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E54" w:rsidRPr="007E545E" w:rsidRDefault="007E545E" w:rsidP="00496E54">
      <w:pPr>
        <w:spacing w:after="0" w:line="240" w:lineRule="auto"/>
        <w:ind w:firstLine="0"/>
        <w:rPr>
          <w:rFonts w:ascii="Arial" w:eastAsia="Times New Roman" w:hAnsi="Arial" w:cs="Arial"/>
          <w:sz w:val="24"/>
          <w:szCs w:val="24"/>
        </w:rPr>
      </w:pPr>
      <w:r w:rsidRPr="007E545E">
        <w:rPr>
          <w:rFonts w:ascii="Arial" w:eastAsia="Times New Roman" w:hAnsi="Arial" w:cs="Arial"/>
          <w:sz w:val="24"/>
          <w:szCs w:val="24"/>
        </w:rPr>
        <w:t>W</w:t>
      </w:r>
      <w:r w:rsidR="00496E54" w:rsidRPr="007E545E">
        <w:rPr>
          <w:rFonts w:ascii="Arial" w:eastAsia="Times New Roman" w:hAnsi="Arial" w:cs="Arial"/>
          <w:sz w:val="24"/>
          <w:szCs w:val="24"/>
        </w:rPr>
        <w:t>ater Sci Technol. 2014;</w:t>
      </w:r>
      <w:r>
        <w:rPr>
          <w:rFonts w:ascii="Arial" w:eastAsia="Times New Roman" w:hAnsi="Arial" w:cs="Arial"/>
          <w:sz w:val="24"/>
          <w:szCs w:val="24"/>
        </w:rPr>
        <w:t xml:space="preserve"> </w:t>
      </w:r>
      <w:r w:rsidR="00496E54" w:rsidRPr="007E545E">
        <w:rPr>
          <w:rFonts w:ascii="Arial" w:eastAsia="Times New Roman" w:hAnsi="Arial" w:cs="Arial"/>
          <w:sz w:val="24"/>
          <w:szCs w:val="24"/>
        </w:rPr>
        <w:t xml:space="preserve">69(6):1282-8. </w:t>
      </w:r>
      <w:proofErr w:type="spellStart"/>
      <w:proofErr w:type="gramStart"/>
      <w:r w:rsidR="00496E54" w:rsidRPr="007E545E">
        <w:rPr>
          <w:rFonts w:ascii="Arial" w:eastAsia="Times New Roman" w:hAnsi="Arial" w:cs="Arial"/>
          <w:sz w:val="24"/>
          <w:szCs w:val="24"/>
        </w:rPr>
        <w:t>doi</w:t>
      </w:r>
      <w:proofErr w:type="spellEnd"/>
      <w:proofErr w:type="gramEnd"/>
      <w:r w:rsidR="00496E54" w:rsidRPr="007E545E">
        <w:rPr>
          <w:rFonts w:ascii="Arial" w:eastAsia="Times New Roman" w:hAnsi="Arial" w:cs="Arial"/>
          <w:sz w:val="24"/>
          <w:szCs w:val="24"/>
        </w:rPr>
        <w:t>: 10.2166/wst.2014.016.</w:t>
      </w:r>
    </w:p>
    <w:p w:rsidR="00496E54" w:rsidRPr="007E545E" w:rsidRDefault="00496E54" w:rsidP="00496E54">
      <w:pPr>
        <w:spacing w:before="100" w:beforeAutospacing="1" w:after="100" w:afterAutospacing="1" w:line="240" w:lineRule="auto"/>
        <w:ind w:firstLine="0"/>
        <w:outlineLvl w:val="0"/>
        <w:rPr>
          <w:rFonts w:ascii="Arial" w:eastAsia="Times New Roman" w:hAnsi="Arial" w:cs="Arial"/>
          <w:b/>
          <w:bCs/>
          <w:kern w:val="36"/>
          <w:sz w:val="24"/>
          <w:szCs w:val="24"/>
        </w:rPr>
      </w:pPr>
      <w:proofErr w:type="gramStart"/>
      <w:r w:rsidRPr="007E545E">
        <w:rPr>
          <w:rFonts w:ascii="Arial" w:eastAsia="Times New Roman" w:hAnsi="Arial" w:cs="Arial"/>
          <w:b/>
          <w:bCs/>
          <w:kern w:val="36"/>
          <w:sz w:val="24"/>
          <w:szCs w:val="24"/>
        </w:rPr>
        <w:t>Effect of anaerobic digestion at 35, 55 and 60 °C on pharmaceuticals and organic contaminants.</w:t>
      </w:r>
      <w:proofErr w:type="gramEnd"/>
    </w:p>
    <w:p w:rsidR="00496E54" w:rsidRPr="007E545E" w:rsidRDefault="00E00DE1" w:rsidP="00496E54">
      <w:pPr>
        <w:spacing w:after="0" w:line="240" w:lineRule="auto"/>
        <w:ind w:firstLine="0"/>
        <w:rPr>
          <w:rFonts w:ascii="Arial" w:eastAsia="Times New Roman" w:hAnsi="Arial" w:cs="Arial"/>
          <w:sz w:val="24"/>
          <w:szCs w:val="24"/>
        </w:rPr>
      </w:pPr>
      <w:hyperlink r:id="rId4" w:history="1">
        <w:proofErr w:type="spellStart"/>
        <w:r w:rsidR="00496E54" w:rsidRPr="007E545E">
          <w:rPr>
            <w:rFonts w:ascii="Arial" w:eastAsia="Times New Roman" w:hAnsi="Arial" w:cs="Arial"/>
            <w:sz w:val="24"/>
            <w:szCs w:val="24"/>
          </w:rPr>
          <w:t>Davidsson</w:t>
        </w:r>
        <w:proofErr w:type="spellEnd"/>
        <w:r w:rsidR="00496E54" w:rsidRPr="007E545E">
          <w:rPr>
            <w:rFonts w:ascii="Arial" w:eastAsia="Times New Roman" w:hAnsi="Arial" w:cs="Arial"/>
            <w:sz w:val="24"/>
            <w:szCs w:val="24"/>
          </w:rPr>
          <w:t xml:space="preserve"> A</w:t>
        </w:r>
      </w:hyperlink>
      <w:r w:rsidR="00496E54" w:rsidRPr="007E545E">
        <w:rPr>
          <w:rFonts w:ascii="Arial" w:eastAsia="Times New Roman" w:hAnsi="Arial" w:cs="Arial"/>
          <w:sz w:val="24"/>
          <w:szCs w:val="24"/>
          <w:vertAlign w:val="superscript"/>
        </w:rPr>
        <w:t>1</w:t>
      </w:r>
      <w:r w:rsidR="00496E54" w:rsidRPr="007E545E">
        <w:rPr>
          <w:rFonts w:ascii="Arial" w:eastAsia="Times New Roman" w:hAnsi="Arial" w:cs="Arial"/>
          <w:sz w:val="24"/>
          <w:szCs w:val="24"/>
        </w:rPr>
        <w:t xml:space="preserve">, </w:t>
      </w:r>
      <w:hyperlink r:id="rId5" w:history="1">
        <w:proofErr w:type="spellStart"/>
        <w:r w:rsidR="00496E54" w:rsidRPr="007E545E">
          <w:rPr>
            <w:rFonts w:ascii="Arial" w:eastAsia="Times New Roman" w:hAnsi="Arial" w:cs="Arial"/>
            <w:sz w:val="24"/>
            <w:szCs w:val="24"/>
          </w:rPr>
          <w:t>Kjerstadius</w:t>
        </w:r>
        <w:proofErr w:type="spellEnd"/>
        <w:r w:rsidR="00496E54" w:rsidRPr="007E545E">
          <w:rPr>
            <w:rFonts w:ascii="Arial" w:eastAsia="Times New Roman" w:hAnsi="Arial" w:cs="Arial"/>
            <w:sz w:val="24"/>
            <w:szCs w:val="24"/>
          </w:rPr>
          <w:t xml:space="preserve"> H</w:t>
        </w:r>
      </w:hyperlink>
      <w:r w:rsidR="00496E54" w:rsidRPr="007E545E">
        <w:rPr>
          <w:rFonts w:ascii="Arial" w:eastAsia="Times New Roman" w:hAnsi="Arial" w:cs="Arial"/>
          <w:sz w:val="24"/>
          <w:szCs w:val="24"/>
          <w:vertAlign w:val="superscript"/>
        </w:rPr>
        <w:t>1</w:t>
      </w:r>
      <w:r w:rsidR="00496E54" w:rsidRPr="007E545E">
        <w:rPr>
          <w:rFonts w:ascii="Arial" w:eastAsia="Times New Roman" w:hAnsi="Arial" w:cs="Arial"/>
          <w:sz w:val="24"/>
          <w:szCs w:val="24"/>
        </w:rPr>
        <w:t xml:space="preserve">, </w:t>
      </w:r>
      <w:hyperlink r:id="rId6" w:history="1">
        <w:proofErr w:type="spellStart"/>
        <w:r w:rsidR="00496E54" w:rsidRPr="007E545E">
          <w:rPr>
            <w:rFonts w:ascii="Arial" w:eastAsia="Times New Roman" w:hAnsi="Arial" w:cs="Arial"/>
            <w:sz w:val="24"/>
            <w:szCs w:val="24"/>
          </w:rPr>
          <w:t>Haghighatafshar</w:t>
        </w:r>
        <w:proofErr w:type="spellEnd"/>
        <w:r w:rsidR="00496E54" w:rsidRPr="007E545E">
          <w:rPr>
            <w:rFonts w:ascii="Arial" w:eastAsia="Times New Roman" w:hAnsi="Arial" w:cs="Arial"/>
            <w:sz w:val="24"/>
            <w:szCs w:val="24"/>
          </w:rPr>
          <w:t xml:space="preserve"> S</w:t>
        </w:r>
      </w:hyperlink>
      <w:r w:rsidR="00496E54" w:rsidRPr="007E545E">
        <w:rPr>
          <w:rFonts w:ascii="Arial" w:eastAsia="Times New Roman" w:hAnsi="Arial" w:cs="Arial"/>
          <w:sz w:val="24"/>
          <w:szCs w:val="24"/>
          <w:vertAlign w:val="superscript"/>
        </w:rPr>
        <w:t>1</w:t>
      </w:r>
      <w:r w:rsidR="00496E54" w:rsidRPr="007E545E">
        <w:rPr>
          <w:rFonts w:ascii="Arial" w:eastAsia="Times New Roman" w:hAnsi="Arial" w:cs="Arial"/>
          <w:sz w:val="24"/>
          <w:szCs w:val="24"/>
        </w:rPr>
        <w:t xml:space="preserve">, </w:t>
      </w:r>
      <w:hyperlink r:id="rId7" w:history="1">
        <w:proofErr w:type="spellStart"/>
        <w:r w:rsidR="00496E54" w:rsidRPr="007E545E">
          <w:rPr>
            <w:rFonts w:ascii="Arial" w:eastAsia="Times New Roman" w:hAnsi="Arial" w:cs="Arial"/>
            <w:sz w:val="24"/>
            <w:szCs w:val="24"/>
          </w:rPr>
          <w:t>Fick</w:t>
        </w:r>
        <w:proofErr w:type="spellEnd"/>
        <w:r w:rsidR="00496E54" w:rsidRPr="007E545E">
          <w:rPr>
            <w:rFonts w:ascii="Arial" w:eastAsia="Times New Roman" w:hAnsi="Arial" w:cs="Arial"/>
            <w:sz w:val="24"/>
            <w:szCs w:val="24"/>
          </w:rPr>
          <w:t xml:space="preserve"> J</w:t>
        </w:r>
      </w:hyperlink>
      <w:r w:rsidR="00496E54" w:rsidRPr="007E545E">
        <w:rPr>
          <w:rFonts w:ascii="Arial" w:eastAsia="Times New Roman" w:hAnsi="Arial" w:cs="Arial"/>
          <w:sz w:val="24"/>
          <w:szCs w:val="24"/>
          <w:vertAlign w:val="superscript"/>
        </w:rPr>
        <w:t>2</w:t>
      </w:r>
      <w:r w:rsidR="00496E54" w:rsidRPr="007E545E">
        <w:rPr>
          <w:rFonts w:ascii="Arial" w:eastAsia="Times New Roman" w:hAnsi="Arial" w:cs="Arial"/>
          <w:sz w:val="24"/>
          <w:szCs w:val="24"/>
        </w:rPr>
        <w:t xml:space="preserve">, </w:t>
      </w:r>
      <w:hyperlink r:id="rId8" w:history="1">
        <w:r w:rsidR="00496E54" w:rsidRPr="007E545E">
          <w:rPr>
            <w:rFonts w:ascii="Arial" w:eastAsia="Times New Roman" w:hAnsi="Arial" w:cs="Arial"/>
            <w:sz w:val="24"/>
            <w:szCs w:val="24"/>
          </w:rPr>
          <w:t>Olsson M</w:t>
        </w:r>
      </w:hyperlink>
      <w:r w:rsidR="00496E54" w:rsidRPr="007E545E">
        <w:rPr>
          <w:rFonts w:ascii="Arial" w:eastAsia="Times New Roman" w:hAnsi="Arial" w:cs="Arial"/>
          <w:sz w:val="24"/>
          <w:szCs w:val="24"/>
          <w:vertAlign w:val="superscript"/>
        </w:rPr>
        <w:t>3</w:t>
      </w:r>
      <w:r w:rsidR="00496E54" w:rsidRPr="007E545E">
        <w:rPr>
          <w:rFonts w:ascii="Arial" w:eastAsia="Times New Roman" w:hAnsi="Arial" w:cs="Arial"/>
          <w:sz w:val="24"/>
          <w:szCs w:val="24"/>
        </w:rPr>
        <w:t xml:space="preserve">, </w:t>
      </w:r>
      <w:hyperlink r:id="rId9" w:history="1">
        <w:proofErr w:type="spellStart"/>
        <w:r w:rsidR="00496E54" w:rsidRPr="007E545E">
          <w:rPr>
            <w:rFonts w:ascii="Arial" w:eastAsia="Times New Roman" w:hAnsi="Arial" w:cs="Arial"/>
            <w:sz w:val="24"/>
            <w:szCs w:val="24"/>
          </w:rPr>
          <w:t>Wachtmeister</w:t>
        </w:r>
        <w:proofErr w:type="spellEnd"/>
        <w:r w:rsidR="00496E54" w:rsidRPr="007E545E">
          <w:rPr>
            <w:rFonts w:ascii="Arial" w:eastAsia="Times New Roman" w:hAnsi="Arial" w:cs="Arial"/>
            <w:sz w:val="24"/>
            <w:szCs w:val="24"/>
          </w:rPr>
          <w:t xml:space="preserve"> H</w:t>
        </w:r>
      </w:hyperlink>
      <w:r w:rsidR="00496E54" w:rsidRPr="007E545E">
        <w:rPr>
          <w:rFonts w:ascii="Arial" w:eastAsia="Times New Roman" w:hAnsi="Arial" w:cs="Arial"/>
          <w:sz w:val="24"/>
          <w:szCs w:val="24"/>
          <w:vertAlign w:val="superscript"/>
        </w:rPr>
        <w:t>3</w:t>
      </w:r>
      <w:r w:rsidR="00496E54" w:rsidRPr="007E545E">
        <w:rPr>
          <w:rFonts w:ascii="Arial" w:eastAsia="Times New Roman" w:hAnsi="Arial" w:cs="Arial"/>
          <w:sz w:val="24"/>
          <w:szCs w:val="24"/>
        </w:rPr>
        <w:t xml:space="preserve">, </w:t>
      </w:r>
      <w:hyperlink r:id="rId10" w:history="1">
        <w:r w:rsidR="00496E54" w:rsidRPr="007E545E">
          <w:rPr>
            <w:rFonts w:ascii="Arial" w:eastAsia="Times New Roman" w:hAnsi="Arial" w:cs="Arial"/>
            <w:sz w:val="24"/>
            <w:szCs w:val="24"/>
          </w:rPr>
          <w:t>Eriksson E</w:t>
        </w:r>
      </w:hyperlink>
      <w:r w:rsidR="00496E54" w:rsidRPr="007E545E">
        <w:rPr>
          <w:rFonts w:ascii="Arial" w:eastAsia="Times New Roman" w:hAnsi="Arial" w:cs="Arial"/>
          <w:sz w:val="24"/>
          <w:szCs w:val="24"/>
          <w:vertAlign w:val="superscript"/>
        </w:rPr>
        <w:t>3</w:t>
      </w:r>
      <w:r w:rsidR="00496E54" w:rsidRPr="007E545E">
        <w:rPr>
          <w:rFonts w:ascii="Arial" w:eastAsia="Times New Roman" w:hAnsi="Arial" w:cs="Arial"/>
          <w:sz w:val="24"/>
          <w:szCs w:val="24"/>
        </w:rPr>
        <w:t xml:space="preserve">, </w:t>
      </w:r>
      <w:hyperlink r:id="rId11" w:history="1">
        <w:r w:rsidR="00496E54" w:rsidRPr="007E545E">
          <w:rPr>
            <w:rFonts w:ascii="Arial" w:eastAsia="Times New Roman" w:hAnsi="Arial" w:cs="Arial"/>
            <w:sz w:val="24"/>
            <w:szCs w:val="24"/>
          </w:rPr>
          <w:t xml:space="preserve">la </w:t>
        </w:r>
        <w:proofErr w:type="spellStart"/>
        <w:r w:rsidR="00496E54" w:rsidRPr="007E545E">
          <w:rPr>
            <w:rFonts w:ascii="Arial" w:eastAsia="Times New Roman" w:hAnsi="Arial" w:cs="Arial"/>
            <w:sz w:val="24"/>
            <w:szCs w:val="24"/>
          </w:rPr>
          <w:t>Cour</w:t>
        </w:r>
        <w:proofErr w:type="spellEnd"/>
        <w:r w:rsidR="00496E54" w:rsidRPr="007E545E">
          <w:rPr>
            <w:rFonts w:ascii="Arial" w:eastAsia="Times New Roman" w:hAnsi="Arial" w:cs="Arial"/>
            <w:sz w:val="24"/>
            <w:szCs w:val="24"/>
          </w:rPr>
          <w:t xml:space="preserve"> Jansen J</w:t>
        </w:r>
      </w:hyperlink>
      <w:r w:rsidR="00496E54" w:rsidRPr="007E545E">
        <w:rPr>
          <w:rFonts w:ascii="Arial" w:eastAsia="Times New Roman" w:hAnsi="Arial" w:cs="Arial"/>
          <w:sz w:val="24"/>
          <w:szCs w:val="24"/>
          <w:vertAlign w:val="superscript"/>
        </w:rPr>
        <w:t>1</w:t>
      </w:r>
      <w:r w:rsidR="00496E54" w:rsidRPr="007E545E">
        <w:rPr>
          <w:rFonts w:ascii="Arial" w:eastAsia="Times New Roman" w:hAnsi="Arial" w:cs="Arial"/>
          <w:sz w:val="24"/>
          <w:szCs w:val="24"/>
        </w:rPr>
        <w:t>.</w:t>
      </w:r>
    </w:p>
    <w:p w:rsidR="00496E54" w:rsidRPr="007E545E" w:rsidRDefault="00496E54" w:rsidP="00496E54">
      <w:pPr>
        <w:spacing w:before="100" w:beforeAutospacing="1" w:after="100" w:afterAutospacing="1" w:line="240" w:lineRule="auto"/>
        <w:ind w:firstLine="0"/>
        <w:outlineLvl w:val="2"/>
        <w:rPr>
          <w:rFonts w:ascii="Arial" w:eastAsia="Times New Roman" w:hAnsi="Arial" w:cs="Arial"/>
          <w:b/>
          <w:bCs/>
          <w:sz w:val="24"/>
          <w:szCs w:val="24"/>
        </w:rPr>
      </w:pPr>
      <w:r w:rsidRPr="007E545E">
        <w:rPr>
          <w:rFonts w:ascii="Arial" w:eastAsia="Times New Roman" w:hAnsi="Arial" w:cs="Arial"/>
          <w:b/>
          <w:bCs/>
          <w:sz w:val="24"/>
          <w:szCs w:val="24"/>
        </w:rPr>
        <w:t>Abstract</w:t>
      </w:r>
    </w:p>
    <w:p w:rsidR="00496E54" w:rsidRPr="007E545E" w:rsidRDefault="00496E54" w:rsidP="00496E54">
      <w:pPr>
        <w:spacing w:before="100" w:beforeAutospacing="1" w:after="100" w:afterAutospacing="1" w:line="240" w:lineRule="auto"/>
        <w:ind w:firstLine="0"/>
        <w:rPr>
          <w:rFonts w:ascii="Arial" w:eastAsia="Times New Roman" w:hAnsi="Arial" w:cs="Arial"/>
          <w:sz w:val="24"/>
          <w:szCs w:val="24"/>
        </w:rPr>
      </w:pPr>
      <w:r w:rsidRPr="007E545E">
        <w:rPr>
          <w:rFonts w:ascii="Arial" w:eastAsia="Times New Roman" w:hAnsi="Arial" w:cs="Arial"/>
          <w:sz w:val="24"/>
          <w:szCs w:val="24"/>
        </w:rPr>
        <w:t xml:space="preserve">The application of treated sewage sludge on farmland is a suggested method for recycling nutrients and reducing demand for commercial fertilizer. However, sludge needs to be safe from possible contaminants which can cause acute and long-term health and environmental problems. Residual pharmaceuticals and organic contaminants are mentioned as emerging threats since wastewater treatment plants are not designed to degrade these substances. The aim of this study was to screen and evaluate the presence, and reduction, of pharmaceuticals and polycyclic aromatic hydrocarbons (PAHs) during anaerobic digestion of mixed primary and waste-activated sludge at 35, 55 and 60 °C and during pasteurization at 70 °C. The study showed the difficulty of </w:t>
      </w:r>
      <w:proofErr w:type="spellStart"/>
      <w:r w:rsidRPr="007E545E">
        <w:rPr>
          <w:rFonts w:ascii="Arial" w:eastAsia="Times New Roman" w:hAnsi="Arial" w:cs="Arial"/>
          <w:sz w:val="24"/>
          <w:szCs w:val="24"/>
        </w:rPr>
        <w:t>analysing</w:t>
      </w:r>
      <w:proofErr w:type="spellEnd"/>
      <w:r w:rsidRPr="007E545E">
        <w:rPr>
          <w:rFonts w:ascii="Arial" w:eastAsia="Times New Roman" w:hAnsi="Arial" w:cs="Arial"/>
          <w:sz w:val="24"/>
          <w:szCs w:val="24"/>
        </w:rPr>
        <w:t xml:space="preserve"> pharmaceutical compounds in low concentrations in the sludge matrix. No general reduction of these compounds was seen during treatment, but for individual substances some reduction occurred. The PAHs were generally not reduced during digestion or pasteurization, but for three substances (</w:t>
      </w:r>
      <w:proofErr w:type="spellStart"/>
      <w:r w:rsidRPr="007E545E">
        <w:rPr>
          <w:rFonts w:ascii="Arial" w:eastAsia="Times New Roman" w:hAnsi="Arial" w:cs="Arial"/>
          <w:sz w:val="24"/>
          <w:szCs w:val="24"/>
        </w:rPr>
        <w:t>indeno</w:t>
      </w:r>
      <w:proofErr w:type="spellEnd"/>
      <w:r w:rsidRPr="007E545E">
        <w:rPr>
          <w:rFonts w:ascii="Arial" w:eastAsia="Times New Roman" w:hAnsi="Arial" w:cs="Arial"/>
          <w:sz w:val="24"/>
          <w:szCs w:val="24"/>
        </w:rPr>
        <w:t>[1,2,3-cd]</w:t>
      </w:r>
      <w:proofErr w:type="spellStart"/>
      <w:r w:rsidRPr="007E545E">
        <w:rPr>
          <w:rFonts w:ascii="Arial" w:eastAsia="Times New Roman" w:hAnsi="Arial" w:cs="Arial"/>
          <w:sz w:val="24"/>
          <w:szCs w:val="24"/>
        </w:rPr>
        <w:t>pyrene</w:t>
      </w:r>
      <w:proofErr w:type="spellEnd"/>
      <w:r w:rsidRPr="007E545E">
        <w:rPr>
          <w:rFonts w:ascii="Arial" w:eastAsia="Times New Roman" w:hAnsi="Arial" w:cs="Arial"/>
          <w:sz w:val="24"/>
          <w:szCs w:val="24"/>
        </w:rPr>
        <w:t xml:space="preserve"> and </w:t>
      </w:r>
      <w:proofErr w:type="spellStart"/>
      <w:r w:rsidRPr="007E545E">
        <w:rPr>
          <w:rFonts w:ascii="Arial" w:eastAsia="Times New Roman" w:hAnsi="Arial" w:cs="Arial"/>
          <w:sz w:val="24"/>
          <w:szCs w:val="24"/>
        </w:rPr>
        <w:t>dibenzo</w:t>
      </w:r>
      <w:proofErr w:type="spellEnd"/>
      <w:r w:rsidRPr="007E545E">
        <w:rPr>
          <w:rFonts w:ascii="Arial" w:eastAsia="Times New Roman" w:hAnsi="Arial" w:cs="Arial"/>
          <w:sz w:val="24"/>
          <w:szCs w:val="24"/>
        </w:rPr>
        <w:t>[</w:t>
      </w:r>
      <w:proofErr w:type="spellStart"/>
      <w:r w:rsidRPr="007E545E">
        <w:rPr>
          <w:rFonts w:ascii="Arial" w:eastAsia="Times New Roman" w:hAnsi="Arial" w:cs="Arial"/>
          <w:sz w:val="24"/>
          <w:szCs w:val="24"/>
        </w:rPr>
        <w:t>a,h</w:t>
      </w:r>
      <w:proofErr w:type="spellEnd"/>
      <w:r w:rsidRPr="007E545E">
        <w:rPr>
          <w:rFonts w:ascii="Arial" w:eastAsia="Times New Roman" w:hAnsi="Arial" w:cs="Arial"/>
          <w:sz w:val="24"/>
          <w:szCs w:val="24"/>
        </w:rPr>
        <w:t>]</w:t>
      </w:r>
      <w:proofErr w:type="spellStart"/>
      <w:r w:rsidRPr="007E545E">
        <w:rPr>
          <w:rFonts w:ascii="Arial" w:eastAsia="Times New Roman" w:hAnsi="Arial" w:cs="Arial"/>
          <w:sz w:val="24"/>
          <w:szCs w:val="24"/>
        </w:rPr>
        <w:t>anthracene</w:t>
      </w:r>
      <w:proofErr w:type="spellEnd"/>
      <w:r w:rsidRPr="007E545E">
        <w:rPr>
          <w:rFonts w:ascii="Arial" w:eastAsia="Times New Roman" w:hAnsi="Arial" w:cs="Arial"/>
          <w:sz w:val="24"/>
          <w:szCs w:val="24"/>
        </w:rPr>
        <w:t xml:space="preserve"> (</w:t>
      </w:r>
      <w:proofErr w:type="spellStart"/>
      <w:r w:rsidRPr="007E545E">
        <w:rPr>
          <w:rFonts w:ascii="Arial" w:eastAsia="Times New Roman" w:hAnsi="Arial" w:cs="Arial"/>
          <w:sz w:val="24"/>
          <w:szCs w:val="24"/>
        </w:rPr>
        <w:t>analysed</w:t>
      </w:r>
      <w:proofErr w:type="spellEnd"/>
      <w:r w:rsidRPr="007E545E">
        <w:rPr>
          <w:rFonts w:ascii="Arial" w:eastAsia="Times New Roman" w:hAnsi="Arial" w:cs="Arial"/>
          <w:sz w:val="24"/>
          <w:szCs w:val="24"/>
        </w:rPr>
        <w:t xml:space="preserve"> together) and </w:t>
      </w:r>
      <w:proofErr w:type="spellStart"/>
      <w:r w:rsidRPr="007E545E">
        <w:rPr>
          <w:rFonts w:ascii="Arial" w:eastAsia="Times New Roman" w:hAnsi="Arial" w:cs="Arial"/>
          <w:sz w:val="24"/>
          <w:szCs w:val="24"/>
        </w:rPr>
        <w:t>benzo</w:t>
      </w:r>
      <w:proofErr w:type="spellEnd"/>
      <w:r w:rsidRPr="007E545E">
        <w:rPr>
          <w:rFonts w:ascii="Arial" w:eastAsia="Times New Roman" w:hAnsi="Arial" w:cs="Arial"/>
          <w:sz w:val="24"/>
          <w:szCs w:val="24"/>
        </w:rPr>
        <w:t>[</w:t>
      </w:r>
      <w:proofErr w:type="spellStart"/>
      <w:r w:rsidRPr="007E545E">
        <w:rPr>
          <w:rFonts w:ascii="Arial" w:eastAsia="Times New Roman" w:hAnsi="Arial" w:cs="Arial"/>
          <w:sz w:val="24"/>
          <w:szCs w:val="24"/>
        </w:rPr>
        <w:t>g,h,i</w:t>
      </w:r>
      <w:proofErr w:type="spellEnd"/>
      <w:r w:rsidRPr="007E545E">
        <w:rPr>
          <w:rFonts w:ascii="Arial" w:eastAsia="Times New Roman" w:hAnsi="Arial" w:cs="Arial"/>
          <w:sz w:val="24"/>
          <w:szCs w:val="24"/>
        </w:rPr>
        <w:t>]</w:t>
      </w:r>
      <w:proofErr w:type="spellStart"/>
      <w:r w:rsidRPr="007E545E">
        <w:rPr>
          <w:rFonts w:ascii="Arial" w:eastAsia="Times New Roman" w:hAnsi="Arial" w:cs="Arial"/>
          <w:sz w:val="24"/>
          <w:szCs w:val="24"/>
        </w:rPr>
        <w:t>perylene</w:t>
      </w:r>
      <w:proofErr w:type="spellEnd"/>
      <w:r w:rsidRPr="007E545E">
        <w:rPr>
          <w:rFonts w:ascii="Arial" w:eastAsia="Times New Roman" w:hAnsi="Arial" w:cs="Arial"/>
          <w:sz w:val="24"/>
          <w:szCs w:val="24"/>
        </w:rPr>
        <w:t>) reduction (up to 60%) during digestion was seen. Digestion at 35 and 55 °C resulted in about the same order of reduction of the three individual PAHs, which was higher than for digestion at 60 °C.</w:t>
      </w:r>
    </w:p>
    <w:p w:rsidR="00496E54" w:rsidRPr="007E545E" w:rsidRDefault="00496E54" w:rsidP="00496E54">
      <w:pPr>
        <w:spacing w:after="0" w:line="240" w:lineRule="auto"/>
        <w:ind w:firstLine="0"/>
        <w:rPr>
          <w:rFonts w:ascii="Arial" w:eastAsia="Times New Roman" w:hAnsi="Arial" w:cs="Arial"/>
          <w:sz w:val="24"/>
          <w:szCs w:val="24"/>
        </w:rPr>
      </w:pPr>
      <w:r w:rsidRPr="007E545E">
        <w:rPr>
          <w:rFonts w:ascii="Arial" w:eastAsia="Times New Roman" w:hAnsi="Arial" w:cs="Arial"/>
          <w:sz w:val="24"/>
          <w:szCs w:val="24"/>
        </w:rPr>
        <w:t>PMID:</w:t>
      </w:r>
    </w:p>
    <w:p w:rsidR="00496E54" w:rsidRPr="007E545E" w:rsidRDefault="00496E54" w:rsidP="00496E54">
      <w:pPr>
        <w:spacing w:after="0" w:line="240" w:lineRule="auto"/>
        <w:ind w:left="720" w:firstLine="0"/>
        <w:rPr>
          <w:rFonts w:ascii="Arial" w:eastAsia="Times New Roman" w:hAnsi="Arial" w:cs="Arial"/>
          <w:sz w:val="24"/>
          <w:szCs w:val="24"/>
        </w:rPr>
      </w:pPr>
      <w:r w:rsidRPr="007E545E">
        <w:rPr>
          <w:rFonts w:ascii="Arial" w:eastAsia="Times New Roman" w:hAnsi="Arial" w:cs="Arial"/>
          <w:sz w:val="24"/>
          <w:szCs w:val="24"/>
        </w:rPr>
        <w:t>24647195</w:t>
      </w:r>
    </w:p>
    <w:p w:rsidR="00496E54" w:rsidRPr="007E545E" w:rsidRDefault="00496E54" w:rsidP="00496E54">
      <w:pPr>
        <w:spacing w:after="0" w:line="240" w:lineRule="auto"/>
        <w:ind w:left="720" w:firstLine="0"/>
        <w:rPr>
          <w:rFonts w:ascii="Arial" w:eastAsia="Times New Roman" w:hAnsi="Arial" w:cs="Arial"/>
          <w:sz w:val="24"/>
          <w:szCs w:val="24"/>
        </w:rPr>
      </w:pPr>
      <w:r w:rsidRPr="007E545E">
        <w:rPr>
          <w:rFonts w:ascii="Arial" w:eastAsia="Times New Roman" w:hAnsi="Arial" w:cs="Arial"/>
          <w:sz w:val="24"/>
          <w:szCs w:val="24"/>
        </w:rPr>
        <w:t>[</w:t>
      </w:r>
      <w:proofErr w:type="spellStart"/>
      <w:r w:rsidRPr="007E545E">
        <w:rPr>
          <w:rFonts w:ascii="Arial" w:eastAsia="Times New Roman" w:hAnsi="Arial" w:cs="Arial"/>
          <w:sz w:val="24"/>
          <w:szCs w:val="24"/>
        </w:rPr>
        <w:t>PubMed</w:t>
      </w:r>
      <w:proofErr w:type="spellEnd"/>
      <w:r w:rsidRPr="007E545E">
        <w:rPr>
          <w:rFonts w:ascii="Arial" w:eastAsia="Times New Roman" w:hAnsi="Arial" w:cs="Arial"/>
          <w:sz w:val="24"/>
          <w:szCs w:val="24"/>
        </w:rPr>
        <w:t xml:space="preserve"> - indexed for MEDLINE] </w:t>
      </w:r>
    </w:p>
    <w:p w:rsidR="0001680B" w:rsidRPr="007E545E" w:rsidRDefault="00496E54">
      <w:pPr>
        <w:rPr>
          <w:rFonts w:ascii="Arial" w:hAnsi="Arial" w:cs="Arial"/>
          <w:sz w:val="24"/>
          <w:szCs w:val="24"/>
        </w:rPr>
      </w:pPr>
      <w:r w:rsidRPr="007E545E">
        <w:rPr>
          <w:rFonts w:ascii="Arial" w:hAnsi="Arial" w:cs="Arial"/>
          <w:sz w:val="24"/>
          <w:szCs w:val="24"/>
        </w:rPr>
        <w:t>&gt;&gt;&gt;&gt;&gt;&gt;&gt;&gt;&gt;&gt;&gt;&gt;&gt;&gt;&gt;&gt;&gt;&gt;&gt;&gt;&gt;</w:t>
      </w:r>
    </w:p>
    <w:p w:rsidR="00496E54" w:rsidRPr="007E545E" w:rsidRDefault="00E00DE1" w:rsidP="00496E54">
      <w:pPr>
        <w:spacing w:after="0" w:line="240" w:lineRule="auto"/>
        <w:ind w:firstLine="0"/>
        <w:rPr>
          <w:rFonts w:ascii="Arial" w:eastAsia="Times New Roman" w:hAnsi="Arial" w:cs="Arial"/>
          <w:sz w:val="24"/>
          <w:szCs w:val="24"/>
        </w:rPr>
      </w:pPr>
      <w:hyperlink r:id="rId12" w:tooltip="Environmental technology." w:history="1">
        <w:r w:rsidR="00496E54" w:rsidRPr="007E545E">
          <w:rPr>
            <w:rFonts w:ascii="Arial" w:eastAsia="Times New Roman" w:hAnsi="Arial" w:cs="Arial"/>
            <w:sz w:val="24"/>
            <w:szCs w:val="24"/>
          </w:rPr>
          <w:t>Environ Technol.</w:t>
        </w:r>
      </w:hyperlink>
      <w:r w:rsidR="00496E54" w:rsidRPr="007E545E">
        <w:rPr>
          <w:rFonts w:ascii="Arial" w:eastAsia="Times New Roman" w:hAnsi="Arial" w:cs="Arial"/>
          <w:sz w:val="24"/>
          <w:szCs w:val="24"/>
        </w:rPr>
        <w:t xml:space="preserve"> 2014 Mar-Apr</w:t>
      </w:r>
      <w:proofErr w:type="gramStart"/>
      <w:r w:rsidR="00496E54" w:rsidRPr="007E545E">
        <w:rPr>
          <w:rFonts w:ascii="Arial" w:eastAsia="Times New Roman" w:hAnsi="Arial" w:cs="Arial"/>
          <w:sz w:val="24"/>
          <w:szCs w:val="24"/>
        </w:rPr>
        <w:t>;35</w:t>
      </w:r>
      <w:proofErr w:type="gramEnd"/>
      <w:r w:rsidR="00496E54" w:rsidRPr="007E545E">
        <w:rPr>
          <w:rFonts w:ascii="Arial" w:eastAsia="Times New Roman" w:hAnsi="Arial" w:cs="Arial"/>
          <w:sz w:val="24"/>
          <w:szCs w:val="24"/>
        </w:rPr>
        <w:t>(5-8):637-44.</w:t>
      </w:r>
    </w:p>
    <w:p w:rsidR="00496E54" w:rsidRPr="007E545E" w:rsidRDefault="00496E54" w:rsidP="00496E54">
      <w:pPr>
        <w:spacing w:before="100" w:beforeAutospacing="1" w:after="100" w:afterAutospacing="1" w:line="240" w:lineRule="auto"/>
        <w:ind w:firstLine="0"/>
        <w:outlineLvl w:val="0"/>
        <w:rPr>
          <w:rFonts w:ascii="Arial" w:eastAsia="Times New Roman" w:hAnsi="Arial" w:cs="Arial"/>
          <w:b/>
          <w:bCs/>
          <w:kern w:val="36"/>
          <w:sz w:val="24"/>
          <w:szCs w:val="24"/>
        </w:rPr>
      </w:pPr>
      <w:proofErr w:type="gramStart"/>
      <w:r w:rsidRPr="007E545E">
        <w:rPr>
          <w:rFonts w:ascii="Arial" w:eastAsia="Times New Roman" w:hAnsi="Arial" w:cs="Arial"/>
          <w:b/>
          <w:bCs/>
          <w:kern w:val="36"/>
          <w:sz w:val="24"/>
          <w:szCs w:val="24"/>
        </w:rPr>
        <w:t xml:space="preserve">Septic wastewater treatment using recycled rubber particles as </w:t>
      </w:r>
      <w:proofErr w:type="spellStart"/>
      <w:r w:rsidRPr="007E545E">
        <w:rPr>
          <w:rFonts w:ascii="Arial" w:eastAsia="Times New Roman" w:hAnsi="Arial" w:cs="Arial"/>
          <w:b/>
          <w:bCs/>
          <w:kern w:val="36"/>
          <w:sz w:val="24"/>
          <w:szCs w:val="24"/>
        </w:rPr>
        <w:t>biofiltration</w:t>
      </w:r>
      <w:proofErr w:type="spellEnd"/>
      <w:r w:rsidRPr="007E545E">
        <w:rPr>
          <w:rFonts w:ascii="Arial" w:eastAsia="Times New Roman" w:hAnsi="Arial" w:cs="Arial"/>
          <w:b/>
          <w:bCs/>
          <w:kern w:val="36"/>
          <w:sz w:val="24"/>
          <w:szCs w:val="24"/>
        </w:rPr>
        <w:t xml:space="preserve"> media.</w:t>
      </w:r>
      <w:proofErr w:type="gramEnd"/>
    </w:p>
    <w:p w:rsidR="00496E54" w:rsidRPr="007E545E" w:rsidRDefault="00E00DE1" w:rsidP="00496E54">
      <w:pPr>
        <w:spacing w:after="0" w:line="240" w:lineRule="auto"/>
        <w:ind w:firstLine="0"/>
        <w:rPr>
          <w:rFonts w:ascii="Arial" w:eastAsia="Times New Roman" w:hAnsi="Arial" w:cs="Arial"/>
          <w:sz w:val="24"/>
          <w:szCs w:val="24"/>
        </w:rPr>
      </w:pPr>
      <w:hyperlink r:id="rId13" w:history="1">
        <w:r w:rsidR="00496E54" w:rsidRPr="007E545E">
          <w:rPr>
            <w:rFonts w:ascii="Arial" w:eastAsia="Times New Roman" w:hAnsi="Arial" w:cs="Arial"/>
            <w:sz w:val="24"/>
            <w:szCs w:val="24"/>
          </w:rPr>
          <w:t>Oh JH</w:t>
        </w:r>
      </w:hyperlink>
      <w:r w:rsidR="00496E54" w:rsidRPr="007E545E">
        <w:rPr>
          <w:rFonts w:ascii="Arial" w:eastAsia="Times New Roman" w:hAnsi="Arial" w:cs="Arial"/>
          <w:sz w:val="24"/>
          <w:szCs w:val="24"/>
        </w:rPr>
        <w:t xml:space="preserve">, </w:t>
      </w:r>
      <w:hyperlink r:id="rId14" w:history="1">
        <w:r w:rsidR="00496E54" w:rsidRPr="007E545E">
          <w:rPr>
            <w:rFonts w:ascii="Arial" w:eastAsia="Times New Roman" w:hAnsi="Arial" w:cs="Arial"/>
            <w:sz w:val="24"/>
            <w:szCs w:val="24"/>
          </w:rPr>
          <w:t>Park J</w:t>
        </w:r>
      </w:hyperlink>
      <w:r w:rsidR="00496E54" w:rsidRPr="007E545E">
        <w:rPr>
          <w:rFonts w:ascii="Arial" w:eastAsia="Times New Roman" w:hAnsi="Arial" w:cs="Arial"/>
          <w:sz w:val="24"/>
          <w:szCs w:val="24"/>
        </w:rPr>
        <w:t xml:space="preserve">, </w:t>
      </w:r>
      <w:hyperlink r:id="rId15" w:history="1">
        <w:r w:rsidR="00496E54" w:rsidRPr="007E545E">
          <w:rPr>
            <w:rFonts w:ascii="Arial" w:eastAsia="Times New Roman" w:hAnsi="Arial" w:cs="Arial"/>
            <w:sz w:val="24"/>
            <w:szCs w:val="24"/>
          </w:rPr>
          <w:t>Ellis TG</w:t>
        </w:r>
      </w:hyperlink>
      <w:r w:rsidR="00496E54" w:rsidRPr="007E545E">
        <w:rPr>
          <w:rFonts w:ascii="Arial" w:eastAsia="Times New Roman" w:hAnsi="Arial" w:cs="Arial"/>
          <w:sz w:val="24"/>
          <w:szCs w:val="24"/>
        </w:rPr>
        <w:t>.</w:t>
      </w:r>
    </w:p>
    <w:p w:rsidR="00496E54" w:rsidRPr="007E545E" w:rsidRDefault="00496E54" w:rsidP="00496E54">
      <w:pPr>
        <w:spacing w:before="100" w:beforeAutospacing="1" w:after="100" w:afterAutospacing="1" w:line="240" w:lineRule="auto"/>
        <w:ind w:firstLine="0"/>
        <w:outlineLvl w:val="2"/>
        <w:rPr>
          <w:rFonts w:ascii="Arial" w:eastAsia="Times New Roman" w:hAnsi="Arial" w:cs="Arial"/>
          <w:b/>
          <w:bCs/>
          <w:sz w:val="24"/>
          <w:szCs w:val="24"/>
        </w:rPr>
      </w:pPr>
      <w:r w:rsidRPr="007E545E">
        <w:rPr>
          <w:rFonts w:ascii="Arial" w:eastAsia="Times New Roman" w:hAnsi="Arial" w:cs="Arial"/>
          <w:b/>
          <w:bCs/>
          <w:sz w:val="24"/>
          <w:szCs w:val="24"/>
        </w:rPr>
        <w:lastRenderedPageBreak/>
        <w:t>Abstract</w:t>
      </w:r>
    </w:p>
    <w:p w:rsidR="00496E54" w:rsidRPr="007E545E" w:rsidRDefault="00496E54" w:rsidP="00496E54">
      <w:pPr>
        <w:spacing w:before="100" w:beforeAutospacing="1" w:after="100" w:afterAutospacing="1" w:line="240" w:lineRule="auto"/>
        <w:ind w:firstLine="0"/>
        <w:rPr>
          <w:rFonts w:ascii="Arial" w:eastAsia="Times New Roman" w:hAnsi="Arial" w:cs="Arial"/>
          <w:sz w:val="24"/>
          <w:szCs w:val="24"/>
        </w:rPr>
      </w:pPr>
      <w:r w:rsidRPr="007E545E">
        <w:rPr>
          <w:rFonts w:ascii="Arial" w:eastAsia="Times New Roman" w:hAnsi="Arial" w:cs="Arial"/>
          <w:sz w:val="24"/>
          <w:szCs w:val="24"/>
        </w:rPr>
        <w:t xml:space="preserve">Performance of the laboratory-scale recycled rubber particles (RRP) </w:t>
      </w:r>
      <w:proofErr w:type="spellStart"/>
      <w:r w:rsidRPr="007E545E">
        <w:rPr>
          <w:rFonts w:ascii="Arial" w:eastAsia="Times New Roman" w:hAnsi="Arial" w:cs="Arial"/>
          <w:sz w:val="24"/>
          <w:szCs w:val="24"/>
        </w:rPr>
        <w:t>biofilter</w:t>
      </w:r>
      <w:proofErr w:type="spellEnd"/>
      <w:r w:rsidRPr="007E545E">
        <w:rPr>
          <w:rFonts w:ascii="Arial" w:eastAsia="Times New Roman" w:hAnsi="Arial" w:cs="Arial"/>
          <w:sz w:val="24"/>
          <w:szCs w:val="24"/>
        </w:rPr>
        <w:t xml:space="preserve"> was compared to a conventional gravel system and a peat </w:t>
      </w:r>
      <w:proofErr w:type="spellStart"/>
      <w:r w:rsidRPr="007E545E">
        <w:rPr>
          <w:rFonts w:ascii="Arial" w:eastAsia="Times New Roman" w:hAnsi="Arial" w:cs="Arial"/>
          <w:sz w:val="24"/>
          <w:szCs w:val="24"/>
        </w:rPr>
        <w:t>biofilter</w:t>
      </w:r>
      <w:proofErr w:type="spellEnd"/>
      <w:r w:rsidRPr="007E545E">
        <w:rPr>
          <w:rFonts w:ascii="Arial" w:eastAsia="Times New Roman" w:hAnsi="Arial" w:cs="Arial"/>
          <w:sz w:val="24"/>
          <w:szCs w:val="24"/>
        </w:rPr>
        <w:t xml:space="preserve"> for treatment of septic tank effluent. During the study, the RRP </w:t>
      </w:r>
      <w:proofErr w:type="spellStart"/>
      <w:r w:rsidRPr="007E545E">
        <w:rPr>
          <w:rFonts w:ascii="Arial" w:eastAsia="Times New Roman" w:hAnsi="Arial" w:cs="Arial"/>
          <w:sz w:val="24"/>
          <w:szCs w:val="24"/>
        </w:rPr>
        <w:t>biofilter</w:t>
      </w:r>
      <w:proofErr w:type="spellEnd"/>
      <w:r w:rsidRPr="007E545E">
        <w:rPr>
          <w:rFonts w:ascii="Arial" w:eastAsia="Times New Roman" w:hAnsi="Arial" w:cs="Arial"/>
          <w:sz w:val="24"/>
          <w:szCs w:val="24"/>
        </w:rPr>
        <w:t xml:space="preserve"> provided similar or better performance than other systems in terms of organic removal and hydraulic capacity. After the start-up period, RRP </w:t>
      </w:r>
      <w:proofErr w:type="spellStart"/>
      <w:r w:rsidRPr="007E545E">
        <w:rPr>
          <w:rFonts w:ascii="Arial" w:eastAsia="Times New Roman" w:hAnsi="Arial" w:cs="Arial"/>
          <w:sz w:val="24"/>
          <w:szCs w:val="24"/>
        </w:rPr>
        <w:t>biofilter</w:t>
      </w:r>
      <w:proofErr w:type="spellEnd"/>
      <w:r w:rsidRPr="007E545E">
        <w:rPr>
          <w:rFonts w:ascii="Arial" w:eastAsia="Times New Roman" w:hAnsi="Arial" w:cs="Arial"/>
          <w:sz w:val="24"/>
          <w:szCs w:val="24"/>
        </w:rPr>
        <w:t xml:space="preserve"> achieved removal efficiencies for BOD5, total suspended solids (TSS), ammonia nitrogen of 96%, 93%, and 90%, respectively, over the range of hydraulic loading rates of 57-204 L/m2/d. On the other hand, the peat </w:t>
      </w:r>
      <w:proofErr w:type="spellStart"/>
      <w:r w:rsidRPr="007E545E">
        <w:rPr>
          <w:rFonts w:ascii="Arial" w:eastAsia="Times New Roman" w:hAnsi="Arial" w:cs="Arial"/>
          <w:sz w:val="24"/>
          <w:szCs w:val="24"/>
        </w:rPr>
        <w:t>biofilter</w:t>
      </w:r>
      <w:proofErr w:type="spellEnd"/>
      <w:r w:rsidRPr="007E545E">
        <w:rPr>
          <w:rFonts w:ascii="Arial" w:eastAsia="Times New Roman" w:hAnsi="Arial" w:cs="Arial"/>
          <w:sz w:val="24"/>
          <w:szCs w:val="24"/>
        </w:rPr>
        <w:t xml:space="preserve"> failed hydraulically and the gravel system showed high TSS concentrations in the effluent. RRP provided high surface area and sufficient time for biological treatment. In addition, RRP was observed to provide ammonia adsorption capacity. The results showed that RRP has the potential to be used as substitutes for natural aggregate such as gravel in septic system </w:t>
      </w:r>
      <w:proofErr w:type="spellStart"/>
      <w:r w:rsidRPr="007E545E">
        <w:rPr>
          <w:rFonts w:ascii="Arial" w:eastAsia="Times New Roman" w:hAnsi="Arial" w:cs="Arial"/>
          <w:sz w:val="24"/>
          <w:szCs w:val="24"/>
        </w:rPr>
        <w:t>drainfields</w:t>
      </w:r>
      <w:proofErr w:type="spellEnd"/>
      <w:r w:rsidRPr="007E545E">
        <w:rPr>
          <w:rFonts w:ascii="Arial" w:eastAsia="Times New Roman" w:hAnsi="Arial" w:cs="Arial"/>
          <w:sz w:val="24"/>
          <w:szCs w:val="24"/>
        </w:rPr>
        <w:t xml:space="preserve">. The RRP </w:t>
      </w:r>
      <w:proofErr w:type="spellStart"/>
      <w:r w:rsidRPr="007E545E">
        <w:rPr>
          <w:rFonts w:ascii="Arial" w:eastAsia="Times New Roman" w:hAnsi="Arial" w:cs="Arial"/>
          <w:sz w:val="24"/>
          <w:szCs w:val="24"/>
        </w:rPr>
        <w:t>biofilter</w:t>
      </w:r>
      <w:proofErr w:type="spellEnd"/>
      <w:r w:rsidRPr="007E545E">
        <w:rPr>
          <w:rFonts w:ascii="Arial" w:eastAsia="Times New Roman" w:hAnsi="Arial" w:cs="Arial"/>
          <w:sz w:val="24"/>
          <w:szCs w:val="24"/>
        </w:rPr>
        <w:t xml:space="preserve"> can be used as alternative septic systems for the sites where an existing septic system has failed or site conditions, such as high groundwater table or small lot size, are not suitable for the installation of conventional septic systems.</w:t>
      </w:r>
    </w:p>
    <w:p w:rsidR="00496E54" w:rsidRPr="007E545E" w:rsidRDefault="00496E54" w:rsidP="00496E54">
      <w:pPr>
        <w:spacing w:after="0" w:line="240" w:lineRule="auto"/>
        <w:ind w:firstLine="0"/>
        <w:rPr>
          <w:rFonts w:ascii="Arial" w:eastAsia="Times New Roman" w:hAnsi="Arial" w:cs="Arial"/>
          <w:sz w:val="24"/>
          <w:szCs w:val="24"/>
        </w:rPr>
      </w:pPr>
      <w:r w:rsidRPr="007E545E">
        <w:rPr>
          <w:rFonts w:ascii="Arial" w:eastAsia="Times New Roman" w:hAnsi="Arial" w:cs="Arial"/>
          <w:sz w:val="24"/>
          <w:szCs w:val="24"/>
        </w:rPr>
        <w:t>PMID:</w:t>
      </w:r>
    </w:p>
    <w:p w:rsidR="00496E54" w:rsidRPr="007E545E" w:rsidRDefault="00496E54" w:rsidP="00496E54">
      <w:pPr>
        <w:spacing w:after="0" w:line="240" w:lineRule="auto"/>
        <w:ind w:left="720" w:firstLine="0"/>
        <w:rPr>
          <w:rFonts w:ascii="Arial" w:eastAsia="Times New Roman" w:hAnsi="Arial" w:cs="Arial"/>
          <w:sz w:val="24"/>
          <w:szCs w:val="24"/>
        </w:rPr>
      </w:pPr>
      <w:r w:rsidRPr="007E545E">
        <w:rPr>
          <w:rFonts w:ascii="Arial" w:eastAsia="Times New Roman" w:hAnsi="Arial" w:cs="Arial"/>
          <w:sz w:val="24"/>
          <w:szCs w:val="24"/>
        </w:rPr>
        <w:t>24645443</w:t>
      </w:r>
    </w:p>
    <w:p w:rsidR="00496E54" w:rsidRPr="007E545E" w:rsidRDefault="00496E54" w:rsidP="00496E54">
      <w:pPr>
        <w:spacing w:after="0" w:line="240" w:lineRule="auto"/>
        <w:ind w:left="720" w:firstLine="0"/>
        <w:rPr>
          <w:rFonts w:ascii="Arial" w:eastAsia="Times New Roman" w:hAnsi="Arial" w:cs="Arial"/>
          <w:sz w:val="24"/>
          <w:szCs w:val="24"/>
        </w:rPr>
      </w:pPr>
      <w:r w:rsidRPr="007E545E">
        <w:rPr>
          <w:rFonts w:ascii="Arial" w:eastAsia="Times New Roman" w:hAnsi="Arial" w:cs="Arial"/>
          <w:sz w:val="24"/>
          <w:szCs w:val="24"/>
        </w:rPr>
        <w:t>[</w:t>
      </w:r>
      <w:proofErr w:type="spellStart"/>
      <w:r w:rsidRPr="007E545E">
        <w:rPr>
          <w:rFonts w:ascii="Arial" w:eastAsia="Times New Roman" w:hAnsi="Arial" w:cs="Arial"/>
          <w:sz w:val="24"/>
          <w:szCs w:val="24"/>
        </w:rPr>
        <w:t>PubMed</w:t>
      </w:r>
      <w:proofErr w:type="spellEnd"/>
      <w:r w:rsidRPr="007E545E">
        <w:rPr>
          <w:rFonts w:ascii="Arial" w:eastAsia="Times New Roman" w:hAnsi="Arial" w:cs="Arial"/>
          <w:sz w:val="24"/>
          <w:szCs w:val="24"/>
        </w:rPr>
        <w:t xml:space="preserve"> - indexed for MEDLINE] </w:t>
      </w:r>
    </w:p>
    <w:p w:rsidR="00496E54" w:rsidRPr="007E545E" w:rsidRDefault="00496E54">
      <w:pPr>
        <w:rPr>
          <w:rFonts w:ascii="Arial" w:hAnsi="Arial" w:cs="Arial"/>
          <w:sz w:val="24"/>
          <w:szCs w:val="24"/>
        </w:rPr>
      </w:pPr>
      <w:r w:rsidRPr="007E545E">
        <w:rPr>
          <w:rFonts w:ascii="Arial" w:hAnsi="Arial" w:cs="Arial"/>
          <w:sz w:val="24"/>
          <w:szCs w:val="24"/>
        </w:rPr>
        <w:t>&gt;&gt;&gt;&gt;&gt;&gt;&gt;&gt;&gt;&gt;&gt;&gt;&gt;&gt;&gt;&gt;&gt;&gt;&gt;&gt;&gt;&gt;&gt;&gt;&gt;&gt;&gt;&gt;&gt;</w:t>
      </w:r>
    </w:p>
    <w:p w:rsidR="00496E54" w:rsidRPr="007E545E" w:rsidRDefault="00E00DE1" w:rsidP="00496E54">
      <w:pPr>
        <w:spacing w:after="0" w:line="240" w:lineRule="auto"/>
        <w:ind w:firstLine="0"/>
        <w:rPr>
          <w:rFonts w:ascii="Arial" w:eastAsia="Times New Roman" w:hAnsi="Arial" w:cs="Arial"/>
          <w:sz w:val="24"/>
          <w:szCs w:val="24"/>
        </w:rPr>
      </w:pPr>
      <w:hyperlink r:id="rId16" w:tooltip="Water science and technology : a journal of the International Association on Water Pollution Research." w:history="1">
        <w:r w:rsidR="00496E54" w:rsidRPr="007E545E">
          <w:rPr>
            <w:rFonts w:ascii="Arial" w:eastAsia="Times New Roman" w:hAnsi="Arial" w:cs="Arial"/>
            <w:sz w:val="24"/>
            <w:szCs w:val="24"/>
          </w:rPr>
          <w:t>Sci Technol.</w:t>
        </w:r>
      </w:hyperlink>
      <w:r w:rsidR="00496E54" w:rsidRPr="007E545E">
        <w:rPr>
          <w:rFonts w:ascii="Arial" w:eastAsia="Times New Roman" w:hAnsi="Arial" w:cs="Arial"/>
          <w:sz w:val="24"/>
          <w:szCs w:val="24"/>
        </w:rPr>
        <w:t xml:space="preserve"> 2014</w:t>
      </w:r>
      <w:proofErr w:type="gramStart"/>
      <w:r w:rsidR="00496E54" w:rsidRPr="007E545E">
        <w:rPr>
          <w:rFonts w:ascii="Arial" w:eastAsia="Times New Roman" w:hAnsi="Arial" w:cs="Arial"/>
          <w:sz w:val="24"/>
          <w:szCs w:val="24"/>
        </w:rPr>
        <w:t>;69</w:t>
      </w:r>
      <w:proofErr w:type="gramEnd"/>
      <w:r w:rsidR="00496E54" w:rsidRPr="007E545E">
        <w:rPr>
          <w:rFonts w:ascii="Arial" w:eastAsia="Times New Roman" w:hAnsi="Arial" w:cs="Arial"/>
          <w:sz w:val="24"/>
          <w:szCs w:val="24"/>
        </w:rPr>
        <w:t xml:space="preserve">(2):350-7. </w:t>
      </w:r>
      <w:proofErr w:type="spellStart"/>
      <w:proofErr w:type="gramStart"/>
      <w:r w:rsidR="00496E54" w:rsidRPr="007E545E">
        <w:rPr>
          <w:rFonts w:ascii="Arial" w:eastAsia="Times New Roman" w:hAnsi="Arial" w:cs="Arial"/>
          <w:sz w:val="24"/>
          <w:szCs w:val="24"/>
        </w:rPr>
        <w:t>doi</w:t>
      </w:r>
      <w:proofErr w:type="spellEnd"/>
      <w:proofErr w:type="gramEnd"/>
      <w:r w:rsidR="00496E54" w:rsidRPr="007E545E">
        <w:rPr>
          <w:rFonts w:ascii="Arial" w:eastAsia="Times New Roman" w:hAnsi="Arial" w:cs="Arial"/>
          <w:sz w:val="24"/>
          <w:szCs w:val="24"/>
        </w:rPr>
        <w:t>: 10.2166/wst.2013.720.</w:t>
      </w:r>
    </w:p>
    <w:p w:rsidR="00496E54" w:rsidRPr="007E545E" w:rsidRDefault="00496E54" w:rsidP="00496E54">
      <w:pPr>
        <w:spacing w:before="100" w:beforeAutospacing="1" w:after="100" w:afterAutospacing="1" w:line="240" w:lineRule="auto"/>
        <w:ind w:firstLine="0"/>
        <w:outlineLvl w:val="0"/>
        <w:rPr>
          <w:rFonts w:ascii="Arial" w:eastAsia="Times New Roman" w:hAnsi="Arial" w:cs="Arial"/>
          <w:b/>
          <w:bCs/>
          <w:kern w:val="36"/>
          <w:sz w:val="24"/>
          <w:szCs w:val="24"/>
        </w:rPr>
      </w:pPr>
      <w:proofErr w:type="gramStart"/>
      <w:r w:rsidRPr="007E545E">
        <w:rPr>
          <w:rFonts w:ascii="Arial" w:eastAsia="Times New Roman" w:hAnsi="Arial" w:cs="Arial"/>
          <w:b/>
          <w:bCs/>
          <w:kern w:val="36"/>
          <w:sz w:val="24"/>
          <w:szCs w:val="24"/>
        </w:rPr>
        <w:t>The effect of aeration and effluent recycling on domestic wastewater treatment in a pilot-plant system of duckweed ponds.</w:t>
      </w:r>
      <w:proofErr w:type="gramEnd"/>
    </w:p>
    <w:p w:rsidR="00496E54" w:rsidRPr="007E545E" w:rsidRDefault="00E00DE1" w:rsidP="00496E54">
      <w:pPr>
        <w:spacing w:after="0" w:line="240" w:lineRule="auto"/>
        <w:ind w:firstLine="0"/>
        <w:rPr>
          <w:rFonts w:ascii="Arial" w:eastAsia="Times New Roman" w:hAnsi="Arial" w:cs="Arial"/>
          <w:sz w:val="24"/>
          <w:szCs w:val="24"/>
        </w:rPr>
      </w:pPr>
      <w:hyperlink r:id="rId17" w:history="1">
        <w:r w:rsidR="00496E54" w:rsidRPr="007E545E">
          <w:rPr>
            <w:rFonts w:ascii="Arial" w:eastAsia="Times New Roman" w:hAnsi="Arial" w:cs="Arial"/>
            <w:sz w:val="24"/>
            <w:szCs w:val="24"/>
          </w:rPr>
          <w:t>Ben-shalom M</w:t>
        </w:r>
      </w:hyperlink>
      <w:r w:rsidR="00496E54" w:rsidRPr="007E545E">
        <w:rPr>
          <w:rFonts w:ascii="Arial" w:eastAsia="Times New Roman" w:hAnsi="Arial" w:cs="Arial"/>
          <w:sz w:val="24"/>
          <w:szCs w:val="24"/>
          <w:vertAlign w:val="superscript"/>
        </w:rPr>
        <w:t>1</w:t>
      </w:r>
      <w:r w:rsidR="00496E54" w:rsidRPr="007E545E">
        <w:rPr>
          <w:rFonts w:ascii="Arial" w:eastAsia="Times New Roman" w:hAnsi="Arial" w:cs="Arial"/>
          <w:sz w:val="24"/>
          <w:szCs w:val="24"/>
        </w:rPr>
        <w:t xml:space="preserve">, </w:t>
      </w:r>
      <w:hyperlink r:id="rId18" w:history="1">
        <w:proofErr w:type="spellStart"/>
        <w:r w:rsidR="00496E54" w:rsidRPr="007E545E">
          <w:rPr>
            <w:rFonts w:ascii="Arial" w:eastAsia="Times New Roman" w:hAnsi="Arial" w:cs="Arial"/>
            <w:sz w:val="24"/>
            <w:szCs w:val="24"/>
          </w:rPr>
          <w:t>Shandalov</w:t>
        </w:r>
        <w:proofErr w:type="spellEnd"/>
        <w:r w:rsidR="00496E54" w:rsidRPr="007E545E">
          <w:rPr>
            <w:rFonts w:ascii="Arial" w:eastAsia="Times New Roman" w:hAnsi="Arial" w:cs="Arial"/>
            <w:sz w:val="24"/>
            <w:szCs w:val="24"/>
          </w:rPr>
          <w:t xml:space="preserve"> S</w:t>
        </w:r>
      </w:hyperlink>
      <w:r w:rsidR="00496E54" w:rsidRPr="007E545E">
        <w:rPr>
          <w:rFonts w:ascii="Arial" w:eastAsia="Times New Roman" w:hAnsi="Arial" w:cs="Arial"/>
          <w:sz w:val="24"/>
          <w:szCs w:val="24"/>
          <w:vertAlign w:val="superscript"/>
        </w:rPr>
        <w:t>1</w:t>
      </w:r>
      <w:r w:rsidR="00496E54" w:rsidRPr="007E545E">
        <w:rPr>
          <w:rFonts w:ascii="Arial" w:eastAsia="Times New Roman" w:hAnsi="Arial" w:cs="Arial"/>
          <w:sz w:val="24"/>
          <w:szCs w:val="24"/>
        </w:rPr>
        <w:t xml:space="preserve">, </w:t>
      </w:r>
      <w:hyperlink r:id="rId19" w:history="1">
        <w:r w:rsidR="00496E54" w:rsidRPr="007E545E">
          <w:rPr>
            <w:rFonts w:ascii="Arial" w:eastAsia="Times New Roman" w:hAnsi="Arial" w:cs="Arial"/>
            <w:sz w:val="24"/>
            <w:szCs w:val="24"/>
          </w:rPr>
          <w:t>Brenner A</w:t>
        </w:r>
      </w:hyperlink>
      <w:r w:rsidR="00496E54" w:rsidRPr="007E545E">
        <w:rPr>
          <w:rFonts w:ascii="Arial" w:eastAsia="Times New Roman" w:hAnsi="Arial" w:cs="Arial"/>
          <w:sz w:val="24"/>
          <w:szCs w:val="24"/>
          <w:vertAlign w:val="superscript"/>
        </w:rPr>
        <w:t>1</w:t>
      </w:r>
      <w:r w:rsidR="00496E54" w:rsidRPr="007E545E">
        <w:rPr>
          <w:rFonts w:ascii="Arial" w:eastAsia="Times New Roman" w:hAnsi="Arial" w:cs="Arial"/>
          <w:sz w:val="24"/>
          <w:szCs w:val="24"/>
        </w:rPr>
        <w:t xml:space="preserve">, </w:t>
      </w:r>
      <w:hyperlink r:id="rId20" w:history="1">
        <w:proofErr w:type="spellStart"/>
        <w:r w:rsidR="00496E54" w:rsidRPr="007E545E">
          <w:rPr>
            <w:rFonts w:ascii="Arial" w:eastAsia="Times New Roman" w:hAnsi="Arial" w:cs="Arial"/>
            <w:sz w:val="24"/>
            <w:szCs w:val="24"/>
          </w:rPr>
          <w:t>Oron</w:t>
        </w:r>
        <w:proofErr w:type="spellEnd"/>
        <w:r w:rsidR="00496E54" w:rsidRPr="007E545E">
          <w:rPr>
            <w:rFonts w:ascii="Arial" w:eastAsia="Times New Roman" w:hAnsi="Arial" w:cs="Arial"/>
            <w:sz w:val="24"/>
            <w:szCs w:val="24"/>
          </w:rPr>
          <w:t xml:space="preserve"> G</w:t>
        </w:r>
      </w:hyperlink>
      <w:r w:rsidR="00496E54" w:rsidRPr="007E545E">
        <w:rPr>
          <w:rFonts w:ascii="Arial" w:eastAsia="Times New Roman" w:hAnsi="Arial" w:cs="Arial"/>
          <w:sz w:val="24"/>
          <w:szCs w:val="24"/>
          <w:vertAlign w:val="superscript"/>
        </w:rPr>
        <w:t>2</w:t>
      </w:r>
      <w:r w:rsidR="00496E54" w:rsidRPr="007E545E">
        <w:rPr>
          <w:rFonts w:ascii="Arial" w:eastAsia="Times New Roman" w:hAnsi="Arial" w:cs="Arial"/>
          <w:sz w:val="24"/>
          <w:szCs w:val="24"/>
        </w:rPr>
        <w:t>.</w:t>
      </w:r>
    </w:p>
    <w:p w:rsidR="00496E54" w:rsidRPr="007E545E" w:rsidRDefault="00E00DE1" w:rsidP="00496E54">
      <w:pPr>
        <w:spacing w:before="100" w:beforeAutospacing="1" w:after="100" w:afterAutospacing="1" w:line="240" w:lineRule="auto"/>
        <w:ind w:firstLine="0"/>
        <w:outlineLvl w:val="2"/>
        <w:rPr>
          <w:rFonts w:ascii="Arial" w:eastAsia="Times New Roman" w:hAnsi="Arial" w:cs="Arial"/>
          <w:b/>
          <w:bCs/>
          <w:sz w:val="24"/>
          <w:szCs w:val="24"/>
        </w:rPr>
      </w:pPr>
      <w:hyperlink r:id="rId21" w:tooltip="Open/close author information list" w:history="1">
        <w:r w:rsidR="00496E54" w:rsidRPr="007E545E">
          <w:rPr>
            <w:rFonts w:ascii="Arial" w:eastAsia="Times New Roman" w:hAnsi="Arial" w:cs="Arial"/>
            <w:b/>
            <w:bCs/>
            <w:sz w:val="24"/>
            <w:szCs w:val="24"/>
          </w:rPr>
          <w:t xml:space="preserve">Author information </w:t>
        </w:r>
      </w:hyperlink>
    </w:p>
    <w:p w:rsidR="00496E54" w:rsidRPr="007E545E" w:rsidRDefault="00496E54" w:rsidP="00496E54">
      <w:pPr>
        <w:spacing w:before="100" w:beforeAutospacing="1" w:after="100" w:afterAutospacing="1" w:line="240" w:lineRule="auto"/>
        <w:ind w:firstLine="0"/>
        <w:outlineLvl w:val="2"/>
        <w:rPr>
          <w:rFonts w:ascii="Arial" w:eastAsia="Times New Roman" w:hAnsi="Arial" w:cs="Arial"/>
          <w:b/>
          <w:bCs/>
          <w:sz w:val="24"/>
          <w:szCs w:val="24"/>
        </w:rPr>
      </w:pPr>
      <w:r w:rsidRPr="007E545E">
        <w:rPr>
          <w:rFonts w:ascii="Arial" w:eastAsia="Times New Roman" w:hAnsi="Arial" w:cs="Arial"/>
          <w:b/>
          <w:bCs/>
          <w:sz w:val="24"/>
          <w:szCs w:val="24"/>
        </w:rPr>
        <w:t>Abstract</w:t>
      </w:r>
    </w:p>
    <w:p w:rsidR="00496E54" w:rsidRPr="007E545E" w:rsidRDefault="00496E54" w:rsidP="00496E54">
      <w:pPr>
        <w:spacing w:before="100" w:beforeAutospacing="1" w:after="100" w:afterAutospacing="1" w:line="240" w:lineRule="auto"/>
        <w:ind w:firstLine="0"/>
        <w:rPr>
          <w:rFonts w:ascii="Arial" w:eastAsia="Times New Roman" w:hAnsi="Arial" w:cs="Arial"/>
          <w:sz w:val="24"/>
          <w:szCs w:val="24"/>
        </w:rPr>
      </w:pPr>
      <w:r w:rsidRPr="007E545E">
        <w:rPr>
          <w:rFonts w:ascii="Arial" w:eastAsia="Times New Roman" w:hAnsi="Arial" w:cs="Arial"/>
          <w:sz w:val="24"/>
          <w:szCs w:val="24"/>
        </w:rPr>
        <w:t xml:space="preserve">Three pilot-scale duckweed pond (DP) wastewater treatment systems were designed and operated to examine the effect of aeration and effluent recycling on treatment efficiency. Each system consisted of two DPs in series fed by pre-settled domestic sewage. The first system (duckweed+ conventional treatment) was 'natural' and included only duckweed plants. The second system (duckweed aeration) included aeration in the second pond. The third system (duckweed+ aeration+ circulation) included aeration in the second pond and effluent recycling from the second to the first pond. All three systems demonstrated similarly efficient removal of organic matter and nutrients. Supplemental aeration had no effect on either dissolved oxygen levels or on pollutant removal efficiencies. Although recycling had almost no influence on nutrient removal efficiencies, it had a positive impact on chemical oxygen demand and total suspended solids removals due to equalization of load and pH, which suppressed algae growth. Recycling also improved the appearance and growth rate of the duckweed plants, especially during heavy wastewater loads. </w:t>
      </w:r>
    </w:p>
    <w:p w:rsidR="00496E54" w:rsidRPr="007E545E" w:rsidRDefault="00496E54" w:rsidP="00496E54">
      <w:pPr>
        <w:spacing w:after="0" w:line="240" w:lineRule="auto"/>
        <w:ind w:firstLine="0"/>
        <w:rPr>
          <w:rFonts w:ascii="Arial" w:eastAsia="Times New Roman" w:hAnsi="Arial" w:cs="Arial"/>
          <w:sz w:val="24"/>
          <w:szCs w:val="24"/>
        </w:rPr>
      </w:pPr>
      <w:r w:rsidRPr="007E545E">
        <w:rPr>
          <w:rFonts w:ascii="Arial" w:eastAsia="Times New Roman" w:hAnsi="Arial" w:cs="Arial"/>
          <w:sz w:val="24"/>
          <w:szCs w:val="24"/>
        </w:rPr>
        <w:t>PMID:</w:t>
      </w:r>
    </w:p>
    <w:p w:rsidR="00496E54" w:rsidRPr="007E545E" w:rsidRDefault="00496E54" w:rsidP="00496E54">
      <w:pPr>
        <w:spacing w:after="0" w:line="240" w:lineRule="auto"/>
        <w:ind w:left="720" w:firstLine="0"/>
        <w:rPr>
          <w:rFonts w:ascii="Arial" w:eastAsia="Times New Roman" w:hAnsi="Arial" w:cs="Arial"/>
          <w:sz w:val="24"/>
          <w:szCs w:val="24"/>
        </w:rPr>
      </w:pPr>
      <w:r w:rsidRPr="007E545E">
        <w:rPr>
          <w:rFonts w:ascii="Arial" w:eastAsia="Times New Roman" w:hAnsi="Arial" w:cs="Arial"/>
          <w:sz w:val="24"/>
          <w:szCs w:val="24"/>
        </w:rPr>
        <w:t>24473305</w:t>
      </w:r>
    </w:p>
    <w:p w:rsidR="00496E54" w:rsidRPr="007E545E" w:rsidRDefault="00496E54" w:rsidP="00496E54">
      <w:pPr>
        <w:spacing w:after="0" w:line="240" w:lineRule="auto"/>
        <w:ind w:left="720" w:firstLine="0"/>
        <w:rPr>
          <w:rFonts w:ascii="Arial" w:eastAsia="Times New Roman" w:hAnsi="Arial" w:cs="Arial"/>
          <w:sz w:val="24"/>
          <w:szCs w:val="24"/>
        </w:rPr>
      </w:pPr>
      <w:r w:rsidRPr="007E545E">
        <w:rPr>
          <w:rFonts w:ascii="Arial" w:eastAsia="Times New Roman" w:hAnsi="Arial" w:cs="Arial"/>
          <w:sz w:val="24"/>
          <w:szCs w:val="24"/>
        </w:rPr>
        <w:t>[</w:t>
      </w:r>
      <w:proofErr w:type="spellStart"/>
      <w:r w:rsidRPr="007E545E">
        <w:rPr>
          <w:rFonts w:ascii="Arial" w:eastAsia="Times New Roman" w:hAnsi="Arial" w:cs="Arial"/>
          <w:sz w:val="24"/>
          <w:szCs w:val="24"/>
        </w:rPr>
        <w:t>PubMed</w:t>
      </w:r>
      <w:proofErr w:type="spellEnd"/>
      <w:r w:rsidRPr="007E545E">
        <w:rPr>
          <w:rFonts w:ascii="Arial" w:eastAsia="Times New Roman" w:hAnsi="Arial" w:cs="Arial"/>
          <w:sz w:val="24"/>
          <w:szCs w:val="24"/>
        </w:rPr>
        <w:t xml:space="preserve"> - indexed for MEDLINE] </w:t>
      </w:r>
    </w:p>
    <w:p w:rsidR="00496E54" w:rsidRPr="007E545E" w:rsidRDefault="00496E54">
      <w:pPr>
        <w:rPr>
          <w:rFonts w:ascii="Arial" w:hAnsi="Arial" w:cs="Arial"/>
          <w:sz w:val="24"/>
          <w:szCs w:val="24"/>
        </w:rPr>
      </w:pPr>
      <w:r w:rsidRPr="007E545E">
        <w:rPr>
          <w:rFonts w:ascii="Arial" w:hAnsi="Arial" w:cs="Arial"/>
          <w:sz w:val="24"/>
          <w:szCs w:val="24"/>
        </w:rPr>
        <w:t>&gt;&gt;&gt;&gt;&gt;&gt;&gt;&gt;&gt;&gt;&gt;&gt;&gt;&gt;&gt;&gt;&gt;&gt;&gt;&gt;&gt;&gt;&gt;&gt;&gt;&gt;&gt;&gt;&gt;&gt;&gt;&gt;&gt;&gt;&gt;&gt;&gt;&gt;&gt;&gt;&gt;&gt;&gt;&gt;&gt;&gt;&gt;&gt;</w:t>
      </w:r>
    </w:p>
    <w:p w:rsidR="00496E54" w:rsidRPr="007E545E" w:rsidRDefault="00496E54">
      <w:pPr>
        <w:rPr>
          <w:rFonts w:ascii="Arial" w:hAnsi="Arial" w:cs="Arial"/>
          <w:sz w:val="24"/>
          <w:szCs w:val="24"/>
        </w:rPr>
      </w:pPr>
    </w:p>
    <w:p w:rsidR="00496E54" w:rsidRPr="007E545E" w:rsidRDefault="00E00DE1" w:rsidP="00496E54">
      <w:pPr>
        <w:spacing w:after="0" w:line="240" w:lineRule="auto"/>
        <w:ind w:firstLine="0"/>
        <w:rPr>
          <w:rFonts w:ascii="Arial" w:eastAsia="Times New Roman" w:hAnsi="Arial" w:cs="Arial"/>
          <w:sz w:val="24"/>
          <w:szCs w:val="24"/>
        </w:rPr>
      </w:pPr>
      <w:hyperlink r:id="rId22" w:tooltip="Water science and technology : a journal of the International Association on Water Pollution Research." w:history="1">
        <w:r w:rsidR="00496E54" w:rsidRPr="007E545E">
          <w:rPr>
            <w:rFonts w:ascii="Arial" w:eastAsia="Times New Roman" w:hAnsi="Arial" w:cs="Arial"/>
            <w:sz w:val="24"/>
            <w:szCs w:val="24"/>
          </w:rPr>
          <w:t>Water Sci Technol.</w:t>
        </w:r>
      </w:hyperlink>
      <w:r w:rsidR="00496E54" w:rsidRPr="007E545E">
        <w:rPr>
          <w:rFonts w:ascii="Arial" w:eastAsia="Times New Roman" w:hAnsi="Arial" w:cs="Arial"/>
          <w:sz w:val="24"/>
          <w:szCs w:val="24"/>
        </w:rPr>
        <w:t xml:space="preserve"> 2013</w:t>
      </w:r>
      <w:proofErr w:type="gramStart"/>
      <w:r w:rsidR="00496E54" w:rsidRPr="007E545E">
        <w:rPr>
          <w:rFonts w:ascii="Arial" w:eastAsia="Times New Roman" w:hAnsi="Arial" w:cs="Arial"/>
          <w:sz w:val="24"/>
          <w:szCs w:val="24"/>
        </w:rPr>
        <w:t>;68</w:t>
      </w:r>
      <w:proofErr w:type="gramEnd"/>
      <w:r w:rsidR="00496E54" w:rsidRPr="007E545E">
        <w:rPr>
          <w:rFonts w:ascii="Arial" w:eastAsia="Times New Roman" w:hAnsi="Arial" w:cs="Arial"/>
          <w:sz w:val="24"/>
          <w:szCs w:val="24"/>
        </w:rPr>
        <w:t xml:space="preserve">(12):2645-53. </w:t>
      </w:r>
      <w:proofErr w:type="spellStart"/>
      <w:proofErr w:type="gramStart"/>
      <w:r w:rsidR="00496E54" w:rsidRPr="007E545E">
        <w:rPr>
          <w:rFonts w:ascii="Arial" w:eastAsia="Times New Roman" w:hAnsi="Arial" w:cs="Arial"/>
          <w:sz w:val="24"/>
          <w:szCs w:val="24"/>
        </w:rPr>
        <w:t>doi</w:t>
      </w:r>
      <w:proofErr w:type="spellEnd"/>
      <w:proofErr w:type="gramEnd"/>
      <w:r w:rsidR="00496E54" w:rsidRPr="007E545E">
        <w:rPr>
          <w:rFonts w:ascii="Arial" w:eastAsia="Times New Roman" w:hAnsi="Arial" w:cs="Arial"/>
          <w:sz w:val="24"/>
          <w:szCs w:val="24"/>
        </w:rPr>
        <w:t>: 10.2166/wst.2013.545.</w:t>
      </w:r>
    </w:p>
    <w:p w:rsidR="00496E54" w:rsidRPr="007E545E" w:rsidRDefault="00496E54" w:rsidP="00496E54">
      <w:pPr>
        <w:spacing w:before="100" w:beforeAutospacing="1" w:after="100" w:afterAutospacing="1" w:line="240" w:lineRule="auto"/>
        <w:ind w:firstLine="0"/>
        <w:outlineLvl w:val="0"/>
        <w:rPr>
          <w:rFonts w:ascii="Arial" w:eastAsia="Times New Roman" w:hAnsi="Arial" w:cs="Arial"/>
          <w:b/>
          <w:bCs/>
          <w:kern w:val="36"/>
          <w:sz w:val="24"/>
          <w:szCs w:val="24"/>
        </w:rPr>
      </w:pPr>
      <w:r w:rsidRPr="007E545E">
        <w:rPr>
          <w:rFonts w:ascii="Arial" w:eastAsia="Times New Roman" w:hAnsi="Arial" w:cs="Arial"/>
          <w:b/>
          <w:bCs/>
          <w:kern w:val="36"/>
          <w:sz w:val="24"/>
          <w:szCs w:val="24"/>
        </w:rPr>
        <w:t>Application of the analytic hierarchy process to the analysis of wastewater nutrient recycling options: a case based on a group study of residents in the city of Zurich.</w:t>
      </w:r>
    </w:p>
    <w:p w:rsidR="00496E54" w:rsidRPr="007E545E" w:rsidRDefault="00E00DE1" w:rsidP="00496E54">
      <w:pPr>
        <w:spacing w:after="0" w:line="240" w:lineRule="auto"/>
        <w:ind w:firstLine="0"/>
        <w:rPr>
          <w:rFonts w:ascii="Arial" w:eastAsia="Times New Roman" w:hAnsi="Arial" w:cs="Arial"/>
          <w:sz w:val="24"/>
          <w:szCs w:val="24"/>
        </w:rPr>
      </w:pPr>
      <w:hyperlink r:id="rId23" w:history="1">
        <w:r w:rsidR="00496E54" w:rsidRPr="007E545E">
          <w:rPr>
            <w:rFonts w:ascii="Arial" w:eastAsia="Times New Roman" w:hAnsi="Arial" w:cs="Arial"/>
            <w:sz w:val="24"/>
            <w:szCs w:val="24"/>
          </w:rPr>
          <w:t>Contreras F</w:t>
        </w:r>
      </w:hyperlink>
      <w:r w:rsidR="00496E54" w:rsidRPr="007E545E">
        <w:rPr>
          <w:rFonts w:ascii="Arial" w:eastAsia="Times New Roman" w:hAnsi="Arial" w:cs="Arial"/>
          <w:sz w:val="24"/>
          <w:szCs w:val="24"/>
          <w:vertAlign w:val="superscript"/>
        </w:rPr>
        <w:t>1</w:t>
      </w:r>
      <w:r w:rsidR="00496E54" w:rsidRPr="007E545E">
        <w:rPr>
          <w:rFonts w:ascii="Arial" w:eastAsia="Times New Roman" w:hAnsi="Arial" w:cs="Arial"/>
          <w:sz w:val="24"/>
          <w:szCs w:val="24"/>
        </w:rPr>
        <w:t xml:space="preserve">, </w:t>
      </w:r>
      <w:hyperlink r:id="rId24" w:history="1">
        <w:proofErr w:type="spellStart"/>
        <w:r w:rsidR="00496E54" w:rsidRPr="007E545E">
          <w:rPr>
            <w:rFonts w:ascii="Arial" w:eastAsia="Times New Roman" w:hAnsi="Arial" w:cs="Arial"/>
            <w:sz w:val="24"/>
            <w:szCs w:val="24"/>
          </w:rPr>
          <w:t>Hanaki</w:t>
        </w:r>
        <w:proofErr w:type="spellEnd"/>
        <w:r w:rsidR="00496E54" w:rsidRPr="007E545E">
          <w:rPr>
            <w:rFonts w:ascii="Arial" w:eastAsia="Times New Roman" w:hAnsi="Arial" w:cs="Arial"/>
            <w:sz w:val="24"/>
            <w:szCs w:val="24"/>
          </w:rPr>
          <w:t xml:space="preserve"> K</w:t>
        </w:r>
      </w:hyperlink>
      <w:r w:rsidR="00496E54" w:rsidRPr="007E545E">
        <w:rPr>
          <w:rFonts w:ascii="Arial" w:eastAsia="Times New Roman" w:hAnsi="Arial" w:cs="Arial"/>
          <w:sz w:val="24"/>
          <w:szCs w:val="24"/>
          <w:vertAlign w:val="superscript"/>
        </w:rPr>
        <w:t>1</w:t>
      </w:r>
      <w:r w:rsidR="00496E54" w:rsidRPr="007E545E">
        <w:rPr>
          <w:rFonts w:ascii="Arial" w:eastAsia="Times New Roman" w:hAnsi="Arial" w:cs="Arial"/>
          <w:sz w:val="24"/>
          <w:szCs w:val="24"/>
        </w:rPr>
        <w:t xml:space="preserve">, </w:t>
      </w:r>
      <w:hyperlink r:id="rId25" w:history="1">
        <w:proofErr w:type="spellStart"/>
        <w:r w:rsidR="00496E54" w:rsidRPr="007E545E">
          <w:rPr>
            <w:rFonts w:ascii="Arial" w:eastAsia="Times New Roman" w:hAnsi="Arial" w:cs="Arial"/>
            <w:sz w:val="24"/>
            <w:szCs w:val="24"/>
          </w:rPr>
          <w:t>Aramaki</w:t>
        </w:r>
        <w:proofErr w:type="spellEnd"/>
        <w:r w:rsidR="00496E54" w:rsidRPr="007E545E">
          <w:rPr>
            <w:rFonts w:ascii="Arial" w:eastAsia="Times New Roman" w:hAnsi="Arial" w:cs="Arial"/>
            <w:sz w:val="24"/>
            <w:szCs w:val="24"/>
          </w:rPr>
          <w:t xml:space="preserve"> T</w:t>
        </w:r>
      </w:hyperlink>
      <w:r w:rsidR="00496E54" w:rsidRPr="007E545E">
        <w:rPr>
          <w:rFonts w:ascii="Arial" w:eastAsia="Times New Roman" w:hAnsi="Arial" w:cs="Arial"/>
          <w:sz w:val="24"/>
          <w:szCs w:val="24"/>
          <w:vertAlign w:val="superscript"/>
        </w:rPr>
        <w:t>2</w:t>
      </w:r>
      <w:r w:rsidR="00496E54" w:rsidRPr="007E545E">
        <w:rPr>
          <w:rFonts w:ascii="Arial" w:eastAsia="Times New Roman" w:hAnsi="Arial" w:cs="Arial"/>
          <w:sz w:val="24"/>
          <w:szCs w:val="24"/>
        </w:rPr>
        <w:t xml:space="preserve">, </w:t>
      </w:r>
      <w:hyperlink r:id="rId26" w:history="1">
        <w:r w:rsidR="00496E54" w:rsidRPr="007E545E">
          <w:rPr>
            <w:rFonts w:ascii="Arial" w:eastAsia="Times New Roman" w:hAnsi="Arial" w:cs="Arial"/>
            <w:sz w:val="24"/>
            <w:szCs w:val="24"/>
          </w:rPr>
          <w:t>Binder CR</w:t>
        </w:r>
      </w:hyperlink>
      <w:r w:rsidR="00496E54" w:rsidRPr="007E545E">
        <w:rPr>
          <w:rFonts w:ascii="Arial" w:eastAsia="Times New Roman" w:hAnsi="Arial" w:cs="Arial"/>
          <w:sz w:val="24"/>
          <w:szCs w:val="24"/>
          <w:vertAlign w:val="superscript"/>
        </w:rPr>
        <w:t>3</w:t>
      </w:r>
      <w:r w:rsidR="00496E54" w:rsidRPr="007E545E">
        <w:rPr>
          <w:rFonts w:ascii="Arial" w:eastAsia="Times New Roman" w:hAnsi="Arial" w:cs="Arial"/>
          <w:sz w:val="24"/>
          <w:szCs w:val="24"/>
        </w:rPr>
        <w:t>.</w:t>
      </w:r>
    </w:p>
    <w:p w:rsidR="00496E54" w:rsidRPr="007E545E" w:rsidRDefault="00E00DE1" w:rsidP="00496E54">
      <w:pPr>
        <w:spacing w:before="100" w:beforeAutospacing="1" w:after="100" w:afterAutospacing="1" w:line="240" w:lineRule="auto"/>
        <w:ind w:firstLine="0"/>
        <w:outlineLvl w:val="2"/>
        <w:rPr>
          <w:rFonts w:ascii="Arial" w:eastAsia="Times New Roman" w:hAnsi="Arial" w:cs="Arial"/>
          <w:b/>
          <w:bCs/>
          <w:sz w:val="24"/>
          <w:szCs w:val="24"/>
        </w:rPr>
      </w:pPr>
      <w:hyperlink r:id="rId27" w:tooltip="Open/close author information list" w:history="1">
        <w:r w:rsidR="00496E54" w:rsidRPr="007E545E">
          <w:rPr>
            <w:rFonts w:ascii="Arial" w:eastAsia="Times New Roman" w:hAnsi="Arial" w:cs="Arial"/>
            <w:b/>
            <w:bCs/>
            <w:sz w:val="24"/>
            <w:szCs w:val="24"/>
          </w:rPr>
          <w:t xml:space="preserve">Author information </w:t>
        </w:r>
      </w:hyperlink>
    </w:p>
    <w:p w:rsidR="00496E54" w:rsidRPr="007E545E" w:rsidRDefault="00496E54" w:rsidP="00496E54">
      <w:pPr>
        <w:spacing w:before="100" w:beforeAutospacing="1" w:after="100" w:afterAutospacing="1" w:line="240" w:lineRule="auto"/>
        <w:ind w:firstLine="0"/>
        <w:outlineLvl w:val="2"/>
        <w:rPr>
          <w:rFonts w:ascii="Arial" w:eastAsia="Times New Roman" w:hAnsi="Arial" w:cs="Arial"/>
          <w:b/>
          <w:bCs/>
          <w:sz w:val="24"/>
          <w:szCs w:val="24"/>
        </w:rPr>
      </w:pPr>
      <w:r w:rsidRPr="007E545E">
        <w:rPr>
          <w:rFonts w:ascii="Arial" w:eastAsia="Times New Roman" w:hAnsi="Arial" w:cs="Arial"/>
          <w:b/>
          <w:bCs/>
          <w:sz w:val="24"/>
          <w:szCs w:val="24"/>
        </w:rPr>
        <w:t>Abstract</w:t>
      </w:r>
    </w:p>
    <w:p w:rsidR="00496E54" w:rsidRPr="007E545E" w:rsidRDefault="00496E54" w:rsidP="00496E54">
      <w:pPr>
        <w:spacing w:before="100" w:beforeAutospacing="1" w:after="100" w:afterAutospacing="1" w:line="240" w:lineRule="auto"/>
        <w:ind w:firstLine="0"/>
        <w:rPr>
          <w:rFonts w:ascii="Arial" w:eastAsia="Times New Roman" w:hAnsi="Arial" w:cs="Arial"/>
          <w:sz w:val="24"/>
          <w:szCs w:val="24"/>
        </w:rPr>
      </w:pPr>
      <w:r w:rsidRPr="007E545E">
        <w:rPr>
          <w:rFonts w:ascii="Arial" w:eastAsia="Times New Roman" w:hAnsi="Arial" w:cs="Arial"/>
          <w:sz w:val="24"/>
          <w:szCs w:val="24"/>
        </w:rPr>
        <w:t xml:space="preserve">The recycling of anthropogenic nutrients derived from the wastewater management systems is often characterized by a complex and uncertain scenario, due not only to the nature of the process but also to the involvement of different stakeholder groups. Over the past 10 years in Switzerland, policies regarding the use of sewage sludge as fertilizer have gradually shifted to a ban on use in agriculture. As a result, alternative methods for the recycling of anthropogenic nutrients may play a relevant role in the near future. This paper uses the analytic hierarchy process (AHP) to examine more closely the nutrient-recycling dilemma by </w:t>
      </w:r>
      <w:proofErr w:type="spellStart"/>
      <w:r w:rsidRPr="007E545E">
        <w:rPr>
          <w:rFonts w:ascii="Arial" w:eastAsia="Times New Roman" w:hAnsi="Arial" w:cs="Arial"/>
          <w:sz w:val="24"/>
          <w:szCs w:val="24"/>
        </w:rPr>
        <w:t>analysing</w:t>
      </w:r>
      <w:proofErr w:type="spellEnd"/>
      <w:r w:rsidRPr="007E545E">
        <w:rPr>
          <w:rFonts w:ascii="Arial" w:eastAsia="Times New Roman" w:hAnsi="Arial" w:cs="Arial"/>
          <w:sz w:val="24"/>
          <w:szCs w:val="24"/>
        </w:rPr>
        <w:t xml:space="preserve"> the preferences of a group of German-speaking residents in the city of Zurich for various management scenarios. Nutrient recycling by the use of urine separation toilets and the </w:t>
      </w:r>
      <w:proofErr w:type="spellStart"/>
      <w:r w:rsidRPr="007E545E">
        <w:rPr>
          <w:rFonts w:ascii="Arial" w:eastAsia="Times New Roman" w:hAnsi="Arial" w:cs="Arial"/>
          <w:sz w:val="24"/>
          <w:szCs w:val="24"/>
        </w:rPr>
        <w:t>BioCon</w:t>
      </w:r>
      <w:proofErr w:type="spellEnd"/>
      <w:r w:rsidRPr="007E545E">
        <w:rPr>
          <w:rFonts w:ascii="Arial" w:eastAsia="Times New Roman" w:hAnsi="Arial" w:cs="Arial"/>
          <w:sz w:val="24"/>
          <w:szCs w:val="24"/>
        </w:rPr>
        <w:t xml:space="preserve"> treatment process are presented as possible management alternatives in addition to current practice. The study shows that AHP can incorporate the respondents' preferences and multiple objectives when evaluating alternatives with different attributes. </w:t>
      </w:r>
    </w:p>
    <w:p w:rsidR="00496E54" w:rsidRPr="007E545E" w:rsidRDefault="00496E54" w:rsidP="00496E54">
      <w:pPr>
        <w:spacing w:after="0" w:line="240" w:lineRule="auto"/>
        <w:ind w:firstLine="0"/>
        <w:rPr>
          <w:rFonts w:ascii="Arial" w:eastAsia="Times New Roman" w:hAnsi="Arial" w:cs="Arial"/>
          <w:sz w:val="24"/>
          <w:szCs w:val="24"/>
        </w:rPr>
      </w:pPr>
      <w:r w:rsidRPr="007E545E">
        <w:rPr>
          <w:rFonts w:ascii="Arial" w:eastAsia="Times New Roman" w:hAnsi="Arial" w:cs="Arial"/>
          <w:sz w:val="24"/>
          <w:szCs w:val="24"/>
        </w:rPr>
        <w:t>PMID:</w:t>
      </w:r>
    </w:p>
    <w:p w:rsidR="00496E54" w:rsidRPr="007E545E" w:rsidRDefault="00496E54" w:rsidP="00496E54">
      <w:pPr>
        <w:spacing w:after="0" w:line="240" w:lineRule="auto"/>
        <w:ind w:left="720" w:firstLine="0"/>
        <w:rPr>
          <w:rFonts w:ascii="Arial" w:eastAsia="Times New Roman" w:hAnsi="Arial" w:cs="Arial"/>
          <w:sz w:val="24"/>
          <w:szCs w:val="24"/>
        </w:rPr>
      </w:pPr>
      <w:r w:rsidRPr="007E545E">
        <w:rPr>
          <w:rFonts w:ascii="Arial" w:eastAsia="Times New Roman" w:hAnsi="Arial" w:cs="Arial"/>
          <w:sz w:val="24"/>
          <w:szCs w:val="24"/>
        </w:rPr>
        <w:t>24355853</w:t>
      </w:r>
    </w:p>
    <w:p w:rsidR="00496E54" w:rsidRPr="007E545E" w:rsidRDefault="00496E54" w:rsidP="00496E54">
      <w:pPr>
        <w:spacing w:after="0" w:line="240" w:lineRule="auto"/>
        <w:ind w:left="720" w:firstLine="0"/>
        <w:rPr>
          <w:rFonts w:ascii="Arial" w:eastAsia="Times New Roman" w:hAnsi="Arial" w:cs="Arial"/>
          <w:sz w:val="24"/>
          <w:szCs w:val="24"/>
        </w:rPr>
      </w:pPr>
      <w:r w:rsidRPr="007E545E">
        <w:rPr>
          <w:rFonts w:ascii="Arial" w:eastAsia="Times New Roman" w:hAnsi="Arial" w:cs="Arial"/>
          <w:sz w:val="24"/>
          <w:szCs w:val="24"/>
        </w:rPr>
        <w:t>[</w:t>
      </w:r>
      <w:proofErr w:type="spellStart"/>
      <w:r w:rsidRPr="007E545E">
        <w:rPr>
          <w:rFonts w:ascii="Arial" w:eastAsia="Times New Roman" w:hAnsi="Arial" w:cs="Arial"/>
          <w:sz w:val="24"/>
          <w:szCs w:val="24"/>
        </w:rPr>
        <w:t>PubMed</w:t>
      </w:r>
      <w:proofErr w:type="spellEnd"/>
      <w:r w:rsidRPr="007E545E">
        <w:rPr>
          <w:rFonts w:ascii="Arial" w:eastAsia="Times New Roman" w:hAnsi="Arial" w:cs="Arial"/>
          <w:sz w:val="24"/>
          <w:szCs w:val="24"/>
        </w:rPr>
        <w:t xml:space="preserve"> - indexed for MEDLINE] </w:t>
      </w:r>
    </w:p>
    <w:p w:rsidR="00496E54" w:rsidRPr="007E545E" w:rsidRDefault="00496E54">
      <w:pPr>
        <w:rPr>
          <w:rFonts w:ascii="Arial" w:hAnsi="Arial" w:cs="Arial"/>
          <w:sz w:val="24"/>
          <w:szCs w:val="24"/>
        </w:rPr>
      </w:pPr>
      <w:r w:rsidRPr="007E545E">
        <w:rPr>
          <w:rFonts w:ascii="Arial" w:hAnsi="Arial" w:cs="Arial"/>
          <w:sz w:val="24"/>
          <w:szCs w:val="24"/>
        </w:rPr>
        <w:t>&gt;&gt;&gt;&gt;&gt;&gt;&gt;&gt;&gt;&gt;&gt;&gt;&gt;&gt;&gt;&gt;&gt;&gt;&gt;&gt;&gt;&gt;&gt;&gt;&gt;&gt;&gt;&gt;&gt;&gt;&gt;&gt;&gt;&gt;&gt;&gt;&gt;&gt;&gt;&gt;&gt;&gt;&gt;&gt;&gt;&gt;&gt;&gt;&gt;&gt;</w:t>
      </w:r>
    </w:p>
    <w:p w:rsidR="00496E54" w:rsidRPr="007E545E" w:rsidRDefault="00E00DE1" w:rsidP="00496E54">
      <w:pPr>
        <w:spacing w:after="0" w:line="240" w:lineRule="auto"/>
        <w:ind w:firstLine="0"/>
        <w:rPr>
          <w:rFonts w:ascii="Arial" w:eastAsia="Times New Roman" w:hAnsi="Arial" w:cs="Arial"/>
          <w:sz w:val="24"/>
          <w:szCs w:val="24"/>
        </w:rPr>
      </w:pPr>
      <w:hyperlink r:id="rId28" w:tooltip="Environmental technology." w:history="1">
        <w:r w:rsidR="00496E54" w:rsidRPr="007E545E">
          <w:rPr>
            <w:rFonts w:ascii="Arial" w:eastAsia="Times New Roman" w:hAnsi="Arial" w:cs="Arial"/>
            <w:sz w:val="24"/>
            <w:szCs w:val="24"/>
          </w:rPr>
          <w:t>Environ Technol.</w:t>
        </w:r>
      </w:hyperlink>
      <w:r w:rsidR="00496E54" w:rsidRPr="007E545E">
        <w:rPr>
          <w:rFonts w:ascii="Arial" w:eastAsia="Times New Roman" w:hAnsi="Arial" w:cs="Arial"/>
          <w:sz w:val="24"/>
          <w:szCs w:val="24"/>
        </w:rPr>
        <w:t xml:space="preserve"> 2013 May-Jun</w:t>
      </w:r>
      <w:proofErr w:type="gramStart"/>
      <w:r w:rsidR="00496E54" w:rsidRPr="007E545E">
        <w:rPr>
          <w:rFonts w:ascii="Arial" w:eastAsia="Times New Roman" w:hAnsi="Arial" w:cs="Arial"/>
          <w:sz w:val="24"/>
          <w:szCs w:val="24"/>
        </w:rPr>
        <w:t>;34</w:t>
      </w:r>
      <w:proofErr w:type="gramEnd"/>
      <w:r w:rsidR="00496E54" w:rsidRPr="007E545E">
        <w:rPr>
          <w:rFonts w:ascii="Arial" w:eastAsia="Times New Roman" w:hAnsi="Arial" w:cs="Arial"/>
          <w:sz w:val="24"/>
          <w:szCs w:val="24"/>
        </w:rPr>
        <w:t>(9-12):1385-92.</w:t>
      </w:r>
    </w:p>
    <w:p w:rsidR="00496E54" w:rsidRPr="007E545E" w:rsidRDefault="00496E54" w:rsidP="00496E54">
      <w:pPr>
        <w:spacing w:before="100" w:beforeAutospacing="1" w:after="100" w:afterAutospacing="1" w:line="240" w:lineRule="auto"/>
        <w:ind w:firstLine="0"/>
        <w:outlineLvl w:val="0"/>
        <w:rPr>
          <w:rFonts w:ascii="Arial" w:eastAsia="Times New Roman" w:hAnsi="Arial" w:cs="Arial"/>
          <w:b/>
          <w:bCs/>
          <w:kern w:val="36"/>
          <w:sz w:val="24"/>
          <w:szCs w:val="24"/>
        </w:rPr>
      </w:pPr>
      <w:r w:rsidRPr="007E545E">
        <w:rPr>
          <w:rFonts w:ascii="Arial" w:eastAsia="Times New Roman" w:hAnsi="Arial" w:cs="Arial"/>
          <w:b/>
          <w:bCs/>
          <w:kern w:val="36"/>
          <w:sz w:val="24"/>
          <w:szCs w:val="24"/>
        </w:rPr>
        <w:t>Grey water treatment at a sports centre for reuse in irrigation: a case study.</w:t>
      </w:r>
    </w:p>
    <w:p w:rsidR="00496E54" w:rsidRPr="007E545E" w:rsidRDefault="00E00DE1" w:rsidP="00496E54">
      <w:pPr>
        <w:spacing w:after="0" w:line="240" w:lineRule="auto"/>
        <w:ind w:firstLine="0"/>
        <w:rPr>
          <w:rFonts w:ascii="Arial" w:eastAsia="Times New Roman" w:hAnsi="Arial" w:cs="Arial"/>
          <w:sz w:val="24"/>
          <w:szCs w:val="24"/>
        </w:rPr>
      </w:pPr>
      <w:hyperlink r:id="rId29" w:history="1">
        <w:proofErr w:type="spellStart"/>
        <w:r w:rsidR="00496E54" w:rsidRPr="007E545E">
          <w:rPr>
            <w:rFonts w:ascii="Arial" w:eastAsia="Times New Roman" w:hAnsi="Arial" w:cs="Arial"/>
            <w:sz w:val="24"/>
            <w:szCs w:val="24"/>
          </w:rPr>
          <w:t>Gabarró</w:t>
        </w:r>
        <w:proofErr w:type="spellEnd"/>
        <w:r w:rsidR="00496E54" w:rsidRPr="007E545E">
          <w:rPr>
            <w:rFonts w:ascii="Arial" w:eastAsia="Times New Roman" w:hAnsi="Arial" w:cs="Arial"/>
            <w:sz w:val="24"/>
            <w:szCs w:val="24"/>
          </w:rPr>
          <w:t xml:space="preserve"> J</w:t>
        </w:r>
      </w:hyperlink>
      <w:r w:rsidR="00496E54" w:rsidRPr="007E545E">
        <w:rPr>
          <w:rFonts w:ascii="Arial" w:eastAsia="Times New Roman" w:hAnsi="Arial" w:cs="Arial"/>
          <w:sz w:val="24"/>
          <w:szCs w:val="24"/>
          <w:vertAlign w:val="superscript"/>
        </w:rPr>
        <w:t>1</w:t>
      </w:r>
      <w:r w:rsidR="00496E54" w:rsidRPr="007E545E">
        <w:rPr>
          <w:rFonts w:ascii="Arial" w:eastAsia="Times New Roman" w:hAnsi="Arial" w:cs="Arial"/>
          <w:sz w:val="24"/>
          <w:szCs w:val="24"/>
        </w:rPr>
        <w:t xml:space="preserve">, </w:t>
      </w:r>
      <w:hyperlink r:id="rId30" w:history="1">
        <w:proofErr w:type="spellStart"/>
        <w:r w:rsidR="00496E54" w:rsidRPr="007E545E">
          <w:rPr>
            <w:rFonts w:ascii="Arial" w:eastAsia="Times New Roman" w:hAnsi="Arial" w:cs="Arial"/>
            <w:sz w:val="24"/>
            <w:szCs w:val="24"/>
          </w:rPr>
          <w:t>Batchelli</w:t>
        </w:r>
        <w:proofErr w:type="spellEnd"/>
        <w:r w:rsidR="00496E54" w:rsidRPr="007E545E">
          <w:rPr>
            <w:rFonts w:ascii="Arial" w:eastAsia="Times New Roman" w:hAnsi="Arial" w:cs="Arial"/>
            <w:sz w:val="24"/>
            <w:szCs w:val="24"/>
          </w:rPr>
          <w:t xml:space="preserve"> L</w:t>
        </w:r>
      </w:hyperlink>
      <w:r w:rsidR="00496E54" w:rsidRPr="007E545E">
        <w:rPr>
          <w:rFonts w:ascii="Arial" w:eastAsia="Times New Roman" w:hAnsi="Arial" w:cs="Arial"/>
          <w:sz w:val="24"/>
          <w:szCs w:val="24"/>
        </w:rPr>
        <w:t xml:space="preserve">, </w:t>
      </w:r>
      <w:hyperlink r:id="rId31" w:history="1">
        <w:proofErr w:type="spellStart"/>
        <w:r w:rsidR="00496E54" w:rsidRPr="007E545E">
          <w:rPr>
            <w:rFonts w:ascii="Arial" w:eastAsia="Times New Roman" w:hAnsi="Arial" w:cs="Arial"/>
            <w:sz w:val="24"/>
            <w:szCs w:val="24"/>
          </w:rPr>
          <w:t>Balaguer</w:t>
        </w:r>
        <w:proofErr w:type="spellEnd"/>
        <w:r w:rsidR="00496E54" w:rsidRPr="007E545E">
          <w:rPr>
            <w:rFonts w:ascii="Arial" w:eastAsia="Times New Roman" w:hAnsi="Arial" w:cs="Arial"/>
            <w:sz w:val="24"/>
            <w:szCs w:val="24"/>
          </w:rPr>
          <w:t xml:space="preserve"> MD</w:t>
        </w:r>
      </w:hyperlink>
      <w:r w:rsidR="00496E54" w:rsidRPr="007E545E">
        <w:rPr>
          <w:rFonts w:ascii="Arial" w:eastAsia="Times New Roman" w:hAnsi="Arial" w:cs="Arial"/>
          <w:sz w:val="24"/>
          <w:szCs w:val="24"/>
        </w:rPr>
        <w:t xml:space="preserve">, </w:t>
      </w:r>
      <w:hyperlink r:id="rId32" w:history="1">
        <w:proofErr w:type="spellStart"/>
        <w:r w:rsidR="00496E54" w:rsidRPr="007E545E">
          <w:rPr>
            <w:rFonts w:ascii="Arial" w:eastAsia="Times New Roman" w:hAnsi="Arial" w:cs="Arial"/>
            <w:sz w:val="24"/>
            <w:szCs w:val="24"/>
          </w:rPr>
          <w:t>Puig</w:t>
        </w:r>
        <w:proofErr w:type="spellEnd"/>
        <w:r w:rsidR="00496E54" w:rsidRPr="007E545E">
          <w:rPr>
            <w:rFonts w:ascii="Arial" w:eastAsia="Times New Roman" w:hAnsi="Arial" w:cs="Arial"/>
            <w:sz w:val="24"/>
            <w:szCs w:val="24"/>
          </w:rPr>
          <w:t xml:space="preserve"> S</w:t>
        </w:r>
      </w:hyperlink>
      <w:r w:rsidR="00496E54" w:rsidRPr="007E545E">
        <w:rPr>
          <w:rFonts w:ascii="Arial" w:eastAsia="Times New Roman" w:hAnsi="Arial" w:cs="Arial"/>
          <w:sz w:val="24"/>
          <w:szCs w:val="24"/>
        </w:rPr>
        <w:t xml:space="preserve">, </w:t>
      </w:r>
      <w:hyperlink r:id="rId33" w:history="1">
        <w:proofErr w:type="spellStart"/>
        <w:r w:rsidR="00496E54" w:rsidRPr="007E545E">
          <w:rPr>
            <w:rFonts w:ascii="Arial" w:eastAsia="Times New Roman" w:hAnsi="Arial" w:cs="Arial"/>
            <w:sz w:val="24"/>
            <w:szCs w:val="24"/>
          </w:rPr>
          <w:t>Colprim</w:t>
        </w:r>
        <w:proofErr w:type="spellEnd"/>
        <w:r w:rsidR="00496E54" w:rsidRPr="007E545E">
          <w:rPr>
            <w:rFonts w:ascii="Arial" w:eastAsia="Times New Roman" w:hAnsi="Arial" w:cs="Arial"/>
            <w:sz w:val="24"/>
            <w:szCs w:val="24"/>
          </w:rPr>
          <w:t xml:space="preserve"> J</w:t>
        </w:r>
      </w:hyperlink>
      <w:r w:rsidR="00496E54" w:rsidRPr="007E545E">
        <w:rPr>
          <w:rFonts w:ascii="Arial" w:eastAsia="Times New Roman" w:hAnsi="Arial" w:cs="Arial"/>
          <w:sz w:val="24"/>
          <w:szCs w:val="24"/>
        </w:rPr>
        <w:t>.</w:t>
      </w:r>
    </w:p>
    <w:p w:rsidR="00496E54" w:rsidRPr="007E545E" w:rsidRDefault="00E00DE1" w:rsidP="00496E54">
      <w:pPr>
        <w:spacing w:before="100" w:beforeAutospacing="1" w:after="100" w:afterAutospacing="1" w:line="240" w:lineRule="auto"/>
        <w:ind w:firstLine="0"/>
        <w:outlineLvl w:val="2"/>
        <w:rPr>
          <w:rFonts w:ascii="Arial" w:eastAsia="Times New Roman" w:hAnsi="Arial" w:cs="Arial"/>
          <w:b/>
          <w:bCs/>
          <w:sz w:val="24"/>
          <w:szCs w:val="24"/>
        </w:rPr>
      </w:pPr>
      <w:hyperlink r:id="rId34" w:tooltip="Open/close author information list" w:history="1">
        <w:r w:rsidR="00496E54" w:rsidRPr="007E545E">
          <w:rPr>
            <w:rFonts w:ascii="Arial" w:eastAsia="Times New Roman" w:hAnsi="Arial" w:cs="Arial"/>
            <w:b/>
            <w:bCs/>
            <w:sz w:val="24"/>
            <w:szCs w:val="24"/>
          </w:rPr>
          <w:t xml:space="preserve">Author information </w:t>
        </w:r>
      </w:hyperlink>
    </w:p>
    <w:p w:rsidR="00496E54" w:rsidRPr="007E545E" w:rsidRDefault="00496E54" w:rsidP="00496E54">
      <w:pPr>
        <w:spacing w:before="100" w:beforeAutospacing="1" w:after="100" w:afterAutospacing="1" w:line="240" w:lineRule="auto"/>
        <w:ind w:firstLine="0"/>
        <w:outlineLvl w:val="2"/>
        <w:rPr>
          <w:rFonts w:ascii="Arial" w:eastAsia="Times New Roman" w:hAnsi="Arial" w:cs="Arial"/>
          <w:b/>
          <w:bCs/>
          <w:sz w:val="24"/>
          <w:szCs w:val="24"/>
        </w:rPr>
      </w:pPr>
      <w:r w:rsidRPr="007E545E">
        <w:rPr>
          <w:rFonts w:ascii="Arial" w:eastAsia="Times New Roman" w:hAnsi="Arial" w:cs="Arial"/>
          <w:b/>
          <w:bCs/>
          <w:sz w:val="24"/>
          <w:szCs w:val="24"/>
        </w:rPr>
        <w:t>Abstract</w:t>
      </w:r>
    </w:p>
    <w:p w:rsidR="00496E54" w:rsidRPr="007E545E" w:rsidRDefault="00496E54" w:rsidP="00496E54">
      <w:pPr>
        <w:spacing w:before="100" w:beforeAutospacing="1" w:after="100" w:afterAutospacing="1" w:line="240" w:lineRule="auto"/>
        <w:ind w:firstLine="0"/>
        <w:rPr>
          <w:rFonts w:ascii="Arial" w:eastAsia="Times New Roman" w:hAnsi="Arial" w:cs="Arial"/>
          <w:sz w:val="24"/>
          <w:szCs w:val="24"/>
        </w:rPr>
      </w:pPr>
      <w:r w:rsidRPr="007E545E">
        <w:rPr>
          <w:rFonts w:ascii="Arial" w:eastAsia="Times New Roman" w:hAnsi="Arial" w:cs="Arial"/>
          <w:sz w:val="24"/>
          <w:szCs w:val="24"/>
        </w:rPr>
        <w:t xml:space="preserve">Grey water has long been considered a promising option for dealing with water scarcity and reuse. However, factors such as lack of macronutrients and low carbon content make its treatment challenging. The aim of this paper was to investigate the applicability of sequencing batch reactor (SBR) technology to on-site grey water treatment at a sports centre for reuse in irrigation. The results demonstrated that the regenerated water complied with microbiological parameters concerning restriction of solids and organic matter removal. </w:t>
      </w:r>
      <w:proofErr w:type="spellStart"/>
      <w:r w:rsidRPr="007E545E">
        <w:rPr>
          <w:rFonts w:ascii="Arial" w:eastAsia="Times New Roman" w:hAnsi="Arial" w:cs="Arial"/>
          <w:sz w:val="24"/>
          <w:szCs w:val="24"/>
        </w:rPr>
        <w:t>Denitrification</w:t>
      </w:r>
      <w:proofErr w:type="spellEnd"/>
      <w:r w:rsidRPr="007E545E">
        <w:rPr>
          <w:rFonts w:ascii="Arial" w:eastAsia="Times New Roman" w:hAnsi="Arial" w:cs="Arial"/>
          <w:sz w:val="24"/>
          <w:szCs w:val="24"/>
        </w:rPr>
        <w:t xml:space="preserve"> was not fully accomplished, but ammonium was totally </w:t>
      </w:r>
      <w:proofErr w:type="spellStart"/>
      <w:r w:rsidRPr="007E545E">
        <w:rPr>
          <w:rFonts w:ascii="Arial" w:eastAsia="Times New Roman" w:hAnsi="Arial" w:cs="Arial"/>
          <w:sz w:val="24"/>
          <w:szCs w:val="24"/>
        </w:rPr>
        <w:t>oxidised</w:t>
      </w:r>
      <w:proofErr w:type="spellEnd"/>
      <w:r w:rsidRPr="007E545E">
        <w:rPr>
          <w:rFonts w:ascii="Arial" w:eastAsia="Times New Roman" w:hAnsi="Arial" w:cs="Arial"/>
          <w:sz w:val="24"/>
          <w:szCs w:val="24"/>
        </w:rPr>
        <w:t xml:space="preserve"> and low concentrations of nitrates were achieved. Effluent with good appearance and no </w:t>
      </w:r>
      <w:proofErr w:type="spellStart"/>
      <w:r w:rsidRPr="007E545E">
        <w:rPr>
          <w:rFonts w:ascii="Arial" w:eastAsia="Times New Roman" w:hAnsi="Arial" w:cs="Arial"/>
          <w:sz w:val="24"/>
          <w:szCs w:val="24"/>
        </w:rPr>
        <w:t>odour</w:t>
      </w:r>
      <w:proofErr w:type="spellEnd"/>
      <w:r w:rsidRPr="007E545E">
        <w:rPr>
          <w:rFonts w:ascii="Arial" w:eastAsia="Times New Roman" w:hAnsi="Arial" w:cs="Arial"/>
          <w:sz w:val="24"/>
          <w:szCs w:val="24"/>
        </w:rPr>
        <w:t xml:space="preserve"> was used in an experimental study to irrigate a grid system containing natural and artificial grass sections. The conclusion is that SBR technology offers a promising treatment for grey water.</w:t>
      </w:r>
    </w:p>
    <w:p w:rsidR="00496E54" w:rsidRPr="007E545E" w:rsidRDefault="00496E54" w:rsidP="00496E54">
      <w:pPr>
        <w:spacing w:after="0" w:line="240" w:lineRule="auto"/>
        <w:ind w:firstLine="0"/>
        <w:rPr>
          <w:rFonts w:ascii="Arial" w:eastAsia="Times New Roman" w:hAnsi="Arial" w:cs="Arial"/>
          <w:sz w:val="24"/>
          <w:szCs w:val="24"/>
        </w:rPr>
      </w:pPr>
      <w:r w:rsidRPr="007E545E">
        <w:rPr>
          <w:rFonts w:ascii="Arial" w:eastAsia="Times New Roman" w:hAnsi="Arial" w:cs="Arial"/>
          <w:sz w:val="24"/>
          <w:szCs w:val="24"/>
        </w:rPr>
        <w:t>PMID:</w:t>
      </w:r>
    </w:p>
    <w:p w:rsidR="00496E54" w:rsidRPr="007E545E" w:rsidRDefault="00496E54" w:rsidP="00496E54">
      <w:pPr>
        <w:spacing w:after="0" w:line="240" w:lineRule="auto"/>
        <w:ind w:left="720" w:firstLine="0"/>
        <w:rPr>
          <w:rFonts w:ascii="Arial" w:eastAsia="Times New Roman" w:hAnsi="Arial" w:cs="Arial"/>
          <w:sz w:val="24"/>
          <w:szCs w:val="24"/>
        </w:rPr>
      </w:pPr>
      <w:r w:rsidRPr="007E545E">
        <w:rPr>
          <w:rFonts w:ascii="Arial" w:eastAsia="Times New Roman" w:hAnsi="Arial" w:cs="Arial"/>
          <w:sz w:val="24"/>
          <w:szCs w:val="24"/>
        </w:rPr>
        <w:t>24191471</w:t>
      </w:r>
    </w:p>
    <w:p w:rsidR="00496E54" w:rsidRPr="007E545E" w:rsidRDefault="00496E54" w:rsidP="00496E54">
      <w:pPr>
        <w:spacing w:after="0" w:line="240" w:lineRule="auto"/>
        <w:ind w:left="720" w:firstLine="0"/>
        <w:rPr>
          <w:rFonts w:ascii="Arial" w:eastAsia="Times New Roman" w:hAnsi="Arial" w:cs="Arial"/>
          <w:sz w:val="24"/>
          <w:szCs w:val="24"/>
        </w:rPr>
      </w:pPr>
      <w:r w:rsidRPr="007E545E">
        <w:rPr>
          <w:rFonts w:ascii="Arial" w:eastAsia="Times New Roman" w:hAnsi="Arial" w:cs="Arial"/>
          <w:sz w:val="24"/>
          <w:szCs w:val="24"/>
        </w:rPr>
        <w:t>[</w:t>
      </w:r>
      <w:proofErr w:type="spellStart"/>
      <w:r w:rsidRPr="007E545E">
        <w:rPr>
          <w:rFonts w:ascii="Arial" w:eastAsia="Times New Roman" w:hAnsi="Arial" w:cs="Arial"/>
          <w:sz w:val="24"/>
          <w:szCs w:val="24"/>
        </w:rPr>
        <w:t>PubMed</w:t>
      </w:r>
      <w:proofErr w:type="spellEnd"/>
      <w:r w:rsidRPr="007E545E">
        <w:rPr>
          <w:rFonts w:ascii="Arial" w:eastAsia="Times New Roman" w:hAnsi="Arial" w:cs="Arial"/>
          <w:sz w:val="24"/>
          <w:szCs w:val="24"/>
        </w:rPr>
        <w:t xml:space="preserve"> - indexed for MEDLINE] </w:t>
      </w:r>
    </w:p>
    <w:p w:rsidR="00496E54" w:rsidRPr="007E545E" w:rsidRDefault="00496E54">
      <w:pPr>
        <w:rPr>
          <w:rFonts w:ascii="Arial" w:hAnsi="Arial" w:cs="Arial"/>
          <w:sz w:val="24"/>
          <w:szCs w:val="24"/>
        </w:rPr>
      </w:pPr>
      <w:r w:rsidRPr="007E545E">
        <w:rPr>
          <w:rFonts w:ascii="Arial" w:hAnsi="Arial" w:cs="Arial"/>
          <w:sz w:val="24"/>
          <w:szCs w:val="24"/>
        </w:rPr>
        <w:t>&gt;&gt;&gt;&gt;&gt;&gt;&gt;&gt;&gt;&gt;&gt;&gt;&gt;&gt;&gt;&gt;&gt;&gt;&gt;&gt;&gt;&gt;&gt;&gt;&gt;&gt;&gt;&gt;&gt;&gt;&gt;&gt;&gt;&gt;</w:t>
      </w:r>
    </w:p>
    <w:p w:rsidR="00496E54" w:rsidRPr="007E545E" w:rsidRDefault="00E00DE1" w:rsidP="00496E54">
      <w:pPr>
        <w:spacing w:after="0" w:line="240" w:lineRule="auto"/>
        <w:ind w:firstLine="0"/>
        <w:rPr>
          <w:rFonts w:ascii="Arial" w:eastAsia="Times New Roman" w:hAnsi="Arial" w:cs="Arial"/>
          <w:sz w:val="24"/>
          <w:szCs w:val="24"/>
        </w:rPr>
      </w:pPr>
      <w:hyperlink r:id="rId35" w:tooltip="The Science of the total environment." w:history="1">
        <w:r w:rsidR="00496E54" w:rsidRPr="007E545E">
          <w:rPr>
            <w:rFonts w:ascii="Arial" w:eastAsia="Times New Roman" w:hAnsi="Arial" w:cs="Arial"/>
            <w:sz w:val="24"/>
            <w:szCs w:val="24"/>
          </w:rPr>
          <w:t>Sci Total Environ.</w:t>
        </w:r>
      </w:hyperlink>
      <w:r w:rsidR="00496E54" w:rsidRPr="007E545E">
        <w:rPr>
          <w:rFonts w:ascii="Arial" w:eastAsia="Times New Roman" w:hAnsi="Arial" w:cs="Arial"/>
          <w:sz w:val="24"/>
          <w:szCs w:val="24"/>
        </w:rPr>
        <w:t xml:space="preserve"> 2013 Sep 1</w:t>
      </w:r>
      <w:proofErr w:type="gramStart"/>
      <w:r w:rsidR="00496E54" w:rsidRPr="007E545E">
        <w:rPr>
          <w:rFonts w:ascii="Arial" w:eastAsia="Times New Roman" w:hAnsi="Arial" w:cs="Arial"/>
          <w:sz w:val="24"/>
          <w:szCs w:val="24"/>
        </w:rPr>
        <w:t>;461</w:t>
      </w:r>
      <w:proofErr w:type="gramEnd"/>
      <w:r w:rsidR="00496E54" w:rsidRPr="007E545E">
        <w:rPr>
          <w:rFonts w:ascii="Arial" w:eastAsia="Times New Roman" w:hAnsi="Arial" w:cs="Arial"/>
          <w:sz w:val="24"/>
          <w:szCs w:val="24"/>
        </w:rPr>
        <w:t xml:space="preserve">-462:723-33. </w:t>
      </w:r>
      <w:proofErr w:type="spellStart"/>
      <w:proofErr w:type="gramStart"/>
      <w:r w:rsidR="00496E54" w:rsidRPr="007E545E">
        <w:rPr>
          <w:rFonts w:ascii="Arial" w:eastAsia="Times New Roman" w:hAnsi="Arial" w:cs="Arial"/>
          <w:sz w:val="24"/>
          <w:szCs w:val="24"/>
        </w:rPr>
        <w:t>doi</w:t>
      </w:r>
      <w:proofErr w:type="spellEnd"/>
      <w:proofErr w:type="gramEnd"/>
      <w:r w:rsidR="00496E54" w:rsidRPr="007E545E">
        <w:rPr>
          <w:rFonts w:ascii="Arial" w:eastAsia="Times New Roman" w:hAnsi="Arial" w:cs="Arial"/>
          <w:sz w:val="24"/>
          <w:szCs w:val="24"/>
        </w:rPr>
        <w:t xml:space="preserve">: 10.1016/j.scitotenv.2013.05.059. </w:t>
      </w:r>
      <w:proofErr w:type="spellStart"/>
      <w:r w:rsidR="00496E54" w:rsidRPr="007E545E">
        <w:rPr>
          <w:rFonts w:ascii="Arial" w:eastAsia="Times New Roman" w:hAnsi="Arial" w:cs="Arial"/>
          <w:sz w:val="24"/>
          <w:szCs w:val="24"/>
        </w:rPr>
        <w:t>Epub</w:t>
      </w:r>
      <w:proofErr w:type="spellEnd"/>
      <w:r w:rsidR="00496E54" w:rsidRPr="007E545E">
        <w:rPr>
          <w:rFonts w:ascii="Arial" w:eastAsia="Times New Roman" w:hAnsi="Arial" w:cs="Arial"/>
          <w:sz w:val="24"/>
          <w:szCs w:val="24"/>
        </w:rPr>
        <w:t xml:space="preserve"> 2013 Jun 14.</w:t>
      </w:r>
    </w:p>
    <w:p w:rsidR="00496E54" w:rsidRPr="007E545E" w:rsidRDefault="00496E54" w:rsidP="00496E54">
      <w:pPr>
        <w:spacing w:before="100" w:beforeAutospacing="1" w:after="100" w:afterAutospacing="1" w:line="240" w:lineRule="auto"/>
        <w:ind w:firstLine="0"/>
        <w:outlineLvl w:val="0"/>
        <w:rPr>
          <w:rFonts w:ascii="Arial" w:eastAsia="Times New Roman" w:hAnsi="Arial" w:cs="Arial"/>
          <w:b/>
          <w:bCs/>
          <w:kern w:val="36"/>
          <w:sz w:val="24"/>
          <w:szCs w:val="24"/>
        </w:rPr>
      </w:pPr>
      <w:r w:rsidRPr="007E545E">
        <w:rPr>
          <w:rFonts w:ascii="Arial" w:eastAsia="Times New Roman" w:hAnsi="Arial" w:cs="Arial"/>
          <w:b/>
          <w:bCs/>
          <w:kern w:val="36"/>
          <w:sz w:val="24"/>
          <w:szCs w:val="24"/>
        </w:rPr>
        <w:t>Pathogen reduction requirements for direct potable reuse in Antarctica: evaluating human health risks in small communities.</w:t>
      </w:r>
    </w:p>
    <w:p w:rsidR="00496E54" w:rsidRPr="007E545E" w:rsidRDefault="00E00DE1" w:rsidP="00496E54">
      <w:pPr>
        <w:spacing w:after="0" w:line="240" w:lineRule="auto"/>
        <w:ind w:firstLine="0"/>
        <w:rPr>
          <w:rFonts w:ascii="Arial" w:eastAsia="Times New Roman" w:hAnsi="Arial" w:cs="Arial"/>
          <w:sz w:val="24"/>
          <w:szCs w:val="24"/>
        </w:rPr>
      </w:pPr>
      <w:hyperlink r:id="rId36" w:history="1">
        <w:r w:rsidR="00496E54" w:rsidRPr="007E545E">
          <w:rPr>
            <w:rFonts w:ascii="Arial" w:eastAsia="Times New Roman" w:hAnsi="Arial" w:cs="Arial"/>
            <w:sz w:val="24"/>
            <w:szCs w:val="24"/>
          </w:rPr>
          <w:t>Barker SF</w:t>
        </w:r>
      </w:hyperlink>
      <w:r w:rsidR="00496E54" w:rsidRPr="007E545E">
        <w:rPr>
          <w:rFonts w:ascii="Arial" w:eastAsia="Times New Roman" w:hAnsi="Arial" w:cs="Arial"/>
          <w:sz w:val="24"/>
          <w:szCs w:val="24"/>
          <w:vertAlign w:val="superscript"/>
        </w:rPr>
        <w:t>1</w:t>
      </w:r>
      <w:r w:rsidR="00496E54" w:rsidRPr="007E545E">
        <w:rPr>
          <w:rFonts w:ascii="Arial" w:eastAsia="Times New Roman" w:hAnsi="Arial" w:cs="Arial"/>
          <w:sz w:val="24"/>
          <w:szCs w:val="24"/>
        </w:rPr>
        <w:t xml:space="preserve">, </w:t>
      </w:r>
      <w:hyperlink r:id="rId37" w:history="1">
        <w:r w:rsidR="00496E54" w:rsidRPr="007E545E">
          <w:rPr>
            <w:rFonts w:ascii="Arial" w:eastAsia="Times New Roman" w:hAnsi="Arial" w:cs="Arial"/>
            <w:sz w:val="24"/>
            <w:szCs w:val="24"/>
          </w:rPr>
          <w:t>Packer M</w:t>
        </w:r>
      </w:hyperlink>
      <w:r w:rsidR="00496E54" w:rsidRPr="007E545E">
        <w:rPr>
          <w:rFonts w:ascii="Arial" w:eastAsia="Times New Roman" w:hAnsi="Arial" w:cs="Arial"/>
          <w:sz w:val="24"/>
          <w:szCs w:val="24"/>
        </w:rPr>
        <w:t xml:space="preserve">, </w:t>
      </w:r>
      <w:hyperlink r:id="rId38" w:history="1">
        <w:r w:rsidR="00496E54" w:rsidRPr="007E545E">
          <w:rPr>
            <w:rFonts w:ascii="Arial" w:eastAsia="Times New Roman" w:hAnsi="Arial" w:cs="Arial"/>
            <w:sz w:val="24"/>
            <w:szCs w:val="24"/>
          </w:rPr>
          <w:t>Scales PJ</w:t>
        </w:r>
      </w:hyperlink>
      <w:r w:rsidR="00496E54" w:rsidRPr="007E545E">
        <w:rPr>
          <w:rFonts w:ascii="Arial" w:eastAsia="Times New Roman" w:hAnsi="Arial" w:cs="Arial"/>
          <w:sz w:val="24"/>
          <w:szCs w:val="24"/>
        </w:rPr>
        <w:t xml:space="preserve">, </w:t>
      </w:r>
      <w:hyperlink r:id="rId39" w:history="1">
        <w:r w:rsidR="00496E54" w:rsidRPr="007E545E">
          <w:rPr>
            <w:rFonts w:ascii="Arial" w:eastAsia="Times New Roman" w:hAnsi="Arial" w:cs="Arial"/>
            <w:sz w:val="24"/>
            <w:szCs w:val="24"/>
          </w:rPr>
          <w:t>Gray S</w:t>
        </w:r>
      </w:hyperlink>
      <w:r w:rsidR="00496E54" w:rsidRPr="007E545E">
        <w:rPr>
          <w:rFonts w:ascii="Arial" w:eastAsia="Times New Roman" w:hAnsi="Arial" w:cs="Arial"/>
          <w:sz w:val="24"/>
          <w:szCs w:val="24"/>
        </w:rPr>
        <w:t xml:space="preserve">, </w:t>
      </w:r>
      <w:hyperlink r:id="rId40" w:history="1">
        <w:proofErr w:type="spellStart"/>
        <w:r w:rsidR="00496E54" w:rsidRPr="007E545E">
          <w:rPr>
            <w:rFonts w:ascii="Arial" w:eastAsia="Times New Roman" w:hAnsi="Arial" w:cs="Arial"/>
            <w:sz w:val="24"/>
            <w:szCs w:val="24"/>
          </w:rPr>
          <w:t>Snape</w:t>
        </w:r>
        <w:proofErr w:type="spellEnd"/>
        <w:r w:rsidR="00496E54" w:rsidRPr="007E545E">
          <w:rPr>
            <w:rFonts w:ascii="Arial" w:eastAsia="Times New Roman" w:hAnsi="Arial" w:cs="Arial"/>
            <w:sz w:val="24"/>
            <w:szCs w:val="24"/>
          </w:rPr>
          <w:t xml:space="preserve"> I</w:t>
        </w:r>
      </w:hyperlink>
      <w:r w:rsidR="00496E54" w:rsidRPr="007E545E">
        <w:rPr>
          <w:rFonts w:ascii="Arial" w:eastAsia="Times New Roman" w:hAnsi="Arial" w:cs="Arial"/>
          <w:sz w:val="24"/>
          <w:szCs w:val="24"/>
        </w:rPr>
        <w:t xml:space="preserve">, </w:t>
      </w:r>
      <w:hyperlink r:id="rId41" w:history="1">
        <w:r w:rsidR="00496E54" w:rsidRPr="007E545E">
          <w:rPr>
            <w:rFonts w:ascii="Arial" w:eastAsia="Times New Roman" w:hAnsi="Arial" w:cs="Arial"/>
            <w:sz w:val="24"/>
            <w:szCs w:val="24"/>
          </w:rPr>
          <w:t>Hamilton AJ</w:t>
        </w:r>
      </w:hyperlink>
      <w:r w:rsidR="00496E54" w:rsidRPr="007E545E">
        <w:rPr>
          <w:rFonts w:ascii="Arial" w:eastAsia="Times New Roman" w:hAnsi="Arial" w:cs="Arial"/>
          <w:sz w:val="24"/>
          <w:szCs w:val="24"/>
        </w:rPr>
        <w:t>.</w:t>
      </w:r>
    </w:p>
    <w:p w:rsidR="00496E54" w:rsidRPr="007E545E" w:rsidRDefault="00E00DE1" w:rsidP="00496E54">
      <w:pPr>
        <w:spacing w:before="100" w:beforeAutospacing="1" w:after="100" w:afterAutospacing="1" w:line="240" w:lineRule="auto"/>
        <w:ind w:firstLine="0"/>
        <w:outlineLvl w:val="2"/>
        <w:rPr>
          <w:rFonts w:ascii="Arial" w:eastAsia="Times New Roman" w:hAnsi="Arial" w:cs="Arial"/>
          <w:b/>
          <w:bCs/>
          <w:sz w:val="24"/>
          <w:szCs w:val="24"/>
        </w:rPr>
      </w:pPr>
      <w:hyperlink r:id="rId42" w:tooltip="Open/close author information list" w:history="1">
        <w:r w:rsidR="00496E54" w:rsidRPr="007E545E">
          <w:rPr>
            <w:rFonts w:ascii="Arial" w:eastAsia="Times New Roman" w:hAnsi="Arial" w:cs="Arial"/>
            <w:b/>
            <w:bCs/>
            <w:sz w:val="24"/>
            <w:szCs w:val="24"/>
          </w:rPr>
          <w:t xml:space="preserve">Author information </w:t>
        </w:r>
      </w:hyperlink>
    </w:p>
    <w:p w:rsidR="00496E54" w:rsidRPr="007E545E" w:rsidRDefault="00496E54" w:rsidP="00496E54">
      <w:pPr>
        <w:spacing w:before="100" w:beforeAutospacing="1" w:after="100" w:afterAutospacing="1" w:line="240" w:lineRule="auto"/>
        <w:ind w:firstLine="0"/>
        <w:outlineLvl w:val="2"/>
        <w:rPr>
          <w:rFonts w:ascii="Arial" w:eastAsia="Times New Roman" w:hAnsi="Arial" w:cs="Arial"/>
          <w:b/>
          <w:bCs/>
          <w:sz w:val="24"/>
          <w:szCs w:val="24"/>
        </w:rPr>
      </w:pPr>
      <w:r w:rsidRPr="007E545E">
        <w:rPr>
          <w:rFonts w:ascii="Arial" w:eastAsia="Times New Roman" w:hAnsi="Arial" w:cs="Arial"/>
          <w:b/>
          <w:bCs/>
          <w:sz w:val="24"/>
          <w:szCs w:val="24"/>
        </w:rPr>
        <w:t>Abstract</w:t>
      </w:r>
    </w:p>
    <w:p w:rsidR="00496E54" w:rsidRPr="007E545E" w:rsidRDefault="00496E54" w:rsidP="00496E54">
      <w:pPr>
        <w:spacing w:before="100" w:beforeAutospacing="1" w:after="100" w:afterAutospacing="1" w:line="240" w:lineRule="auto"/>
        <w:ind w:firstLine="0"/>
        <w:rPr>
          <w:rFonts w:ascii="Arial" w:eastAsia="Times New Roman" w:hAnsi="Arial" w:cs="Arial"/>
          <w:sz w:val="24"/>
          <w:szCs w:val="24"/>
        </w:rPr>
      </w:pPr>
      <w:r w:rsidRPr="007E545E">
        <w:rPr>
          <w:rFonts w:ascii="Arial" w:eastAsia="Times New Roman" w:hAnsi="Arial" w:cs="Arial"/>
          <w:sz w:val="24"/>
          <w:szCs w:val="24"/>
        </w:rPr>
        <w:t xml:space="preserve">Small, remote communities often have limited access to energy and water. Direct potable reuse of treated wastewater has recently gained attention as a potential solution for water-stressed regions, but requires further evaluation specific to small communities. The required pathogen reduction needed for safe implementation of direct potable reuse of treated sewage is an important consideration but these are typically quantified for larger communities and cities. A quantitative microbial risk assessment (QMRA) was conducted, using </w:t>
      </w:r>
      <w:proofErr w:type="spellStart"/>
      <w:r w:rsidRPr="007E545E">
        <w:rPr>
          <w:rFonts w:ascii="Arial" w:eastAsia="Times New Roman" w:hAnsi="Arial" w:cs="Arial"/>
          <w:sz w:val="24"/>
          <w:szCs w:val="24"/>
        </w:rPr>
        <w:t>norovirus</w:t>
      </w:r>
      <w:proofErr w:type="spellEnd"/>
      <w:r w:rsidRPr="007E545E">
        <w:rPr>
          <w:rFonts w:ascii="Arial" w:eastAsia="Times New Roman" w:hAnsi="Arial" w:cs="Arial"/>
          <w:sz w:val="24"/>
          <w:szCs w:val="24"/>
        </w:rPr>
        <w:t xml:space="preserve">, </w:t>
      </w:r>
      <w:proofErr w:type="spellStart"/>
      <w:r w:rsidRPr="007E545E">
        <w:rPr>
          <w:rFonts w:ascii="Arial" w:eastAsia="Times New Roman" w:hAnsi="Arial" w:cs="Arial"/>
          <w:sz w:val="24"/>
          <w:szCs w:val="24"/>
        </w:rPr>
        <w:t>giardia</w:t>
      </w:r>
      <w:proofErr w:type="spellEnd"/>
      <w:r w:rsidRPr="007E545E">
        <w:rPr>
          <w:rFonts w:ascii="Arial" w:eastAsia="Times New Roman" w:hAnsi="Arial" w:cs="Arial"/>
          <w:sz w:val="24"/>
          <w:szCs w:val="24"/>
        </w:rPr>
        <w:t xml:space="preserve"> and Campylobacter as reference pathogens, to determine the level of treatment required to meet the tolerable annual disease burden of 10(-6) DALYs per person per year, using Davis Station in Antarctica as an example of a small remote community. Two scenarios were compared: published municipal sewage pathogen loads and estimated pathogen loads during a gastroenteritis outbreak. For the municipal sewage scenario, estimated required log10 reductions were 6.9, 8.0 and 7.4 for </w:t>
      </w:r>
      <w:proofErr w:type="spellStart"/>
      <w:r w:rsidRPr="007E545E">
        <w:rPr>
          <w:rFonts w:ascii="Arial" w:eastAsia="Times New Roman" w:hAnsi="Arial" w:cs="Arial"/>
          <w:sz w:val="24"/>
          <w:szCs w:val="24"/>
        </w:rPr>
        <w:t>norovirus</w:t>
      </w:r>
      <w:proofErr w:type="spellEnd"/>
      <w:r w:rsidRPr="007E545E">
        <w:rPr>
          <w:rFonts w:ascii="Arial" w:eastAsia="Times New Roman" w:hAnsi="Arial" w:cs="Arial"/>
          <w:sz w:val="24"/>
          <w:szCs w:val="24"/>
        </w:rPr>
        <w:t xml:space="preserve">, </w:t>
      </w:r>
      <w:proofErr w:type="spellStart"/>
      <w:r w:rsidRPr="007E545E">
        <w:rPr>
          <w:rFonts w:ascii="Arial" w:eastAsia="Times New Roman" w:hAnsi="Arial" w:cs="Arial"/>
          <w:sz w:val="24"/>
          <w:szCs w:val="24"/>
        </w:rPr>
        <w:t>giardia</w:t>
      </w:r>
      <w:proofErr w:type="spellEnd"/>
      <w:r w:rsidRPr="007E545E">
        <w:rPr>
          <w:rFonts w:ascii="Arial" w:eastAsia="Times New Roman" w:hAnsi="Arial" w:cs="Arial"/>
          <w:sz w:val="24"/>
          <w:szCs w:val="24"/>
        </w:rPr>
        <w:t xml:space="preserve"> and Campylobacter respectively, while for the outbreak scenario the values were 12.1, 10.4 and 12.3 (95th percentiles). Pathogen concentrations are higher under outbreak conditions as a function of the relatively greater degree of contact between community members in a small population, compared with interactions in a large city, resulting in a higher proportion of the population being at risk of infection and illness. While the estimates of outbreak conditions may overestimate sewage concentration to some degree, the results suggest that additional treatment barriers would be required to achieve regulatory compliance for safe drinking water in small communities. </w:t>
      </w:r>
    </w:p>
    <w:p w:rsidR="00496E54" w:rsidRPr="007E545E" w:rsidRDefault="00496E54" w:rsidP="00496E54">
      <w:pPr>
        <w:spacing w:before="100" w:beforeAutospacing="1" w:after="100" w:afterAutospacing="1" w:line="240" w:lineRule="auto"/>
        <w:ind w:firstLine="0"/>
        <w:rPr>
          <w:rFonts w:ascii="Arial" w:eastAsia="Times New Roman" w:hAnsi="Arial" w:cs="Arial"/>
          <w:sz w:val="24"/>
          <w:szCs w:val="24"/>
        </w:rPr>
      </w:pPr>
      <w:r w:rsidRPr="007E545E">
        <w:rPr>
          <w:rFonts w:ascii="Arial" w:eastAsia="Times New Roman" w:hAnsi="Arial" w:cs="Arial"/>
          <w:sz w:val="24"/>
          <w:szCs w:val="24"/>
        </w:rPr>
        <w:t>Copyright © 2013 Elsevier B.V. All rights reserved.</w:t>
      </w:r>
    </w:p>
    <w:p w:rsidR="00496E54" w:rsidRPr="007E545E" w:rsidRDefault="00496E54">
      <w:pPr>
        <w:rPr>
          <w:rFonts w:ascii="Arial" w:hAnsi="Arial" w:cs="Arial"/>
          <w:sz w:val="24"/>
          <w:szCs w:val="24"/>
        </w:rPr>
      </w:pPr>
      <w:r w:rsidRPr="007E545E">
        <w:rPr>
          <w:rFonts w:ascii="Arial" w:hAnsi="Arial" w:cs="Arial"/>
          <w:sz w:val="24"/>
          <w:szCs w:val="24"/>
        </w:rPr>
        <w:t>&gt;&gt;&gt;&gt;&gt;&gt;&gt;&gt;&gt;&gt;&gt;&gt;&gt;&gt;&gt;&gt;&gt;&gt;&gt;&gt;&gt;&gt;&gt;&gt;&gt;&gt;&gt;&gt;&gt;&gt;&gt;&gt;&gt;&gt;&gt;&gt;&gt;&gt;&gt;</w:t>
      </w:r>
    </w:p>
    <w:p w:rsidR="00496E54" w:rsidRPr="007E545E" w:rsidRDefault="00E00DE1" w:rsidP="00496E54">
      <w:pPr>
        <w:spacing w:after="0" w:line="240" w:lineRule="auto"/>
        <w:ind w:firstLine="0"/>
        <w:rPr>
          <w:rFonts w:ascii="Arial" w:eastAsia="Times New Roman" w:hAnsi="Arial" w:cs="Arial"/>
          <w:sz w:val="24"/>
          <w:szCs w:val="24"/>
        </w:rPr>
      </w:pPr>
      <w:hyperlink r:id="rId43" w:tooltip="Science (New York, N.Y.)." w:history="1">
        <w:proofErr w:type="gramStart"/>
        <w:r w:rsidR="00496E54" w:rsidRPr="007E545E">
          <w:rPr>
            <w:rFonts w:ascii="Arial" w:eastAsia="Times New Roman" w:hAnsi="Arial" w:cs="Arial"/>
            <w:sz w:val="24"/>
            <w:szCs w:val="24"/>
          </w:rPr>
          <w:t>Science.</w:t>
        </w:r>
        <w:proofErr w:type="gramEnd"/>
      </w:hyperlink>
      <w:r w:rsidR="00496E54" w:rsidRPr="007E545E">
        <w:rPr>
          <w:rFonts w:ascii="Arial" w:eastAsia="Times New Roman" w:hAnsi="Arial" w:cs="Arial"/>
          <w:sz w:val="24"/>
          <w:szCs w:val="24"/>
        </w:rPr>
        <w:t xml:space="preserve"> 2012 Aug 10</w:t>
      </w:r>
      <w:proofErr w:type="gramStart"/>
      <w:r w:rsidR="00496E54" w:rsidRPr="007E545E">
        <w:rPr>
          <w:rFonts w:ascii="Arial" w:eastAsia="Times New Roman" w:hAnsi="Arial" w:cs="Arial"/>
          <w:sz w:val="24"/>
          <w:szCs w:val="24"/>
        </w:rPr>
        <w:t>;337</w:t>
      </w:r>
      <w:proofErr w:type="gramEnd"/>
      <w:r w:rsidR="00496E54" w:rsidRPr="007E545E">
        <w:rPr>
          <w:rFonts w:ascii="Arial" w:eastAsia="Times New Roman" w:hAnsi="Arial" w:cs="Arial"/>
          <w:sz w:val="24"/>
          <w:szCs w:val="24"/>
        </w:rPr>
        <w:t xml:space="preserve">(6095):681-6. </w:t>
      </w:r>
      <w:proofErr w:type="spellStart"/>
      <w:proofErr w:type="gramStart"/>
      <w:r w:rsidR="00496E54" w:rsidRPr="007E545E">
        <w:rPr>
          <w:rFonts w:ascii="Arial" w:eastAsia="Times New Roman" w:hAnsi="Arial" w:cs="Arial"/>
          <w:sz w:val="24"/>
          <w:szCs w:val="24"/>
        </w:rPr>
        <w:t>doi</w:t>
      </w:r>
      <w:proofErr w:type="spellEnd"/>
      <w:proofErr w:type="gramEnd"/>
      <w:r w:rsidR="00496E54" w:rsidRPr="007E545E">
        <w:rPr>
          <w:rFonts w:ascii="Arial" w:eastAsia="Times New Roman" w:hAnsi="Arial" w:cs="Arial"/>
          <w:sz w:val="24"/>
          <w:szCs w:val="24"/>
        </w:rPr>
        <w:t>: 10.1126/science.1216852.</w:t>
      </w:r>
    </w:p>
    <w:p w:rsidR="00496E54" w:rsidRPr="007E545E" w:rsidRDefault="00496E54" w:rsidP="00496E54">
      <w:pPr>
        <w:spacing w:before="100" w:beforeAutospacing="1" w:after="100" w:afterAutospacing="1" w:line="240" w:lineRule="auto"/>
        <w:ind w:firstLine="0"/>
        <w:outlineLvl w:val="0"/>
        <w:rPr>
          <w:rFonts w:ascii="Arial" w:eastAsia="Times New Roman" w:hAnsi="Arial" w:cs="Arial"/>
          <w:b/>
          <w:bCs/>
          <w:kern w:val="36"/>
          <w:sz w:val="24"/>
          <w:szCs w:val="24"/>
        </w:rPr>
      </w:pPr>
      <w:proofErr w:type="gramStart"/>
      <w:r w:rsidRPr="007E545E">
        <w:rPr>
          <w:rFonts w:ascii="Arial" w:eastAsia="Times New Roman" w:hAnsi="Arial" w:cs="Arial"/>
          <w:b/>
          <w:bCs/>
          <w:kern w:val="36"/>
          <w:sz w:val="24"/>
          <w:szCs w:val="24"/>
        </w:rPr>
        <w:t>Taking the "waste" out of "wastewater" for human water security and ecosystem sustainability.</w:t>
      </w:r>
      <w:proofErr w:type="gramEnd"/>
    </w:p>
    <w:p w:rsidR="00496E54" w:rsidRPr="007E545E" w:rsidRDefault="00E00DE1" w:rsidP="00496E54">
      <w:pPr>
        <w:spacing w:after="0" w:line="240" w:lineRule="auto"/>
        <w:ind w:firstLine="0"/>
        <w:rPr>
          <w:rFonts w:ascii="Arial" w:eastAsia="Times New Roman" w:hAnsi="Arial" w:cs="Arial"/>
          <w:sz w:val="24"/>
          <w:szCs w:val="24"/>
        </w:rPr>
      </w:pPr>
      <w:hyperlink r:id="rId44" w:history="1">
        <w:r w:rsidR="00496E54" w:rsidRPr="007E545E">
          <w:rPr>
            <w:rFonts w:ascii="Arial" w:eastAsia="Times New Roman" w:hAnsi="Arial" w:cs="Arial"/>
            <w:sz w:val="24"/>
            <w:szCs w:val="24"/>
          </w:rPr>
          <w:t>Grant SB</w:t>
        </w:r>
      </w:hyperlink>
      <w:r w:rsidR="00496E54" w:rsidRPr="007E545E">
        <w:rPr>
          <w:rFonts w:ascii="Arial" w:eastAsia="Times New Roman" w:hAnsi="Arial" w:cs="Arial"/>
          <w:sz w:val="24"/>
          <w:szCs w:val="24"/>
          <w:vertAlign w:val="superscript"/>
        </w:rPr>
        <w:t>1</w:t>
      </w:r>
      <w:r w:rsidR="00496E54" w:rsidRPr="007E545E">
        <w:rPr>
          <w:rFonts w:ascii="Arial" w:eastAsia="Times New Roman" w:hAnsi="Arial" w:cs="Arial"/>
          <w:sz w:val="24"/>
          <w:szCs w:val="24"/>
        </w:rPr>
        <w:t xml:space="preserve">, </w:t>
      </w:r>
      <w:hyperlink r:id="rId45" w:history="1">
        <w:proofErr w:type="spellStart"/>
        <w:r w:rsidR="00496E54" w:rsidRPr="007E545E">
          <w:rPr>
            <w:rFonts w:ascii="Arial" w:eastAsia="Times New Roman" w:hAnsi="Arial" w:cs="Arial"/>
            <w:sz w:val="24"/>
            <w:szCs w:val="24"/>
          </w:rPr>
          <w:t>Saphores</w:t>
        </w:r>
        <w:proofErr w:type="spellEnd"/>
        <w:r w:rsidR="00496E54" w:rsidRPr="007E545E">
          <w:rPr>
            <w:rFonts w:ascii="Arial" w:eastAsia="Times New Roman" w:hAnsi="Arial" w:cs="Arial"/>
            <w:sz w:val="24"/>
            <w:szCs w:val="24"/>
          </w:rPr>
          <w:t xml:space="preserve"> JD</w:t>
        </w:r>
      </w:hyperlink>
      <w:r w:rsidR="00496E54" w:rsidRPr="007E545E">
        <w:rPr>
          <w:rFonts w:ascii="Arial" w:eastAsia="Times New Roman" w:hAnsi="Arial" w:cs="Arial"/>
          <w:sz w:val="24"/>
          <w:szCs w:val="24"/>
        </w:rPr>
        <w:t xml:space="preserve">, </w:t>
      </w:r>
      <w:hyperlink r:id="rId46" w:history="1">
        <w:r w:rsidR="00496E54" w:rsidRPr="007E545E">
          <w:rPr>
            <w:rFonts w:ascii="Arial" w:eastAsia="Times New Roman" w:hAnsi="Arial" w:cs="Arial"/>
            <w:sz w:val="24"/>
            <w:szCs w:val="24"/>
          </w:rPr>
          <w:t>Feldman DL</w:t>
        </w:r>
      </w:hyperlink>
      <w:r w:rsidR="00496E54" w:rsidRPr="007E545E">
        <w:rPr>
          <w:rFonts w:ascii="Arial" w:eastAsia="Times New Roman" w:hAnsi="Arial" w:cs="Arial"/>
          <w:sz w:val="24"/>
          <w:szCs w:val="24"/>
        </w:rPr>
        <w:t xml:space="preserve">, </w:t>
      </w:r>
      <w:hyperlink r:id="rId47" w:history="1">
        <w:r w:rsidR="00496E54" w:rsidRPr="007E545E">
          <w:rPr>
            <w:rFonts w:ascii="Arial" w:eastAsia="Times New Roman" w:hAnsi="Arial" w:cs="Arial"/>
            <w:sz w:val="24"/>
            <w:szCs w:val="24"/>
          </w:rPr>
          <w:t>Hamilton AJ</w:t>
        </w:r>
      </w:hyperlink>
      <w:r w:rsidR="00496E54" w:rsidRPr="007E545E">
        <w:rPr>
          <w:rFonts w:ascii="Arial" w:eastAsia="Times New Roman" w:hAnsi="Arial" w:cs="Arial"/>
          <w:sz w:val="24"/>
          <w:szCs w:val="24"/>
        </w:rPr>
        <w:t xml:space="preserve">, </w:t>
      </w:r>
      <w:hyperlink r:id="rId48" w:history="1">
        <w:r w:rsidR="00496E54" w:rsidRPr="007E545E">
          <w:rPr>
            <w:rFonts w:ascii="Arial" w:eastAsia="Times New Roman" w:hAnsi="Arial" w:cs="Arial"/>
            <w:sz w:val="24"/>
            <w:szCs w:val="24"/>
          </w:rPr>
          <w:t>Fletcher TD</w:t>
        </w:r>
      </w:hyperlink>
      <w:r w:rsidR="00496E54" w:rsidRPr="007E545E">
        <w:rPr>
          <w:rFonts w:ascii="Arial" w:eastAsia="Times New Roman" w:hAnsi="Arial" w:cs="Arial"/>
          <w:sz w:val="24"/>
          <w:szCs w:val="24"/>
        </w:rPr>
        <w:t xml:space="preserve">, </w:t>
      </w:r>
      <w:hyperlink r:id="rId49" w:history="1">
        <w:r w:rsidR="00496E54" w:rsidRPr="007E545E">
          <w:rPr>
            <w:rFonts w:ascii="Arial" w:eastAsia="Times New Roman" w:hAnsi="Arial" w:cs="Arial"/>
            <w:sz w:val="24"/>
            <w:szCs w:val="24"/>
          </w:rPr>
          <w:t>Cook PL</w:t>
        </w:r>
      </w:hyperlink>
      <w:r w:rsidR="00496E54" w:rsidRPr="007E545E">
        <w:rPr>
          <w:rFonts w:ascii="Arial" w:eastAsia="Times New Roman" w:hAnsi="Arial" w:cs="Arial"/>
          <w:sz w:val="24"/>
          <w:szCs w:val="24"/>
        </w:rPr>
        <w:t xml:space="preserve">, </w:t>
      </w:r>
      <w:hyperlink r:id="rId50" w:history="1">
        <w:proofErr w:type="spellStart"/>
        <w:r w:rsidR="00496E54" w:rsidRPr="007E545E">
          <w:rPr>
            <w:rFonts w:ascii="Arial" w:eastAsia="Times New Roman" w:hAnsi="Arial" w:cs="Arial"/>
            <w:sz w:val="24"/>
            <w:szCs w:val="24"/>
          </w:rPr>
          <w:t>Stewardson</w:t>
        </w:r>
        <w:proofErr w:type="spellEnd"/>
        <w:r w:rsidR="00496E54" w:rsidRPr="007E545E">
          <w:rPr>
            <w:rFonts w:ascii="Arial" w:eastAsia="Times New Roman" w:hAnsi="Arial" w:cs="Arial"/>
            <w:sz w:val="24"/>
            <w:szCs w:val="24"/>
          </w:rPr>
          <w:t xml:space="preserve"> M</w:t>
        </w:r>
      </w:hyperlink>
      <w:r w:rsidR="00496E54" w:rsidRPr="007E545E">
        <w:rPr>
          <w:rFonts w:ascii="Arial" w:eastAsia="Times New Roman" w:hAnsi="Arial" w:cs="Arial"/>
          <w:sz w:val="24"/>
          <w:szCs w:val="24"/>
        </w:rPr>
        <w:t xml:space="preserve">, </w:t>
      </w:r>
      <w:hyperlink r:id="rId51" w:history="1">
        <w:r w:rsidR="00496E54" w:rsidRPr="007E545E">
          <w:rPr>
            <w:rFonts w:ascii="Arial" w:eastAsia="Times New Roman" w:hAnsi="Arial" w:cs="Arial"/>
            <w:sz w:val="24"/>
            <w:szCs w:val="24"/>
          </w:rPr>
          <w:t>Sanders BF</w:t>
        </w:r>
      </w:hyperlink>
      <w:r w:rsidR="00496E54" w:rsidRPr="007E545E">
        <w:rPr>
          <w:rFonts w:ascii="Arial" w:eastAsia="Times New Roman" w:hAnsi="Arial" w:cs="Arial"/>
          <w:sz w:val="24"/>
          <w:szCs w:val="24"/>
        </w:rPr>
        <w:t xml:space="preserve">, </w:t>
      </w:r>
      <w:hyperlink r:id="rId52" w:history="1">
        <w:r w:rsidR="00496E54" w:rsidRPr="007E545E">
          <w:rPr>
            <w:rFonts w:ascii="Arial" w:eastAsia="Times New Roman" w:hAnsi="Arial" w:cs="Arial"/>
            <w:sz w:val="24"/>
            <w:szCs w:val="24"/>
          </w:rPr>
          <w:t>Levin LA</w:t>
        </w:r>
      </w:hyperlink>
      <w:r w:rsidR="00496E54" w:rsidRPr="007E545E">
        <w:rPr>
          <w:rFonts w:ascii="Arial" w:eastAsia="Times New Roman" w:hAnsi="Arial" w:cs="Arial"/>
          <w:sz w:val="24"/>
          <w:szCs w:val="24"/>
        </w:rPr>
        <w:t xml:space="preserve">, </w:t>
      </w:r>
      <w:hyperlink r:id="rId53" w:history="1">
        <w:r w:rsidR="00496E54" w:rsidRPr="007E545E">
          <w:rPr>
            <w:rFonts w:ascii="Arial" w:eastAsia="Times New Roman" w:hAnsi="Arial" w:cs="Arial"/>
            <w:sz w:val="24"/>
            <w:szCs w:val="24"/>
          </w:rPr>
          <w:t>Ambrose RF</w:t>
        </w:r>
      </w:hyperlink>
      <w:r w:rsidR="00496E54" w:rsidRPr="007E545E">
        <w:rPr>
          <w:rFonts w:ascii="Arial" w:eastAsia="Times New Roman" w:hAnsi="Arial" w:cs="Arial"/>
          <w:sz w:val="24"/>
          <w:szCs w:val="24"/>
        </w:rPr>
        <w:t xml:space="preserve">, </w:t>
      </w:r>
      <w:hyperlink r:id="rId54" w:history="1">
        <w:proofErr w:type="spellStart"/>
        <w:r w:rsidR="00496E54" w:rsidRPr="007E545E">
          <w:rPr>
            <w:rFonts w:ascii="Arial" w:eastAsia="Times New Roman" w:hAnsi="Arial" w:cs="Arial"/>
            <w:sz w:val="24"/>
            <w:szCs w:val="24"/>
          </w:rPr>
          <w:t>Deletic</w:t>
        </w:r>
        <w:proofErr w:type="spellEnd"/>
        <w:r w:rsidR="00496E54" w:rsidRPr="007E545E">
          <w:rPr>
            <w:rFonts w:ascii="Arial" w:eastAsia="Times New Roman" w:hAnsi="Arial" w:cs="Arial"/>
            <w:sz w:val="24"/>
            <w:szCs w:val="24"/>
          </w:rPr>
          <w:t xml:space="preserve"> A</w:t>
        </w:r>
      </w:hyperlink>
      <w:r w:rsidR="00496E54" w:rsidRPr="007E545E">
        <w:rPr>
          <w:rFonts w:ascii="Arial" w:eastAsia="Times New Roman" w:hAnsi="Arial" w:cs="Arial"/>
          <w:sz w:val="24"/>
          <w:szCs w:val="24"/>
        </w:rPr>
        <w:t xml:space="preserve">, </w:t>
      </w:r>
      <w:hyperlink r:id="rId55" w:history="1">
        <w:r w:rsidR="00496E54" w:rsidRPr="007E545E">
          <w:rPr>
            <w:rFonts w:ascii="Arial" w:eastAsia="Times New Roman" w:hAnsi="Arial" w:cs="Arial"/>
            <w:sz w:val="24"/>
            <w:szCs w:val="24"/>
          </w:rPr>
          <w:t>Brown R</w:t>
        </w:r>
      </w:hyperlink>
      <w:r w:rsidR="00496E54" w:rsidRPr="007E545E">
        <w:rPr>
          <w:rFonts w:ascii="Arial" w:eastAsia="Times New Roman" w:hAnsi="Arial" w:cs="Arial"/>
          <w:sz w:val="24"/>
          <w:szCs w:val="24"/>
        </w:rPr>
        <w:t xml:space="preserve">, </w:t>
      </w:r>
      <w:hyperlink r:id="rId56" w:history="1">
        <w:r w:rsidR="00496E54" w:rsidRPr="007E545E">
          <w:rPr>
            <w:rFonts w:ascii="Arial" w:eastAsia="Times New Roman" w:hAnsi="Arial" w:cs="Arial"/>
            <w:sz w:val="24"/>
            <w:szCs w:val="24"/>
          </w:rPr>
          <w:t>Jiang SC</w:t>
        </w:r>
      </w:hyperlink>
      <w:r w:rsidR="00496E54" w:rsidRPr="007E545E">
        <w:rPr>
          <w:rFonts w:ascii="Arial" w:eastAsia="Times New Roman" w:hAnsi="Arial" w:cs="Arial"/>
          <w:sz w:val="24"/>
          <w:szCs w:val="24"/>
        </w:rPr>
        <w:t xml:space="preserve">, </w:t>
      </w:r>
      <w:hyperlink r:id="rId57" w:history="1">
        <w:proofErr w:type="spellStart"/>
        <w:r w:rsidR="00496E54" w:rsidRPr="007E545E">
          <w:rPr>
            <w:rFonts w:ascii="Arial" w:eastAsia="Times New Roman" w:hAnsi="Arial" w:cs="Arial"/>
            <w:sz w:val="24"/>
            <w:szCs w:val="24"/>
          </w:rPr>
          <w:t>Rosso</w:t>
        </w:r>
        <w:proofErr w:type="spellEnd"/>
        <w:r w:rsidR="00496E54" w:rsidRPr="007E545E">
          <w:rPr>
            <w:rFonts w:ascii="Arial" w:eastAsia="Times New Roman" w:hAnsi="Arial" w:cs="Arial"/>
            <w:sz w:val="24"/>
            <w:szCs w:val="24"/>
          </w:rPr>
          <w:t xml:space="preserve"> D</w:t>
        </w:r>
      </w:hyperlink>
      <w:r w:rsidR="00496E54" w:rsidRPr="007E545E">
        <w:rPr>
          <w:rFonts w:ascii="Arial" w:eastAsia="Times New Roman" w:hAnsi="Arial" w:cs="Arial"/>
          <w:sz w:val="24"/>
          <w:szCs w:val="24"/>
        </w:rPr>
        <w:t xml:space="preserve">, </w:t>
      </w:r>
      <w:hyperlink r:id="rId58" w:history="1">
        <w:r w:rsidR="00496E54" w:rsidRPr="007E545E">
          <w:rPr>
            <w:rFonts w:ascii="Arial" w:eastAsia="Times New Roman" w:hAnsi="Arial" w:cs="Arial"/>
            <w:sz w:val="24"/>
            <w:szCs w:val="24"/>
          </w:rPr>
          <w:t>Cooper WJ</w:t>
        </w:r>
      </w:hyperlink>
      <w:r w:rsidR="00496E54" w:rsidRPr="007E545E">
        <w:rPr>
          <w:rFonts w:ascii="Arial" w:eastAsia="Times New Roman" w:hAnsi="Arial" w:cs="Arial"/>
          <w:sz w:val="24"/>
          <w:szCs w:val="24"/>
        </w:rPr>
        <w:t xml:space="preserve">, </w:t>
      </w:r>
      <w:hyperlink r:id="rId59" w:history="1">
        <w:proofErr w:type="spellStart"/>
        <w:r w:rsidR="00496E54" w:rsidRPr="007E545E">
          <w:rPr>
            <w:rFonts w:ascii="Arial" w:eastAsia="Times New Roman" w:hAnsi="Arial" w:cs="Arial"/>
            <w:sz w:val="24"/>
            <w:szCs w:val="24"/>
          </w:rPr>
          <w:t>Marusic</w:t>
        </w:r>
        <w:proofErr w:type="spellEnd"/>
        <w:r w:rsidR="00496E54" w:rsidRPr="007E545E">
          <w:rPr>
            <w:rFonts w:ascii="Arial" w:eastAsia="Times New Roman" w:hAnsi="Arial" w:cs="Arial"/>
            <w:sz w:val="24"/>
            <w:szCs w:val="24"/>
          </w:rPr>
          <w:t xml:space="preserve"> I</w:t>
        </w:r>
      </w:hyperlink>
      <w:r w:rsidR="00496E54" w:rsidRPr="007E545E">
        <w:rPr>
          <w:rFonts w:ascii="Arial" w:eastAsia="Times New Roman" w:hAnsi="Arial" w:cs="Arial"/>
          <w:sz w:val="24"/>
          <w:szCs w:val="24"/>
        </w:rPr>
        <w:t>.</w:t>
      </w:r>
    </w:p>
    <w:p w:rsidR="00496E54" w:rsidRPr="007E545E" w:rsidRDefault="00E00DE1" w:rsidP="00496E54">
      <w:pPr>
        <w:spacing w:before="100" w:beforeAutospacing="1" w:after="100" w:afterAutospacing="1" w:line="240" w:lineRule="auto"/>
        <w:ind w:firstLine="0"/>
        <w:outlineLvl w:val="2"/>
        <w:rPr>
          <w:rFonts w:ascii="Arial" w:eastAsia="Times New Roman" w:hAnsi="Arial" w:cs="Arial"/>
          <w:b/>
          <w:bCs/>
          <w:sz w:val="24"/>
          <w:szCs w:val="24"/>
        </w:rPr>
      </w:pPr>
      <w:hyperlink r:id="rId60" w:tooltip="Open/close author information list" w:history="1">
        <w:r w:rsidR="00496E54" w:rsidRPr="007E545E">
          <w:rPr>
            <w:rFonts w:ascii="Arial" w:eastAsia="Times New Roman" w:hAnsi="Arial" w:cs="Arial"/>
            <w:b/>
            <w:bCs/>
            <w:sz w:val="24"/>
            <w:szCs w:val="24"/>
          </w:rPr>
          <w:t xml:space="preserve">Author information </w:t>
        </w:r>
      </w:hyperlink>
    </w:p>
    <w:p w:rsidR="00496E54" w:rsidRPr="007E545E" w:rsidRDefault="00496E54" w:rsidP="00496E54">
      <w:pPr>
        <w:spacing w:before="100" w:beforeAutospacing="1" w:after="100" w:afterAutospacing="1" w:line="240" w:lineRule="auto"/>
        <w:ind w:firstLine="0"/>
        <w:outlineLvl w:val="2"/>
        <w:rPr>
          <w:rFonts w:ascii="Arial" w:eastAsia="Times New Roman" w:hAnsi="Arial" w:cs="Arial"/>
          <w:b/>
          <w:bCs/>
          <w:sz w:val="24"/>
          <w:szCs w:val="24"/>
        </w:rPr>
      </w:pPr>
      <w:r w:rsidRPr="007E545E">
        <w:rPr>
          <w:rFonts w:ascii="Arial" w:eastAsia="Times New Roman" w:hAnsi="Arial" w:cs="Arial"/>
          <w:b/>
          <w:bCs/>
          <w:sz w:val="24"/>
          <w:szCs w:val="24"/>
        </w:rPr>
        <w:t>Abstract</w:t>
      </w:r>
    </w:p>
    <w:p w:rsidR="00496E54" w:rsidRPr="007E545E" w:rsidRDefault="00496E54" w:rsidP="00496E54">
      <w:pPr>
        <w:spacing w:before="100" w:beforeAutospacing="1" w:after="100" w:afterAutospacing="1" w:line="240" w:lineRule="auto"/>
        <w:ind w:firstLine="0"/>
        <w:rPr>
          <w:rFonts w:ascii="Arial" w:eastAsia="Times New Roman" w:hAnsi="Arial" w:cs="Arial"/>
          <w:sz w:val="24"/>
          <w:szCs w:val="24"/>
        </w:rPr>
      </w:pPr>
      <w:r w:rsidRPr="007E545E">
        <w:rPr>
          <w:rFonts w:ascii="Arial" w:eastAsia="Times New Roman" w:hAnsi="Arial" w:cs="Arial"/>
          <w:sz w:val="24"/>
          <w:szCs w:val="24"/>
        </w:rPr>
        <w:t>Humans create vast quantities of wastewater through inefficiencies and poor management of water systems. The wasting of water poses sustainability challenges, depletes energy reserves, and undermines human water security and ecosystem health. Here we review emerging approaches for reusing wastewater and minimizing its generation. These complementary options make the most of scarce freshwater resources, serve the varying water needs of both developed and developing countries, and confer a variety of environmental benefits. Their widespread adoption will require changing how freshwater is sourced, used, managed, and priced.</w:t>
      </w:r>
    </w:p>
    <w:p w:rsidR="00496E54" w:rsidRPr="007E545E" w:rsidRDefault="00496E54" w:rsidP="00496E54">
      <w:pPr>
        <w:spacing w:after="0" w:line="240" w:lineRule="auto"/>
        <w:ind w:firstLine="0"/>
        <w:rPr>
          <w:rFonts w:ascii="Arial" w:eastAsia="Times New Roman" w:hAnsi="Arial" w:cs="Arial"/>
          <w:sz w:val="24"/>
          <w:szCs w:val="24"/>
        </w:rPr>
      </w:pPr>
      <w:r w:rsidRPr="007E545E">
        <w:rPr>
          <w:rFonts w:ascii="Arial" w:eastAsia="Times New Roman" w:hAnsi="Arial" w:cs="Arial"/>
          <w:sz w:val="24"/>
          <w:szCs w:val="24"/>
        </w:rPr>
        <w:t>PMID:</w:t>
      </w:r>
    </w:p>
    <w:p w:rsidR="00496E54" w:rsidRPr="007E545E" w:rsidRDefault="00496E54" w:rsidP="00496E54">
      <w:pPr>
        <w:spacing w:after="0" w:line="240" w:lineRule="auto"/>
        <w:ind w:left="720" w:firstLine="0"/>
        <w:rPr>
          <w:rFonts w:ascii="Arial" w:eastAsia="Times New Roman" w:hAnsi="Arial" w:cs="Arial"/>
          <w:sz w:val="24"/>
          <w:szCs w:val="24"/>
        </w:rPr>
      </w:pPr>
      <w:r w:rsidRPr="007E545E">
        <w:rPr>
          <w:rFonts w:ascii="Arial" w:eastAsia="Times New Roman" w:hAnsi="Arial" w:cs="Arial"/>
          <w:sz w:val="24"/>
          <w:szCs w:val="24"/>
        </w:rPr>
        <w:t>22879506</w:t>
      </w:r>
    </w:p>
    <w:p w:rsidR="00496E54" w:rsidRPr="007E545E" w:rsidRDefault="00496E54" w:rsidP="00496E54">
      <w:pPr>
        <w:spacing w:after="0" w:line="240" w:lineRule="auto"/>
        <w:ind w:left="720" w:firstLine="0"/>
        <w:rPr>
          <w:rFonts w:ascii="Arial" w:eastAsia="Times New Roman" w:hAnsi="Arial" w:cs="Arial"/>
          <w:sz w:val="24"/>
          <w:szCs w:val="24"/>
        </w:rPr>
      </w:pPr>
      <w:r w:rsidRPr="007E545E">
        <w:rPr>
          <w:rFonts w:ascii="Arial" w:eastAsia="Times New Roman" w:hAnsi="Arial" w:cs="Arial"/>
          <w:sz w:val="24"/>
          <w:szCs w:val="24"/>
        </w:rPr>
        <w:t>[</w:t>
      </w:r>
      <w:proofErr w:type="spellStart"/>
      <w:r w:rsidRPr="007E545E">
        <w:rPr>
          <w:rFonts w:ascii="Arial" w:eastAsia="Times New Roman" w:hAnsi="Arial" w:cs="Arial"/>
          <w:sz w:val="24"/>
          <w:szCs w:val="24"/>
        </w:rPr>
        <w:t>PubMed</w:t>
      </w:r>
      <w:proofErr w:type="spellEnd"/>
      <w:r w:rsidRPr="007E545E">
        <w:rPr>
          <w:rFonts w:ascii="Arial" w:eastAsia="Times New Roman" w:hAnsi="Arial" w:cs="Arial"/>
          <w:sz w:val="24"/>
          <w:szCs w:val="24"/>
        </w:rPr>
        <w:t xml:space="preserve"> - indexed for MEDLINE] </w:t>
      </w:r>
    </w:p>
    <w:p w:rsidR="00496E54" w:rsidRPr="007E545E" w:rsidRDefault="00496E54">
      <w:pPr>
        <w:rPr>
          <w:rFonts w:ascii="Arial" w:hAnsi="Arial" w:cs="Arial"/>
          <w:sz w:val="24"/>
          <w:szCs w:val="24"/>
        </w:rPr>
      </w:pPr>
      <w:r w:rsidRPr="007E545E">
        <w:rPr>
          <w:rFonts w:ascii="Arial" w:hAnsi="Arial" w:cs="Arial"/>
          <w:sz w:val="24"/>
          <w:szCs w:val="24"/>
        </w:rPr>
        <w:t>&gt;&gt;&gt;&gt;&gt;&gt;&gt;&gt;&gt;&gt;&gt;&gt;&gt;&gt;&gt;&gt;&gt;&gt;&gt;&gt;&gt;&gt;&gt;&gt;&gt;&gt;&gt;&gt;&gt;&gt;</w:t>
      </w:r>
    </w:p>
    <w:p w:rsidR="00496E54" w:rsidRPr="007E545E" w:rsidRDefault="00E00DE1" w:rsidP="00496E54">
      <w:pPr>
        <w:spacing w:after="0" w:line="240" w:lineRule="auto"/>
        <w:ind w:firstLine="0"/>
        <w:rPr>
          <w:rFonts w:ascii="Arial" w:eastAsia="Times New Roman" w:hAnsi="Arial" w:cs="Arial"/>
          <w:sz w:val="24"/>
          <w:szCs w:val="24"/>
        </w:rPr>
      </w:pPr>
      <w:hyperlink r:id="rId61" w:tooltip="Water research." w:history="1">
        <w:r w:rsidR="00496E54" w:rsidRPr="007E545E">
          <w:rPr>
            <w:rFonts w:ascii="Arial" w:eastAsia="Times New Roman" w:hAnsi="Arial" w:cs="Arial"/>
            <w:sz w:val="24"/>
            <w:szCs w:val="24"/>
          </w:rPr>
          <w:t>Water Res.</w:t>
        </w:r>
      </w:hyperlink>
      <w:r w:rsidR="00496E54" w:rsidRPr="007E545E">
        <w:rPr>
          <w:rFonts w:ascii="Arial" w:eastAsia="Times New Roman" w:hAnsi="Arial" w:cs="Arial"/>
          <w:sz w:val="24"/>
          <w:szCs w:val="24"/>
        </w:rPr>
        <w:t xml:space="preserve"> 2011 Aug</w:t>
      </w:r>
      <w:proofErr w:type="gramStart"/>
      <w:r w:rsidR="00496E54" w:rsidRPr="007E545E">
        <w:rPr>
          <w:rFonts w:ascii="Arial" w:eastAsia="Times New Roman" w:hAnsi="Arial" w:cs="Arial"/>
          <w:sz w:val="24"/>
          <w:szCs w:val="24"/>
        </w:rPr>
        <w:t>;45</w:t>
      </w:r>
      <w:proofErr w:type="gramEnd"/>
      <w:r w:rsidR="00496E54" w:rsidRPr="007E545E">
        <w:rPr>
          <w:rFonts w:ascii="Arial" w:eastAsia="Times New Roman" w:hAnsi="Arial" w:cs="Arial"/>
          <w:sz w:val="24"/>
          <w:szCs w:val="24"/>
        </w:rPr>
        <w:t xml:space="preserve">(14):4238-47. </w:t>
      </w:r>
      <w:proofErr w:type="spellStart"/>
      <w:proofErr w:type="gramStart"/>
      <w:r w:rsidR="00496E54" w:rsidRPr="007E545E">
        <w:rPr>
          <w:rFonts w:ascii="Arial" w:eastAsia="Times New Roman" w:hAnsi="Arial" w:cs="Arial"/>
          <w:sz w:val="24"/>
          <w:szCs w:val="24"/>
        </w:rPr>
        <w:t>doi</w:t>
      </w:r>
      <w:proofErr w:type="spellEnd"/>
      <w:proofErr w:type="gramEnd"/>
      <w:r w:rsidR="00496E54" w:rsidRPr="007E545E">
        <w:rPr>
          <w:rFonts w:ascii="Arial" w:eastAsia="Times New Roman" w:hAnsi="Arial" w:cs="Arial"/>
          <w:sz w:val="24"/>
          <w:szCs w:val="24"/>
        </w:rPr>
        <w:t xml:space="preserve">: 10.1016/j.watres.2011.05.032. </w:t>
      </w:r>
      <w:proofErr w:type="spellStart"/>
      <w:r w:rsidR="00496E54" w:rsidRPr="007E545E">
        <w:rPr>
          <w:rFonts w:ascii="Arial" w:eastAsia="Times New Roman" w:hAnsi="Arial" w:cs="Arial"/>
          <w:sz w:val="24"/>
          <w:szCs w:val="24"/>
        </w:rPr>
        <w:t>Epub</w:t>
      </w:r>
      <w:proofErr w:type="spellEnd"/>
      <w:r w:rsidR="00496E54" w:rsidRPr="007E545E">
        <w:rPr>
          <w:rFonts w:ascii="Arial" w:eastAsia="Times New Roman" w:hAnsi="Arial" w:cs="Arial"/>
          <w:sz w:val="24"/>
          <w:szCs w:val="24"/>
        </w:rPr>
        <w:t xml:space="preserve"> 2011 Jun 7.</w:t>
      </w:r>
    </w:p>
    <w:p w:rsidR="00496E54" w:rsidRPr="007E545E" w:rsidRDefault="00496E54" w:rsidP="00496E54">
      <w:pPr>
        <w:spacing w:before="100" w:beforeAutospacing="1" w:after="100" w:afterAutospacing="1" w:line="240" w:lineRule="auto"/>
        <w:ind w:firstLine="0"/>
        <w:outlineLvl w:val="0"/>
        <w:rPr>
          <w:rFonts w:ascii="Arial" w:eastAsia="Times New Roman" w:hAnsi="Arial" w:cs="Arial"/>
          <w:b/>
          <w:bCs/>
          <w:kern w:val="36"/>
          <w:sz w:val="24"/>
          <w:szCs w:val="24"/>
        </w:rPr>
      </w:pPr>
      <w:proofErr w:type="spellStart"/>
      <w:proofErr w:type="gramStart"/>
      <w:r w:rsidRPr="007E545E">
        <w:rPr>
          <w:rFonts w:ascii="Arial" w:eastAsia="Times New Roman" w:hAnsi="Arial" w:cs="Arial"/>
          <w:b/>
          <w:bCs/>
          <w:kern w:val="36"/>
          <w:sz w:val="24"/>
          <w:szCs w:val="24"/>
        </w:rPr>
        <w:t>Bioanalytical</w:t>
      </w:r>
      <w:proofErr w:type="spellEnd"/>
      <w:r w:rsidRPr="007E545E">
        <w:rPr>
          <w:rFonts w:ascii="Arial" w:eastAsia="Times New Roman" w:hAnsi="Arial" w:cs="Arial"/>
          <w:b/>
          <w:bCs/>
          <w:kern w:val="36"/>
          <w:sz w:val="24"/>
          <w:szCs w:val="24"/>
        </w:rPr>
        <w:t xml:space="preserve"> tools for the evaluation of organic </w:t>
      </w:r>
      <w:proofErr w:type="spellStart"/>
      <w:r w:rsidRPr="007E545E">
        <w:rPr>
          <w:rFonts w:ascii="Arial" w:eastAsia="Times New Roman" w:hAnsi="Arial" w:cs="Arial"/>
          <w:b/>
          <w:bCs/>
          <w:kern w:val="36"/>
          <w:sz w:val="24"/>
          <w:szCs w:val="24"/>
        </w:rPr>
        <w:t>micropollutants</w:t>
      </w:r>
      <w:proofErr w:type="spellEnd"/>
      <w:r w:rsidRPr="007E545E">
        <w:rPr>
          <w:rFonts w:ascii="Arial" w:eastAsia="Times New Roman" w:hAnsi="Arial" w:cs="Arial"/>
          <w:b/>
          <w:bCs/>
          <w:kern w:val="36"/>
          <w:sz w:val="24"/>
          <w:szCs w:val="24"/>
        </w:rPr>
        <w:t xml:space="preserve"> during sewage treatment, water recycling and drinking water generation.</w:t>
      </w:r>
      <w:proofErr w:type="gramEnd"/>
    </w:p>
    <w:p w:rsidR="00496E54" w:rsidRPr="007E545E" w:rsidRDefault="00E00DE1" w:rsidP="00496E54">
      <w:pPr>
        <w:spacing w:after="0" w:line="240" w:lineRule="auto"/>
        <w:ind w:firstLine="0"/>
        <w:rPr>
          <w:rFonts w:ascii="Arial" w:eastAsia="Times New Roman" w:hAnsi="Arial" w:cs="Arial"/>
          <w:sz w:val="24"/>
          <w:szCs w:val="24"/>
        </w:rPr>
      </w:pPr>
      <w:hyperlink r:id="rId62" w:history="1">
        <w:proofErr w:type="spellStart"/>
        <w:r w:rsidR="00496E54" w:rsidRPr="007E545E">
          <w:rPr>
            <w:rFonts w:ascii="Arial" w:eastAsia="Times New Roman" w:hAnsi="Arial" w:cs="Arial"/>
            <w:sz w:val="24"/>
            <w:szCs w:val="24"/>
          </w:rPr>
          <w:t>Macova</w:t>
        </w:r>
        <w:proofErr w:type="spellEnd"/>
        <w:r w:rsidR="00496E54" w:rsidRPr="007E545E">
          <w:rPr>
            <w:rFonts w:ascii="Arial" w:eastAsia="Times New Roman" w:hAnsi="Arial" w:cs="Arial"/>
            <w:sz w:val="24"/>
            <w:szCs w:val="24"/>
          </w:rPr>
          <w:t xml:space="preserve"> M</w:t>
        </w:r>
      </w:hyperlink>
      <w:r w:rsidR="00496E54" w:rsidRPr="007E545E">
        <w:rPr>
          <w:rFonts w:ascii="Arial" w:eastAsia="Times New Roman" w:hAnsi="Arial" w:cs="Arial"/>
          <w:sz w:val="24"/>
          <w:szCs w:val="24"/>
          <w:vertAlign w:val="superscript"/>
        </w:rPr>
        <w:t>1</w:t>
      </w:r>
      <w:r w:rsidR="00496E54" w:rsidRPr="007E545E">
        <w:rPr>
          <w:rFonts w:ascii="Arial" w:eastAsia="Times New Roman" w:hAnsi="Arial" w:cs="Arial"/>
          <w:sz w:val="24"/>
          <w:szCs w:val="24"/>
        </w:rPr>
        <w:t xml:space="preserve">, </w:t>
      </w:r>
      <w:hyperlink r:id="rId63" w:history="1">
        <w:proofErr w:type="spellStart"/>
        <w:r w:rsidR="00496E54" w:rsidRPr="007E545E">
          <w:rPr>
            <w:rFonts w:ascii="Arial" w:eastAsia="Times New Roman" w:hAnsi="Arial" w:cs="Arial"/>
            <w:sz w:val="24"/>
            <w:szCs w:val="24"/>
          </w:rPr>
          <w:t>Toze</w:t>
        </w:r>
        <w:proofErr w:type="spellEnd"/>
        <w:r w:rsidR="00496E54" w:rsidRPr="007E545E">
          <w:rPr>
            <w:rFonts w:ascii="Arial" w:eastAsia="Times New Roman" w:hAnsi="Arial" w:cs="Arial"/>
            <w:sz w:val="24"/>
            <w:szCs w:val="24"/>
          </w:rPr>
          <w:t xml:space="preserve"> S</w:t>
        </w:r>
      </w:hyperlink>
      <w:r w:rsidR="00496E54" w:rsidRPr="007E545E">
        <w:rPr>
          <w:rFonts w:ascii="Arial" w:eastAsia="Times New Roman" w:hAnsi="Arial" w:cs="Arial"/>
          <w:sz w:val="24"/>
          <w:szCs w:val="24"/>
        </w:rPr>
        <w:t xml:space="preserve">, </w:t>
      </w:r>
      <w:hyperlink r:id="rId64" w:history="1">
        <w:proofErr w:type="spellStart"/>
        <w:r w:rsidR="00496E54" w:rsidRPr="007E545E">
          <w:rPr>
            <w:rFonts w:ascii="Arial" w:eastAsia="Times New Roman" w:hAnsi="Arial" w:cs="Arial"/>
            <w:sz w:val="24"/>
            <w:szCs w:val="24"/>
          </w:rPr>
          <w:t>Hodgers</w:t>
        </w:r>
        <w:proofErr w:type="spellEnd"/>
        <w:r w:rsidR="00496E54" w:rsidRPr="007E545E">
          <w:rPr>
            <w:rFonts w:ascii="Arial" w:eastAsia="Times New Roman" w:hAnsi="Arial" w:cs="Arial"/>
            <w:sz w:val="24"/>
            <w:szCs w:val="24"/>
          </w:rPr>
          <w:t xml:space="preserve"> L</w:t>
        </w:r>
      </w:hyperlink>
      <w:r w:rsidR="00496E54" w:rsidRPr="007E545E">
        <w:rPr>
          <w:rFonts w:ascii="Arial" w:eastAsia="Times New Roman" w:hAnsi="Arial" w:cs="Arial"/>
          <w:sz w:val="24"/>
          <w:szCs w:val="24"/>
        </w:rPr>
        <w:t xml:space="preserve">, </w:t>
      </w:r>
      <w:hyperlink r:id="rId65" w:history="1">
        <w:r w:rsidR="00496E54" w:rsidRPr="007E545E">
          <w:rPr>
            <w:rFonts w:ascii="Arial" w:eastAsia="Times New Roman" w:hAnsi="Arial" w:cs="Arial"/>
            <w:sz w:val="24"/>
            <w:szCs w:val="24"/>
          </w:rPr>
          <w:t>Mueller JF</w:t>
        </w:r>
      </w:hyperlink>
      <w:r w:rsidR="00496E54" w:rsidRPr="007E545E">
        <w:rPr>
          <w:rFonts w:ascii="Arial" w:eastAsia="Times New Roman" w:hAnsi="Arial" w:cs="Arial"/>
          <w:sz w:val="24"/>
          <w:szCs w:val="24"/>
        </w:rPr>
        <w:t xml:space="preserve">, </w:t>
      </w:r>
      <w:hyperlink r:id="rId66" w:history="1">
        <w:proofErr w:type="spellStart"/>
        <w:r w:rsidR="00496E54" w:rsidRPr="007E545E">
          <w:rPr>
            <w:rFonts w:ascii="Arial" w:eastAsia="Times New Roman" w:hAnsi="Arial" w:cs="Arial"/>
            <w:sz w:val="24"/>
            <w:szCs w:val="24"/>
          </w:rPr>
          <w:t>Bartkow</w:t>
        </w:r>
        <w:proofErr w:type="spellEnd"/>
        <w:r w:rsidR="00496E54" w:rsidRPr="007E545E">
          <w:rPr>
            <w:rFonts w:ascii="Arial" w:eastAsia="Times New Roman" w:hAnsi="Arial" w:cs="Arial"/>
            <w:sz w:val="24"/>
            <w:szCs w:val="24"/>
          </w:rPr>
          <w:t xml:space="preserve"> M</w:t>
        </w:r>
      </w:hyperlink>
      <w:r w:rsidR="00496E54" w:rsidRPr="007E545E">
        <w:rPr>
          <w:rFonts w:ascii="Arial" w:eastAsia="Times New Roman" w:hAnsi="Arial" w:cs="Arial"/>
          <w:sz w:val="24"/>
          <w:szCs w:val="24"/>
        </w:rPr>
        <w:t xml:space="preserve">, </w:t>
      </w:r>
      <w:hyperlink r:id="rId67" w:history="1">
        <w:r w:rsidR="00496E54" w:rsidRPr="007E545E">
          <w:rPr>
            <w:rFonts w:ascii="Arial" w:eastAsia="Times New Roman" w:hAnsi="Arial" w:cs="Arial"/>
            <w:sz w:val="24"/>
            <w:szCs w:val="24"/>
          </w:rPr>
          <w:t>Escher BI</w:t>
        </w:r>
      </w:hyperlink>
      <w:r w:rsidR="00496E54" w:rsidRPr="007E545E">
        <w:rPr>
          <w:rFonts w:ascii="Arial" w:eastAsia="Times New Roman" w:hAnsi="Arial" w:cs="Arial"/>
          <w:sz w:val="24"/>
          <w:szCs w:val="24"/>
        </w:rPr>
        <w:t>.</w:t>
      </w:r>
    </w:p>
    <w:p w:rsidR="00496E54" w:rsidRPr="007E545E" w:rsidRDefault="00E00DE1" w:rsidP="00496E54">
      <w:pPr>
        <w:spacing w:before="100" w:beforeAutospacing="1" w:after="100" w:afterAutospacing="1" w:line="240" w:lineRule="auto"/>
        <w:ind w:firstLine="0"/>
        <w:outlineLvl w:val="2"/>
        <w:rPr>
          <w:rFonts w:ascii="Arial" w:eastAsia="Times New Roman" w:hAnsi="Arial" w:cs="Arial"/>
          <w:b/>
          <w:bCs/>
          <w:sz w:val="24"/>
          <w:szCs w:val="24"/>
        </w:rPr>
      </w:pPr>
      <w:hyperlink r:id="rId68" w:tooltip="Open/close author information list" w:history="1">
        <w:r w:rsidR="00496E54" w:rsidRPr="007E545E">
          <w:rPr>
            <w:rFonts w:ascii="Arial" w:eastAsia="Times New Roman" w:hAnsi="Arial" w:cs="Arial"/>
            <w:b/>
            <w:bCs/>
            <w:sz w:val="24"/>
            <w:szCs w:val="24"/>
          </w:rPr>
          <w:t xml:space="preserve">Author information </w:t>
        </w:r>
      </w:hyperlink>
    </w:p>
    <w:p w:rsidR="00496E54" w:rsidRPr="007E545E" w:rsidRDefault="00496E54" w:rsidP="00496E54">
      <w:pPr>
        <w:spacing w:before="100" w:beforeAutospacing="1" w:after="100" w:afterAutospacing="1" w:line="240" w:lineRule="auto"/>
        <w:ind w:firstLine="0"/>
        <w:outlineLvl w:val="2"/>
        <w:rPr>
          <w:rFonts w:ascii="Arial" w:eastAsia="Times New Roman" w:hAnsi="Arial" w:cs="Arial"/>
          <w:b/>
          <w:bCs/>
          <w:sz w:val="24"/>
          <w:szCs w:val="24"/>
        </w:rPr>
      </w:pPr>
      <w:r w:rsidRPr="007E545E">
        <w:rPr>
          <w:rFonts w:ascii="Arial" w:eastAsia="Times New Roman" w:hAnsi="Arial" w:cs="Arial"/>
          <w:b/>
          <w:bCs/>
          <w:sz w:val="24"/>
          <w:szCs w:val="24"/>
        </w:rPr>
        <w:t>Abstract</w:t>
      </w:r>
    </w:p>
    <w:p w:rsidR="00496E54" w:rsidRPr="007E545E" w:rsidRDefault="00496E54" w:rsidP="00496E54">
      <w:pPr>
        <w:spacing w:before="100" w:beforeAutospacing="1" w:after="100" w:afterAutospacing="1" w:line="240" w:lineRule="auto"/>
        <w:ind w:firstLine="0"/>
        <w:rPr>
          <w:rFonts w:ascii="Arial" w:eastAsia="Times New Roman" w:hAnsi="Arial" w:cs="Arial"/>
          <w:sz w:val="24"/>
          <w:szCs w:val="24"/>
        </w:rPr>
      </w:pPr>
      <w:r w:rsidRPr="007E545E">
        <w:rPr>
          <w:rFonts w:ascii="Arial" w:eastAsia="Times New Roman" w:hAnsi="Arial" w:cs="Arial"/>
          <w:sz w:val="24"/>
          <w:szCs w:val="24"/>
        </w:rPr>
        <w:t xml:space="preserve">A </w:t>
      </w:r>
      <w:proofErr w:type="spellStart"/>
      <w:r w:rsidRPr="007E545E">
        <w:rPr>
          <w:rFonts w:ascii="Arial" w:eastAsia="Times New Roman" w:hAnsi="Arial" w:cs="Arial"/>
          <w:sz w:val="24"/>
          <w:szCs w:val="24"/>
        </w:rPr>
        <w:t>bioanalytical</w:t>
      </w:r>
      <w:proofErr w:type="spellEnd"/>
      <w:r w:rsidRPr="007E545E">
        <w:rPr>
          <w:rFonts w:ascii="Arial" w:eastAsia="Times New Roman" w:hAnsi="Arial" w:cs="Arial"/>
          <w:sz w:val="24"/>
          <w:szCs w:val="24"/>
        </w:rPr>
        <w:t xml:space="preserve"> test battery was used for monitoring organic </w:t>
      </w:r>
      <w:proofErr w:type="spellStart"/>
      <w:r w:rsidRPr="007E545E">
        <w:rPr>
          <w:rFonts w:ascii="Arial" w:eastAsia="Times New Roman" w:hAnsi="Arial" w:cs="Arial"/>
          <w:sz w:val="24"/>
          <w:szCs w:val="24"/>
        </w:rPr>
        <w:t>micropollutants</w:t>
      </w:r>
      <w:proofErr w:type="spellEnd"/>
      <w:r w:rsidRPr="007E545E">
        <w:rPr>
          <w:rFonts w:ascii="Arial" w:eastAsia="Times New Roman" w:hAnsi="Arial" w:cs="Arial"/>
          <w:sz w:val="24"/>
          <w:szCs w:val="24"/>
        </w:rPr>
        <w:t xml:space="preserve"> across an indirect potable reuse scheme testing sites across the complete water cycle from sewage to drinking water to assess the efficacy of different treatment barriers. The indirect potable reuse scheme consists of seven treatment barriers: (1) source control, (2) wastewater treatment plant, (3) microfiltration, (4) reverse osmosis, (5) advanced oxidation, (6) natural environment in a reservoir and (7) drinking water treatment plant. </w:t>
      </w:r>
      <w:proofErr w:type="spellStart"/>
      <w:r w:rsidRPr="007E545E">
        <w:rPr>
          <w:rFonts w:ascii="Arial" w:eastAsia="Times New Roman" w:hAnsi="Arial" w:cs="Arial"/>
          <w:sz w:val="24"/>
          <w:szCs w:val="24"/>
        </w:rPr>
        <w:t>Bioanalytical</w:t>
      </w:r>
      <w:proofErr w:type="spellEnd"/>
      <w:r w:rsidRPr="007E545E">
        <w:rPr>
          <w:rFonts w:ascii="Arial" w:eastAsia="Times New Roman" w:hAnsi="Arial" w:cs="Arial"/>
          <w:sz w:val="24"/>
          <w:szCs w:val="24"/>
        </w:rPr>
        <w:t xml:space="preserve"> results provide complementary information to chemical analysis on the sum of </w:t>
      </w:r>
      <w:proofErr w:type="spellStart"/>
      <w:r w:rsidRPr="007E545E">
        <w:rPr>
          <w:rFonts w:ascii="Arial" w:eastAsia="Times New Roman" w:hAnsi="Arial" w:cs="Arial"/>
          <w:sz w:val="24"/>
          <w:szCs w:val="24"/>
        </w:rPr>
        <w:t>micropollutants</w:t>
      </w:r>
      <w:proofErr w:type="spellEnd"/>
      <w:r w:rsidRPr="007E545E">
        <w:rPr>
          <w:rFonts w:ascii="Arial" w:eastAsia="Times New Roman" w:hAnsi="Arial" w:cs="Arial"/>
          <w:sz w:val="24"/>
          <w:szCs w:val="24"/>
        </w:rPr>
        <w:t xml:space="preserve"> acting together in mixtures. Six endpoints targeting the groups of chemicals with modes of toxic action of particular relevance for human and environmental health were included in the evaluation: </w:t>
      </w:r>
      <w:proofErr w:type="spellStart"/>
      <w:r w:rsidRPr="007E545E">
        <w:rPr>
          <w:rFonts w:ascii="Arial" w:eastAsia="Times New Roman" w:hAnsi="Arial" w:cs="Arial"/>
          <w:sz w:val="24"/>
          <w:szCs w:val="24"/>
        </w:rPr>
        <w:t>genotoxicity</w:t>
      </w:r>
      <w:proofErr w:type="spellEnd"/>
      <w:r w:rsidRPr="007E545E">
        <w:rPr>
          <w:rFonts w:ascii="Arial" w:eastAsia="Times New Roman" w:hAnsi="Arial" w:cs="Arial"/>
          <w:sz w:val="24"/>
          <w:szCs w:val="24"/>
        </w:rPr>
        <w:t xml:space="preserve">, </w:t>
      </w:r>
      <w:proofErr w:type="spellStart"/>
      <w:r w:rsidRPr="007E545E">
        <w:rPr>
          <w:rFonts w:ascii="Arial" w:eastAsia="Times New Roman" w:hAnsi="Arial" w:cs="Arial"/>
          <w:sz w:val="24"/>
          <w:szCs w:val="24"/>
        </w:rPr>
        <w:t>estrogenicity</w:t>
      </w:r>
      <w:proofErr w:type="spellEnd"/>
      <w:r w:rsidRPr="007E545E">
        <w:rPr>
          <w:rFonts w:ascii="Arial" w:eastAsia="Times New Roman" w:hAnsi="Arial" w:cs="Arial"/>
          <w:sz w:val="24"/>
          <w:szCs w:val="24"/>
        </w:rPr>
        <w:t xml:space="preserve"> (endocrine disruption), neurotoxicity, </w:t>
      </w:r>
      <w:proofErr w:type="spellStart"/>
      <w:r w:rsidRPr="007E545E">
        <w:rPr>
          <w:rFonts w:ascii="Arial" w:eastAsia="Times New Roman" w:hAnsi="Arial" w:cs="Arial"/>
          <w:sz w:val="24"/>
          <w:szCs w:val="24"/>
        </w:rPr>
        <w:t>phytotoxicity</w:t>
      </w:r>
      <w:proofErr w:type="spellEnd"/>
      <w:r w:rsidRPr="007E545E">
        <w:rPr>
          <w:rFonts w:ascii="Arial" w:eastAsia="Times New Roman" w:hAnsi="Arial" w:cs="Arial"/>
          <w:sz w:val="24"/>
          <w:szCs w:val="24"/>
        </w:rPr>
        <w:t xml:space="preserve">, dioxin-like activity and non-specific cell toxicity. The toxicity of water samples was expressed as toxic equivalent concentrations (TEQ), a measure that translates the effect of the mixtures of unknown and potentially unidentified chemicals in a water sample to the effect that a known reference compound would cause. For each bioassay a different representative reference compound was selected. In this study, the TEQ concept was applied for the first time to the </w:t>
      </w:r>
      <w:proofErr w:type="spellStart"/>
      <w:r w:rsidRPr="007E545E">
        <w:rPr>
          <w:rFonts w:ascii="Arial" w:eastAsia="Times New Roman" w:hAnsi="Arial" w:cs="Arial"/>
          <w:sz w:val="24"/>
          <w:szCs w:val="24"/>
        </w:rPr>
        <w:t>umuC</w:t>
      </w:r>
      <w:proofErr w:type="spellEnd"/>
      <w:r w:rsidRPr="007E545E">
        <w:rPr>
          <w:rFonts w:ascii="Arial" w:eastAsia="Times New Roman" w:hAnsi="Arial" w:cs="Arial"/>
          <w:sz w:val="24"/>
          <w:szCs w:val="24"/>
        </w:rPr>
        <w:t xml:space="preserve"> test indicative of </w:t>
      </w:r>
      <w:proofErr w:type="spellStart"/>
      <w:r w:rsidRPr="007E545E">
        <w:rPr>
          <w:rFonts w:ascii="Arial" w:eastAsia="Times New Roman" w:hAnsi="Arial" w:cs="Arial"/>
          <w:sz w:val="24"/>
          <w:szCs w:val="24"/>
        </w:rPr>
        <w:t>genotoxicity</w:t>
      </w:r>
      <w:proofErr w:type="spellEnd"/>
      <w:r w:rsidRPr="007E545E">
        <w:rPr>
          <w:rFonts w:ascii="Arial" w:eastAsia="Times New Roman" w:hAnsi="Arial" w:cs="Arial"/>
          <w:sz w:val="24"/>
          <w:szCs w:val="24"/>
        </w:rPr>
        <w:t xml:space="preserve"> using 4-nitroquinoline as the reference compound for direct </w:t>
      </w:r>
      <w:proofErr w:type="spellStart"/>
      <w:r w:rsidRPr="007E545E">
        <w:rPr>
          <w:rFonts w:ascii="Arial" w:eastAsia="Times New Roman" w:hAnsi="Arial" w:cs="Arial"/>
          <w:sz w:val="24"/>
          <w:szCs w:val="24"/>
        </w:rPr>
        <w:t>genotoxicity</w:t>
      </w:r>
      <w:proofErr w:type="spellEnd"/>
      <w:r w:rsidRPr="007E545E">
        <w:rPr>
          <w:rFonts w:ascii="Arial" w:eastAsia="Times New Roman" w:hAnsi="Arial" w:cs="Arial"/>
          <w:sz w:val="24"/>
          <w:szCs w:val="24"/>
        </w:rPr>
        <w:t xml:space="preserve"> and </w:t>
      </w:r>
      <w:proofErr w:type="spellStart"/>
      <w:r w:rsidRPr="007E545E">
        <w:rPr>
          <w:rFonts w:ascii="Arial" w:eastAsia="Times New Roman" w:hAnsi="Arial" w:cs="Arial"/>
          <w:sz w:val="24"/>
          <w:szCs w:val="24"/>
        </w:rPr>
        <w:t>benzo</w:t>
      </w:r>
      <w:proofErr w:type="spellEnd"/>
      <w:r w:rsidRPr="007E545E">
        <w:rPr>
          <w:rFonts w:ascii="Arial" w:eastAsia="Times New Roman" w:hAnsi="Arial" w:cs="Arial"/>
          <w:sz w:val="24"/>
          <w:szCs w:val="24"/>
        </w:rPr>
        <w:t>[a]</w:t>
      </w:r>
      <w:proofErr w:type="spellStart"/>
      <w:r w:rsidRPr="007E545E">
        <w:rPr>
          <w:rFonts w:ascii="Arial" w:eastAsia="Times New Roman" w:hAnsi="Arial" w:cs="Arial"/>
          <w:sz w:val="24"/>
          <w:szCs w:val="24"/>
        </w:rPr>
        <w:t>pyrene</w:t>
      </w:r>
      <w:proofErr w:type="spellEnd"/>
      <w:r w:rsidRPr="007E545E">
        <w:rPr>
          <w:rFonts w:ascii="Arial" w:eastAsia="Times New Roman" w:hAnsi="Arial" w:cs="Arial"/>
          <w:sz w:val="24"/>
          <w:szCs w:val="24"/>
        </w:rPr>
        <w:t xml:space="preserve"> for </w:t>
      </w:r>
      <w:proofErr w:type="spellStart"/>
      <w:r w:rsidRPr="007E545E">
        <w:rPr>
          <w:rFonts w:ascii="Arial" w:eastAsia="Times New Roman" w:hAnsi="Arial" w:cs="Arial"/>
          <w:sz w:val="24"/>
          <w:szCs w:val="24"/>
        </w:rPr>
        <w:t>genotoxicity</w:t>
      </w:r>
      <w:proofErr w:type="spellEnd"/>
      <w:r w:rsidRPr="007E545E">
        <w:rPr>
          <w:rFonts w:ascii="Arial" w:eastAsia="Times New Roman" w:hAnsi="Arial" w:cs="Arial"/>
          <w:sz w:val="24"/>
          <w:szCs w:val="24"/>
        </w:rPr>
        <w:t xml:space="preserve"> after metabolic activation. The TEQ were observed to decrease across the seven treatment barriers in all six selected bioassays. Each bioassay showed a differentiated picture representative for a different group of chemicals and their mixture effect. The TEQ of the samples across the seven barriers were in the same order of magnitude as seen during previous individual studies in wastewater and advanced water treatment plants and reservoirs. For the first time a benchmarking was performed that allows direct comparison of different treatment technologies and covers several orders of magnitude of TEQ from highly contaminated sewage to drinking water with TEQ close or below the limit of detection. Detection limits of the bioassays were decreased in comparison to earlier studies by optimizing sample preparation and test protocols, and were comparable to or lower than the quantification limits of the routine chemical analysis, which allowed monitoring of the presence and removal of </w:t>
      </w:r>
      <w:proofErr w:type="spellStart"/>
      <w:r w:rsidRPr="007E545E">
        <w:rPr>
          <w:rFonts w:ascii="Arial" w:eastAsia="Times New Roman" w:hAnsi="Arial" w:cs="Arial"/>
          <w:sz w:val="24"/>
          <w:szCs w:val="24"/>
        </w:rPr>
        <w:t>micropollutants</w:t>
      </w:r>
      <w:proofErr w:type="spellEnd"/>
      <w:r w:rsidRPr="007E545E">
        <w:rPr>
          <w:rFonts w:ascii="Arial" w:eastAsia="Times New Roman" w:hAnsi="Arial" w:cs="Arial"/>
          <w:sz w:val="24"/>
          <w:szCs w:val="24"/>
        </w:rPr>
        <w:t xml:space="preserve"> post Barrier 2 and in drinking water. The results obtained by </w:t>
      </w:r>
      <w:proofErr w:type="spellStart"/>
      <w:r w:rsidRPr="007E545E">
        <w:rPr>
          <w:rFonts w:ascii="Arial" w:eastAsia="Times New Roman" w:hAnsi="Arial" w:cs="Arial"/>
          <w:sz w:val="24"/>
          <w:szCs w:val="24"/>
        </w:rPr>
        <w:t>bioanalytical</w:t>
      </w:r>
      <w:proofErr w:type="spellEnd"/>
      <w:r w:rsidRPr="007E545E">
        <w:rPr>
          <w:rFonts w:ascii="Arial" w:eastAsia="Times New Roman" w:hAnsi="Arial" w:cs="Arial"/>
          <w:sz w:val="24"/>
          <w:szCs w:val="24"/>
        </w:rPr>
        <w:t xml:space="preserve"> tools were reproducible, robust and consistent with previous studies assessing the effectiveness of the wastewater and advanced water treatment plants. The results of this study indicate that </w:t>
      </w:r>
      <w:proofErr w:type="spellStart"/>
      <w:r w:rsidRPr="007E545E">
        <w:rPr>
          <w:rFonts w:ascii="Arial" w:eastAsia="Times New Roman" w:hAnsi="Arial" w:cs="Arial"/>
          <w:sz w:val="24"/>
          <w:szCs w:val="24"/>
        </w:rPr>
        <w:t>bioanalytical</w:t>
      </w:r>
      <w:proofErr w:type="spellEnd"/>
      <w:r w:rsidRPr="007E545E">
        <w:rPr>
          <w:rFonts w:ascii="Arial" w:eastAsia="Times New Roman" w:hAnsi="Arial" w:cs="Arial"/>
          <w:sz w:val="24"/>
          <w:szCs w:val="24"/>
        </w:rPr>
        <w:t xml:space="preserve"> results expressed as TEQ are useful to assess removal efficiency of </w:t>
      </w:r>
      <w:proofErr w:type="spellStart"/>
      <w:r w:rsidRPr="007E545E">
        <w:rPr>
          <w:rFonts w:ascii="Arial" w:eastAsia="Times New Roman" w:hAnsi="Arial" w:cs="Arial"/>
          <w:sz w:val="24"/>
          <w:szCs w:val="24"/>
        </w:rPr>
        <w:t>micropollutants</w:t>
      </w:r>
      <w:proofErr w:type="spellEnd"/>
      <w:r w:rsidRPr="007E545E">
        <w:rPr>
          <w:rFonts w:ascii="Arial" w:eastAsia="Times New Roman" w:hAnsi="Arial" w:cs="Arial"/>
          <w:sz w:val="24"/>
          <w:szCs w:val="24"/>
        </w:rPr>
        <w:t xml:space="preserve"> throughout all treatment steps of water recycling.</w:t>
      </w:r>
    </w:p>
    <w:p w:rsidR="00496E54" w:rsidRPr="007E545E" w:rsidRDefault="00496E54" w:rsidP="00496E54">
      <w:pPr>
        <w:spacing w:before="100" w:beforeAutospacing="1" w:after="100" w:afterAutospacing="1" w:line="240" w:lineRule="auto"/>
        <w:ind w:firstLine="0"/>
        <w:rPr>
          <w:rFonts w:ascii="Arial" w:eastAsia="Times New Roman" w:hAnsi="Arial" w:cs="Arial"/>
          <w:sz w:val="24"/>
          <w:szCs w:val="24"/>
        </w:rPr>
      </w:pPr>
      <w:r w:rsidRPr="007E545E">
        <w:rPr>
          <w:rFonts w:ascii="Arial" w:eastAsia="Times New Roman" w:hAnsi="Arial" w:cs="Arial"/>
          <w:sz w:val="24"/>
          <w:szCs w:val="24"/>
        </w:rPr>
        <w:t>Copyright © 2011 Elsevier Ltd. All rights reserved.</w:t>
      </w:r>
    </w:p>
    <w:p w:rsidR="00496E54" w:rsidRPr="007E545E" w:rsidRDefault="00496E54" w:rsidP="00496E54">
      <w:pPr>
        <w:spacing w:after="0" w:line="240" w:lineRule="auto"/>
        <w:ind w:firstLine="0"/>
        <w:rPr>
          <w:rFonts w:ascii="Arial" w:eastAsia="Times New Roman" w:hAnsi="Arial" w:cs="Arial"/>
          <w:sz w:val="24"/>
          <w:szCs w:val="24"/>
        </w:rPr>
      </w:pPr>
      <w:r w:rsidRPr="007E545E">
        <w:rPr>
          <w:rFonts w:ascii="Arial" w:eastAsia="Times New Roman" w:hAnsi="Arial" w:cs="Arial"/>
          <w:sz w:val="24"/>
          <w:szCs w:val="24"/>
        </w:rPr>
        <w:t>PMID:</w:t>
      </w:r>
    </w:p>
    <w:p w:rsidR="00496E54" w:rsidRPr="007E545E" w:rsidRDefault="00496E54" w:rsidP="00496E54">
      <w:pPr>
        <w:spacing w:after="0" w:line="240" w:lineRule="auto"/>
        <w:ind w:left="720" w:firstLine="0"/>
        <w:rPr>
          <w:rFonts w:ascii="Arial" w:eastAsia="Times New Roman" w:hAnsi="Arial" w:cs="Arial"/>
          <w:sz w:val="24"/>
          <w:szCs w:val="24"/>
        </w:rPr>
      </w:pPr>
      <w:r w:rsidRPr="007E545E">
        <w:rPr>
          <w:rFonts w:ascii="Arial" w:eastAsia="Times New Roman" w:hAnsi="Arial" w:cs="Arial"/>
          <w:sz w:val="24"/>
          <w:szCs w:val="24"/>
        </w:rPr>
        <w:t>21704353</w:t>
      </w:r>
    </w:p>
    <w:p w:rsidR="00496E54" w:rsidRPr="007E545E" w:rsidRDefault="00496E54" w:rsidP="00496E54">
      <w:pPr>
        <w:spacing w:after="0" w:line="240" w:lineRule="auto"/>
        <w:ind w:left="720" w:firstLine="0"/>
        <w:rPr>
          <w:rFonts w:ascii="Arial" w:eastAsia="Times New Roman" w:hAnsi="Arial" w:cs="Arial"/>
          <w:sz w:val="24"/>
          <w:szCs w:val="24"/>
        </w:rPr>
      </w:pPr>
      <w:r w:rsidRPr="007E545E">
        <w:rPr>
          <w:rFonts w:ascii="Arial" w:eastAsia="Times New Roman" w:hAnsi="Arial" w:cs="Arial"/>
          <w:sz w:val="24"/>
          <w:szCs w:val="24"/>
        </w:rPr>
        <w:t>[</w:t>
      </w:r>
      <w:proofErr w:type="spellStart"/>
      <w:r w:rsidRPr="007E545E">
        <w:rPr>
          <w:rFonts w:ascii="Arial" w:eastAsia="Times New Roman" w:hAnsi="Arial" w:cs="Arial"/>
          <w:sz w:val="24"/>
          <w:szCs w:val="24"/>
        </w:rPr>
        <w:t>PubMed</w:t>
      </w:r>
      <w:proofErr w:type="spellEnd"/>
      <w:r w:rsidRPr="007E545E">
        <w:rPr>
          <w:rFonts w:ascii="Arial" w:eastAsia="Times New Roman" w:hAnsi="Arial" w:cs="Arial"/>
          <w:sz w:val="24"/>
          <w:szCs w:val="24"/>
        </w:rPr>
        <w:t xml:space="preserve"> - indexed for MEDLINE] </w:t>
      </w:r>
    </w:p>
    <w:p w:rsidR="00496E54" w:rsidRPr="007E545E" w:rsidRDefault="00496E54">
      <w:pPr>
        <w:rPr>
          <w:rFonts w:ascii="Arial" w:hAnsi="Arial" w:cs="Arial"/>
          <w:sz w:val="24"/>
          <w:szCs w:val="24"/>
        </w:rPr>
      </w:pPr>
      <w:r w:rsidRPr="007E545E">
        <w:rPr>
          <w:rFonts w:ascii="Arial" w:hAnsi="Arial" w:cs="Arial"/>
          <w:sz w:val="24"/>
          <w:szCs w:val="24"/>
        </w:rPr>
        <w:t>&gt;&gt;&gt;&gt;&gt;&gt;&gt;&gt;&gt;&gt;&gt;&gt;&gt;&gt;&gt;&gt;&gt;&gt;&gt;&gt;&gt;&gt;&gt;&gt;&gt;&gt;&gt;&gt;&gt;&gt;&gt;&gt;&gt;&gt;&gt;&gt;&gt;&gt;&gt;&gt;</w:t>
      </w:r>
    </w:p>
    <w:p w:rsidR="00496E54" w:rsidRPr="007E545E" w:rsidRDefault="00E00DE1" w:rsidP="00496E54">
      <w:pPr>
        <w:spacing w:after="0" w:line="240" w:lineRule="auto"/>
        <w:ind w:firstLine="0"/>
        <w:rPr>
          <w:rFonts w:ascii="Arial" w:eastAsia="Times New Roman" w:hAnsi="Arial" w:cs="Arial"/>
          <w:sz w:val="24"/>
          <w:szCs w:val="24"/>
        </w:rPr>
      </w:pPr>
      <w:hyperlink r:id="rId69" w:tooltip="Journal of environmental management." w:history="1">
        <w:r w:rsidR="00496E54" w:rsidRPr="007E545E">
          <w:rPr>
            <w:rFonts w:ascii="Arial" w:eastAsia="Times New Roman" w:hAnsi="Arial" w:cs="Arial"/>
            <w:sz w:val="24"/>
            <w:szCs w:val="24"/>
          </w:rPr>
          <w:t>J Environ Manage.</w:t>
        </w:r>
      </w:hyperlink>
      <w:r w:rsidR="00496E54" w:rsidRPr="007E545E">
        <w:rPr>
          <w:rFonts w:ascii="Arial" w:eastAsia="Times New Roman" w:hAnsi="Arial" w:cs="Arial"/>
          <w:sz w:val="24"/>
          <w:szCs w:val="24"/>
        </w:rPr>
        <w:t xml:space="preserve"> 2011 Oct</w:t>
      </w:r>
      <w:proofErr w:type="gramStart"/>
      <w:r w:rsidR="00496E54" w:rsidRPr="007E545E">
        <w:rPr>
          <w:rFonts w:ascii="Arial" w:eastAsia="Times New Roman" w:hAnsi="Arial" w:cs="Arial"/>
          <w:sz w:val="24"/>
          <w:szCs w:val="24"/>
        </w:rPr>
        <w:t>;92</w:t>
      </w:r>
      <w:proofErr w:type="gramEnd"/>
      <w:r w:rsidR="00496E54" w:rsidRPr="007E545E">
        <w:rPr>
          <w:rFonts w:ascii="Arial" w:eastAsia="Times New Roman" w:hAnsi="Arial" w:cs="Arial"/>
          <w:sz w:val="24"/>
          <w:szCs w:val="24"/>
        </w:rPr>
        <w:t xml:space="preserve">(10):2447-53. </w:t>
      </w:r>
      <w:proofErr w:type="spellStart"/>
      <w:proofErr w:type="gramStart"/>
      <w:r w:rsidR="00496E54" w:rsidRPr="007E545E">
        <w:rPr>
          <w:rFonts w:ascii="Arial" w:eastAsia="Times New Roman" w:hAnsi="Arial" w:cs="Arial"/>
          <w:sz w:val="24"/>
          <w:szCs w:val="24"/>
        </w:rPr>
        <w:t>doi</w:t>
      </w:r>
      <w:proofErr w:type="spellEnd"/>
      <w:proofErr w:type="gramEnd"/>
      <w:r w:rsidR="00496E54" w:rsidRPr="007E545E">
        <w:rPr>
          <w:rFonts w:ascii="Arial" w:eastAsia="Times New Roman" w:hAnsi="Arial" w:cs="Arial"/>
          <w:sz w:val="24"/>
          <w:szCs w:val="24"/>
        </w:rPr>
        <w:t xml:space="preserve">: 10.1016/j.jenvman.2011.05.004. </w:t>
      </w:r>
      <w:proofErr w:type="spellStart"/>
      <w:r w:rsidR="00496E54" w:rsidRPr="007E545E">
        <w:rPr>
          <w:rFonts w:ascii="Arial" w:eastAsia="Times New Roman" w:hAnsi="Arial" w:cs="Arial"/>
          <w:sz w:val="24"/>
          <w:szCs w:val="24"/>
        </w:rPr>
        <w:t>Epub</w:t>
      </w:r>
      <w:proofErr w:type="spellEnd"/>
      <w:r w:rsidR="00496E54" w:rsidRPr="007E545E">
        <w:rPr>
          <w:rFonts w:ascii="Arial" w:eastAsia="Times New Roman" w:hAnsi="Arial" w:cs="Arial"/>
          <w:sz w:val="24"/>
          <w:szCs w:val="24"/>
        </w:rPr>
        <w:t xml:space="preserve"> 2011 May 31.</w:t>
      </w:r>
    </w:p>
    <w:p w:rsidR="00496E54" w:rsidRPr="007E545E" w:rsidRDefault="00496E54" w:rsidP="00496E54">
      <w:pPr>
        <w:spacing w:before="100" w:beforeAutospacing="1" w:after="100" w:afterAutospacing="1" w:line="240" w:lineRule="auto"/>
        <w:ind w:firstLine="0"/>
        <w:outlineLvl w:val="0"/>
        <w:rPr>
          <w:rFonts w:ascii="Arial" w:eastAsia="Times New Roman" w:hAnsi="Arial" w:cs="Arial"/>
          <w:b/>
          <w:bCs/>
          <w:kern w:val="36"/>
          <w:sz w:val="24"/>
          <w:szCs w:val="24"/>
        </w:rPr>
      </w:pPr>
      <w:proofErr w:type="gramStart"/>
      <w:r w:rsidRPr="007E545E">
        <w:rPr>
          <w:rFonts w:ascii="Arial" w:eastAsia="Times New Roman" w:hAnsi="Arial" w:cs="Arial"/>
          <w:b/>
          <w:bCs/>
          <w:kern w:val="36"/>
          <w:sz w:val="24"/>
          <w:szCs w:val="24"/>
        </w:rPr>
        <w:t xml:space="preserve">Potential fresh water saving using </w:t>
      </w:r>
      <w:proofErr w:type="spellStart"/>
      <w:r w:rsidRPr="007E545E">
        <w:rPr>
          <w:rFonts w:ascii="Arial" w:eastAsia="Times New Roman" w:hAnsi="Arial" w:cs="Arial"/>
          <w:b/>
          <w:bCs/>
          <w:kern w:val="36"/>
          <w:sz w:val="24"/>
          <w:szCs w:val="24"/>
        </w:rPr>
        <w:t>greywater</w:t>
      </w:r>
      <w:proofErr w:type="spellEnd"/>
      <w:r w:rsidRPr="007E545E">
        <w:rPr>
          <w:rFonts w:ascii="Arial" w:eastAsia="Times New Roman" w:hAnsi="Arial" w:cs="Arial"/>
          <w:b/>
          <w:bCs/>
          <w:kern w:val="36"/>
          <w:sz w:val="24"/>
          <w:szCs w:val="24"/>
        </w:rPr>
        <w:t xml:space="preserve"> in toilet flushing in Syria.</w:t>
      </w:r>
      <w:proofErr w:type="gramEnd"/>
    </w:p>
    <w:p w:rsidR="00496E54" w:rsidRPr="007E545E" w:rsidRDefault="00E00DE1" w:rsidP="00496E54">
      <w:pPr>
        <w:spacing w:after="0" w:line="240" w:lineRule="auto"/>
        <w:ind w:firstLine="0"/>
        <w:rPr>
          <w:rFonts w:ascii="Arial" w:eastAsia="Times New Roman" w:hAnsi="Arial" w:cs="Arial"/>
          <w:sz w:val="24"/>
          <w:szCs w:val="24"/>
        </w:rPr>
      </w:pPr>
      <w:hyperlink r:id="rId70" w:history="1">
        <w:proofErr w:type="spellStart"/>
        <w:r w:rsidR="00496E54" w:rsidRPr="007E545E">
          <w:rPr>
            <w:rFonts w:ascii="Arial" w:eastAsia="Times New Roman" w:hAnsi="Arial" w:cs="Arial"/>
            <w:sz w:val="24"/>
            <w:szCs w:val="24"/>
          </w:rPr>
          <w:t>Mourad</w:t>
        </w:r>
        <w:proofErr w:type="spellEnd"/>
        <w:r w:rsidR="00496E54" w:rsidRPr="007E545E">
          <w:rPr>
            <w:rFonts w:ascii="Arial" w:eastAsia="Times New Roman" w:hAnsi="Arial" w:cs="Arial"/>
            <w:sz w:val="24"/>
            <w:szCs w:val="24"/>
          </w:rPr>
          <w:t xml:space="preserve"> KA</w:t>
        </w:r>
      </w:hyperlink>
      <w:r w:rsidR="00496E54" w:rsidRPr="007E545E">
        <w:rPr>
          <w:rFonts w:ascii="Arial" w:eastAsia="Times New Roman" w:hAnsi="Arial" w:cs="Arial"/>
          <w:sz w:val="24"/>
          <w:szCs w:val="24"/>
          <w:vertAlign w:val="superscript"/>
        </w:rPr>
        <w:t>1</w:t>
      </w:r>
      <w:r w:rsidR="00496E54" w:rsidRPr="007E545E">
        <w:rPr>
          <w:rFonts w:ascii="Arial" w:eastAsia="Times New Roman" w:hAnsi="Arial" w:cs="Arial"/>
          <w:sz w:val="24"/>
          <w:szCs w:val="24"/>
        </w:rPr>
        <w:t xml:space="preserve">, </w:t>
      </w:r>
      <w:hyperlink r:id="rId71" w:history="1">
        <w:proofErr w:type="spellStart"/>
        <w:r w:rsidR="00496E54" w:rsidRPr="007E545E">
          <w:rPr>
            <w:rFonts w:ascii="Arial" w:eastAsia="Times New Roman" w:hAnsi="Arial" w:cs="Arial"/>
            <w:sz w:val="24"/>
            <w:szCs w:val="24"/>
          </w:rPr>
          <w:t>Berndtsson</w:t>
        </w:r>
        <w:proofErr w:type="spellEnd"/>
        <w:r w:rsidR="00496E54" w:rsidRPr="007E545E">
          <w:rPr>
            <w:rFonts w:ascii="Arial" w:eastAsia="Times New Roman" w:hAnsi="Arial" w:cs="Arial"/>
            <w:sz w:val="24"/>
            <w:szCs w:val="24"/>
          </w:rPr>
          <w:t xml:space="preserve"> JC</w:t>
        </w:r>
      </w:hyperlink>
      <w:r w:rsidR="00496E54" w:rsidRPr="007E545E">
        <w:rPr>
          <w:rFonts w:ascii="Arial" w:eastAsia="Times New Roman" w:hAnsi="Arial" w:cs="Arial"/>
          <w:sz w:val="24"/>
          <w:szCs w:val="24"/>
        </w:rPr>
        <w:t xml:space="preserve">, </w:t>
      </w:r>
      <w:hyperlink r:id="rId72" w:history="1">
        <w:proofErr w:type="spellStart"/>
        <w:r w:rsidR="00496E54" w:rsidRPr="007E545E">
          <w:rPr>
            <w:rFonts w:ascii="Arial" w:eastAsia="Times New Roman" w:hAnsi="Arial" w:cs="Arial"/>
            <w:sz w:val="24"/>
            <w:szCs w:val="24"/>
          </w:rPr>
          <w:t>Berndtsson</w:t>
        </w:r>
        <w:proofErr w:type="spellEnd"/>
        <w:r w:rsidR="00496E54" w:rsidRPr="007E545E">
          <w:rPr>
            <w:rFonts w:ascii="Arial" w:eastAsia="Times New Roman" w:hAnsi="Arial" w:cs="Arial"/>
            <w:sz w:val="24"/>
            <w:szCs w:val="24"/>
          </w:rPr>
          <w:t xml:space="preserve"> R</w:t>
        </w:r>
      </w:hyperlink>
      <w:r w:rsidR="00496E54" w:rsidRPr="007E545E">
        <w:rPr>
          <w:rFonts w:ascii="Arial" w:eastAsia="Times New Roman" w:hAnsi="Arial" w:cs="Arial"/>
          <w:sz w:val="24"/>
          <w:szCs w:val="24"/>
        </w:rPr>
        <w:t>.</w:t>
      </w:r>
    </w:p>
    <w:p w:rsidR="00496E54" w:rsidRPr="007E545E" w:rsidRDefault="00E00DE1" w:rsidP="00496E54">
      <w:pPr>
        <w:spacing w:before="100" w:beforeAutospacing="1" w:after="100" w:afterAutospacing="1" w:line="240" w:lineRule="auto"/>
        <w:ind w:firstLine="0"/>
        <w:outlineLvl w:val="2"/>
        <w:rPr>
          <w:rFonts w:ascii="Arial" w:eastAsia="Times New Roman" w:hAnsi="Arial" w:cs="Arial"/>
          <w:b/>
          <w:bCs/>
          <w:sz w:val="24"/>
          <w:szCs w:val="24"/>
        </w:rPr>
      </w:pPr>
      <w:hyperlink r:id="rId73" w:tooltip="Open/close author information list" w:history="1">
        <w:r w:rsidR="00496E54" w:rsidRPr="007E545E">
          <w:rPr>
            <w:rFonts w:ascii="Arial" w:eastAsia="Times New Roman" w:hAnsi="Arial" w:cs="Arial"/>
            <w:b/>
            <w:bCs/>
            <w:sz w:val="24"/>
            <w:szCs w:val="24"/>
          </w:rPr>
          <w:t xml:space="preserve">Author information </w:t>
        </w:r>
      </w:hyperlink>
    </w:p>
    <w:p w:rsidR="00496E54" w:rsidRPr="007E545E" w:rsidRDefault="00496E54" w:rsidP="00496E54">
      <w:pPr>
        <w:spacing w:before="100" w:beforeAutospacing="1" w:after="100" w:afterAutospacing="1" w:line="240" w:lineRule="auto"/>
        <w:ind w:firstLine="0"/>
        <w:outlineLvl w:val="2"/>
        <w:rPr>
          <w:rFonts w:ascii="Arial" w:eastAsia="Times New Roman" w:hAnsi="Arial" w:cs="Arial"/>
          <w:b/>
          <w:bCs/>
          <w:sz w:val="24"/>
          <w:szCs w:val="24"/>
        </w:rPr>
      </w:pPr>
      <w:r w:rsidRPr="007E545E">
        <w:rPr>
          <w:rFonts w:ascii="Arial" w:eastAsia="Times New Roman" w:hAnsi="Arial" w:cs="Arial"/>
          <w:b/>
          <w:bCs/>
          <w:sz w:val="24"/>
          <w:szCs w:val="24"/>
        </w:rPr>
        <w:t>Abstract</w:t>
      </w:r>
    </w:p>
    <w:p w:rsidR="00496E54" w:rsidRPr="007E545E" w:rsidRDefault="00496E54" w:rsidP="00496E54">
      <w:pPr>
        <w:spacing w:before="100" w:beforeAutospacing="1" w:after="100" w:afterAutospacing="1" w:line="240" w:lineRule="auto"/>
        <w:ind w:firstLine="0"/>
        <w:rPr>
          <w:rFonts w:ascii="Arial" w:eastAsia="Times New Roman" w:hAnsi="Arial" w:cs="Arial"/>
          <w:sz w:val="24"/>
          <w:szCs w:val="24"/>
        </w:rPr>
      </w:pPr>
      <w:proofErr w:type="spellStart"/>
      <w:r w:rsidRPr="007E545E">
        <w:rPr>
          <w:rFonts w:ascii="Arial" w:eastAsia="Times New Roman" w:hAnsi="Arial" w:cs="Arial"/>
          <w:sz w:val="24"/>
          <w:szCs w:val="24"/>
        </w:rPr>
        <w:t>Greywater</w:t>
      </w:r>
      <w:proofErr w:type="spellEnd"/>
      <w:r w:rsidRPr="007E545E">
        <w:rPr>
          <w:rFonts w:ascii="Arial" w:eastAsia="Times New Roman" w:hAnsi="Arial" w:cs="Arial"/>
          <w:sz w:val="24"/>
          <w:szCs w:val="24"/>
        </w:rPr>
        <w:t xml:space="preserve"> reuse is becoming an increasingly important factor for potable water saving in many countries. Syria is one of the most water scarce countries in the Middle East. However, </w:t>
      </w:r>
      <w:proofErr w:type="spellStart"/>
      <w:r w:rsidRPr="007E545E">
        <w:rPr>
          <w:rFonts w:ascii="Arial" w:eastAsia="Times New Roman" w:hAnsi="Arial" w:cs="Arial"/>
          <w:sz w:val="24"/>
          <w:szCs w:val="24"/>
        </w:rPr>
        <w:t>greywater</w:t>
      </w:r>
      <w:proofErr w:type="spellEnd"/>
      <w:r w:rsidRPr="007E545E">
        <w:rPr>
          <w:rFonts w:ascii="Arial" w:eastAsia="Times New Roman" w:hAnsi="Arial" w:cs="Arial"/>
          <w:sz w:val="24"/>
          <w:szCs w:val="24"/>
        </w:rPr>
        <w:t xml:space="preserve"> reuse is still not common in the country. Regulations and standards for </w:t>
      </w:r>
      <w:proofErr w:type="spellStart"/>
      <w:r w:rsidRPr="007E545E">
        <w:rPr>
          <w:rFonts w:ascii="Arial" w:eastAsia="Times New Roman" w:hAnsi="Arial" w:cs="Arial"/>
          <w:sz w:val="24"/>
          <w:szCs w:val="24"/>
        </w:rPr>
        <w:t>greywater</w:t>
      </w:r>
      <w:proofErr w:type="spellEnd"/>
      <w:r w:rsidRPr="007E545E">
        <w:rPr>
          <w:rFonts w:ascii="Arial" w:eastAsia="Times New Roman" w:hAnsi="Arial" w:cs="Arial"/>
          <w:sz w:val="24"/>
          <w:szCs w:val="24"/>
        </w:rPr>
        <w:t xml:space="preserve"> reuse are not available. Recently, however, several stakeholders have started to plan for </w:t>
      </w:r>
      <w:proofErr w:type="spellStart"/>
      <w:r w:rsidRPr="007E545E">
        <w:rPr>
          <w:rFonts w:ascii="Arial" w:eastAsia="Times New Roman" w:hAnsi="Arial" w:cs="Arial"/>
          <w:sz w:val="24"/>
          <w:szCs w:val="24"/>
        </w:rPr>
        <w:t>greywater</w:t>
      </w:r>
      <w:proofErr w:type="spellEnd"/>
      <w:r w:rsidRPr="007E545E">
        <w:rPr>
          <w:rFonts w:ascii="Arial" w:eastAsia="Times New Roman" w:hAnsi="Arial" w:cs="Arial"/>
          <w:sz w:val="24"/>
          <w:szCs w:val="24"/>
        </w:rPr>
        <w:t xml:space="preserve"> reuse. The main objective of this paper is to evaluate the potential for potable water saving by using </w:t>
      </w:r>
      <w:proofErr w:type="spellStart"/>
      <w:r w:rsidRPr="007E545E">
        <w:rPr>
          <w:rFonts w:ascii="Arial" w:eastAsia="Times New Roman" w:hAnsi="Arial" w:cs="Arial"/>
          <w:sz w:val="24"/>
          <w:szCs w:val="24"/>
        </w:rPr>
        <w:t>greywater</w:t>
      </w:r>
      <w:proofErr w:type="spellEnd"/>
      <w:r w:rsidRPr="007E545E">
        <w:rPr>
          <w:rFonts w:ascii="Arial" w:eastAsia="Times New Roman" w:hAnsi="Arial" w:cs="Arial"/>
          <w:sz w:val="24"/>
          <w:szCs w:val="24"/>
        </w:rPr>
        <w:t xml:space="preserve"> for toilet flushing in a typical Syrian city. The </w:t>
      </w:r>
      <w:proofErr w:type="spellStart"/>
      <w:r w:rsidRPr="007E545E">
        <w:rPr>
          <w:rFonts w:ascii="Arial" w:eastAsia="Times New Roman" w:hAnsi="Arial" w:cs="Arial"/>
          <w:sz w:val="24"/>
          <w:szCs w:val="24"/>
        </w:rPr>
        <w:t>Sweida</w:t>
      </w:r>
      <w:proofErr w:type="spellEnd"/>
      <w:r w:rsidRPr="007E545E">
        <w:rPr>
          <w:rFonts w:ascii="Arial" w:eastAsia="Times New Roman" w:hAnsi="Arial" w:cs="Arial"/>
          <w:sz w:val="24"/>
          <w:szCs w:val="24"/>
        </w:rPr>
        <w:t xml:space="preserve"> city in the southern part of Syria was chosen for this purpose. Interviews were made in order to reflect the social acceptance, water consumption, and the percentage of different indoor water uses. An artificial wetland (AW) and a commercial bio filter (CBF) were proposed to treat the </w:t>
      </w:r>
      <w:proofErr w:type="spellStart"/>
      <w:r w:rsidRPr="007E545E">
        <w:rPr>
          <w:rFonts w:ascii="Arial" w:eastAsia="Times New Roman" w:hAnsi="Arial" w:cs="Arial"/>
          <w:sz w:val="24"/>
          <w:szCs w:val="24"/>
        </w:rPr>
        <w:t>greywater</w:t>
      </w:r>
      <w:proofErr w:type="spellEnd"/>
      <w:r w:rsidRPr="007E545E">
        <w:rPr>
          <w:rFonts w:ascii="Arial" w:eastAsia="Times New Roman" w:hAnsi="Arial" w:cs="Arial"/>
          <w:sz w:val="24"/>
          <w:szCs w:val="24"/>
        </w:rPr>
        <w:t xml:space="preserve">, and an economic analysis was performed for the treatment system. Results show that using treated </w:t>
      </w:r>
      <w:proofErr w:type="spellStart"/>
      <w:r w:rsidRPr="007E545E">
        <w:rPr>
          <w:rFonts w:ascii="Arial" w:eastAsia="Times New Roman" w:hAnsi="Arial" w:cs="Arial"/>
          <w:sz w:val="24"/>
          <w:szCs w:val="24"/>
        </w:rPr>
        <w:t>greywater</w:t>
      </w:r>
      <w:proofErr w:type="spellEnd"/>
      <w:r w:rsidRPr="007E545E">
        <w:rPr>
          <w:rFonts w:ascii="Arial" w:eastAsia="Times New Roman" w:hAnsi="Arial" w:cs="Arial"/>
          <w:sz w:val="24"/>
          <w:szCs w:val="24"/>
        </w:rPr>
        <w:t xml:space="preserve"> for toilet flushing would save about 35% of the drinking water. The economic analyses of the two proposed systems showed that, in the current water tariff, the payback period for AW and CBF in block systems is 7 and 52 years, respectively. However, this period will reduce to 3 and 21 years, respectively, if full water costs are paid by beneficiaries. Hence, introducing artificial wetlands in order to make </w:t>
      </w:r>
      <w:proofErr w:type="spellStart"/>
      <w:r w:rsidRPr="007E545E">
        <w:rPr>
          <w:rFonts w:ascii="Arial" w:eastAsia="Times New Roman" w:hAnsi="Arial" w:cs="Arial"/>
          <w:sz w:val="24"/>
          <w:szCs w:val="24"/>
        </w:rPr>
        <w:t>greywater</w:t>
      </w:r>
      <w:proofErr w:type="spellEnd"/>
      <w:r w:rsidRPr="007E545E">
        <w:rPr>
          <w:rFonts w:ascii="Arial" w:eastAsia="Times New Roman" w:hAnsi="Arial" w:cs="Arial"/>
          <w:sz w:val="24"/>
          <w:szCs w:val="24"/>
        </w:rPr>
        <w:t xml:space="preserve"> use efficient appears to be a viable alternative to save potable water.</w:t>
      </w:r>
    </w:p>
    <w:p w:rsidR="00496E54" w:rsidRPr="007E545E" w:rsidRDefault="00496E54" w:rsidP="00496E54">
      <w:pPr>
        <w:spacing w:before="100" w:beforeAutospacing="1" w:after="100" w:afterAutospacing="1" w:line="240" w:lineRule="auto"/>
        <w:ind w:firstLine="0"/>
        <w:rPr>
          <w:rFonts w:ascii="Arial" w:eastAsia="Times New Roman" w:hAnsi="Arial" w:cs="Arial"/>
          <w:sz w:val="24"/>
          <w:szCs w:val="24"/>
        </w:rPr>
      </w:pPr>
      <w:r w:rsidRPr="007E545E">
        <w:rPr>
          <w:rFonts w:ascii="Arial" w:eastAsia="Times New Roman" w:hAnsi="Arial" w:cs="Arial"/>
          <w:sz w:val="24"/>
          <w:szCs w:val="24"/>
        </w:rPr>
        <w:t>Copyright © 2011 Elsevier Ltd. All rights reserved.</w:t>
      </w:r>
    </w:p>
    <w:p w:rsidR="00496E54" w:rsidRPr="007E545E" w:rsidRDefault="00496E54" w:rsidP="00496E54">
      <w:pPr>
        <w:spacing w:after="0" w:line="240" w:lineRule="auto"/>
        <w:ind w:firstLine="0"/>
        <w:rPr>
          <w:rFonts w:ascii="Arial" w:eastAsia="Times New Roman" w:hAnsi="Arial" w:cs="Arial"/>
          <w:sz w:val="24"/>
          <w:szCs w:val="24"/>
        </w:rPr>
      </w:pPr>
      <w:r w:rsidRPr="007E545E">
        <w:rPr>
          <w:rFonts w:ascii="Arial" w:eastAsia="Times New Roman" w:hAnsi="Arial" w:cs="Arial"/>
          <w:sz w:val="24"/>
          <w:szCs w:val="24"/>
        </w:rPr>
        <w:t>PMID:</w:t>
      </w:r>
    </w:p>
    <w:p w:rsidR="00496E54" w:rsidRPr="007E545E" w:rsidRDefault="00496E54" w:rsidP="00496E54">
      <w:pPr>
        <w:spacing w:after="0" w:line="240" w:lineRule="auto"/>
        <w:ind w:left="720" w:firstLine="0"/>
        <w:rPr>
          <w:rFonts w:ascii="Arial" w:eastAsia="Times New Roman" w:hAnsi="Arial" w:cs="Arial"/>
          <w:sz w:val="24"/>
          <w:szCs w:val="24"/>
        </w:rPr>
      </w:pPr>
      <w:r w:rsidRPr="007E545E">
        <w:rPr>
          <w:rFonts w:ascii="Arial" w:eastAsia="Times New Roman" w:hAnsi="Arial" w:cs="Arial"/>
          <w:sz w:val="24"/>
          <w:szCs w:val="24"/>
        </w:rPr>
        <w:t>21621904</w:t>
      </w:r>
    </w:p>
    <w:p w:rsidR="00496E54" w:rsidRPr="007E545E" w:rsidRDefault="00496E54" w:rsidP="00496E54">
      <w:pPr>
        <w:spacing w:after="0" w:line="240" w:lineRule="auto"/>
        <w:ind w:left="720" w:firstLine="0"/>
        <w:rPr>
          <w:rFonts w:ascii="Arial" w:eastAsia="Times New Roman" w:hAnsi="Arial" w:cs="Arial"/>
          <w:sz w:val="24"/>
          <w:szCs w:val="24"/>
        </w:rPr>
      </w:pPr>
      <w:r w:rsidRPr="007E545E">
        <w:rPr>
          <w:rFonts w:ascii="Arial" w:eastAsia="Times New Roman" w:hAnsi="Arial" w:cs="Arial"/>
          <w:sz w:val="24"/>
          <w:szCs w:val="24"/>
        </w:rPr>
        <w:t>[</w:t>
      </w:r>
      <w:proofErr w:type="spellStart"/>
      <w:r w:rsidRPr="007E545E">
        <w:rPr>
          <w:rFonts w:ascii="Arial" w:eastAsia="Times New Roman" w:hAnsi="Arial" w:cs="Arial"/>
          <w:sz w:val="24"/>
          <w:szCs w:val="24"/>
        </w:rPr>
        <w:t>PubMed</w:t>
      </w:r>
      <w:proofErr w:type="spellEnd"/>
      <w:r w:rsidRPr="007E545E">
        <w:rPr>
          <w:rFonts w:ascii="Arial" w:eastAsia="Times New Roman" w:hAnsi="Arial" w:cs="Arial"/>
          <w:sz w:val="24"/>
          <w:szCs w:val="24"/>
        </w:rPr>
        <w:t xml:space="preserve"> - indexed for MEDLINE] </w:t>
      </w:r>
    </w:p>
    <w:p w:rsidR="00496E54" w:rsidRPr="007E545E" w:rsidRDefault="00496E54">
      <w:pPr>
        <w:rPr>
          <w:rFonts w:ascii="Arial" w:hAnsi="Arial" w:cs="Arial"/>
          <w:sz w:val="24"/>
          <w:szCs w:val="24"/>
        </w:rPr>
      </w:pPr>
    </w:p>
    <w:sectPr w:rsidR="00496E54" w:rsidRPr="007E545E" w:rsidSect="000168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496E54"/>
    <w:rsid w:val="0001680B"/>
    <w:rsid w:val="00496E54"/>
    <w:rsid w:val="00762DEC"/>
    <w:rsid w:val="00763079"/>
    <w:rsid w:val="007E545E"/>
    <w:rsid w:val="00E00DE1"/>
    <w:rsid w:val="00E600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ind w:hanging="28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80B"/>
  </w:style>
  <w:style w:type="paragraph" w:styleId="Heading1">
    <w:name w:val="heading 1"/>
    <w:basedOn w:val="Normal"/>
    <w:link w:val="Heading1Char"/>
    <w:uiPriority w:val="9"/>
    <w:qFormat/>
    <w:rsid w:val="00496E54"/>
    <w:pPr>
      <w:spacing w:before="100" w:beforeAutospacing="1" w:after="100" w:afterAutospacing="1" w:line="240" w:lineRule="auto"/>
      <w:ind w:firstLine="0"/>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96E54"/>
    <w:pPr>
      <w:spacing w:before="100" w:beforeAutospacing="1" w:after="100" w:afterAutospacing="1" w:line="240" w:lineRule="auto"/>
      <w:ind w:firstLine="0"/>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E54"/>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96E5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96E54"/>
    <w:rPr>
      <w:color w:val="0000FF"/>
      <w:u w:val="single"/>
    </w:rPr>
  </w:style>
  <w:style w:type="character" w:customStyle="1" w:styleId="highlight">
    <w:name w:val="highlight"/>
    <w:basedOn w:val="DefaultParagraphFont"/>
    <w:rsid w:val="00496E54"/>
  </w:style>
  <w:style w:type="character" w:customStyle="1" w:styleId="ui-ncbitoggler-master-text">
    <w:name w:val="ui-ncbitoggler-master-text"/>
    <w:basedOn w:val="DefaultParagraphFont"/>
    <w:rsid w:val="00496E54"/>
  </w:style>
  <w:style w:type="paragraph" w:styleId="NormalWeb">
    <w:name w:val="Normal (Web)"/>
    <w:basedOn w:val="Normal"/>
    <w:uiPriority w:val="99"/>
    <w:semiHidden/>
    <w:unhideWhenUsed/>
    <w:rsid w:val="00496E54"/>
    <w:pPr>
      <w:spacing w:before="100" w:beforeAutospacing="1" w:after="100" w:afterAutospacing="1" w:line="240" w:lineRule="auto"/>
      <w:ind w:firstLine="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539144">
      <w:bodyDiv w:val="1"/>
      <w:marLeft w:val="0"/>
      <w:marRight w:val="0"/>
      <w:marTop w:val="0"/>
      <w:marBottom w:val="0"/>
      <w:divBdr>
        <w:top w:val="none" w:sz="0" w:space="0" w:color="auto"/>
        <w:left w:val="none" w:sz="0" w:space="0" w:color="auto"/>
        <w:bottom w:val="none" w:sz="0" w:space="0" w:color="auto"/>
        <w:right w:val="none" w:sz="0" w:space="0" w:color="auto"/>
      </w:divBdr>
      <w:divsChild>
        <w:div w:id="1185097729">
          <w:marLeft w:val="0"/>
          <w:marRight w:val="0"/>
          <w:marTop w:val="0"/>
          <w:marBottom w:val="0"/>
          <w:divBdr>
            <w:top w:val="none" w:sz="0" w:space="0" w:color="auto"/>
            <w:left w:val="none" w:sz="0" w:space="0" w:color="auto"/>
            <w:bottom w:val="none" w:sz="0" w:space="0" w:color="auto"/>
            <w:right w:val="none" w:sz="0" w:space="0" w:color="auto"/>
          </w:divBdr>
        </w:div>
        <w:div w:id="1136409571">
          <w:marLeft w:val="0"/>
          <w:marRight w:val="0"/>
          <w:marTop w:val="0"/>
          <w:marBottom w:val="0"/>
          <w:divBdr>
            <w:top w:val="none" w:sz="0" w:space="0" w:color="auto"/>
            <w:left w:val="none" w:sz="0" w:space="0" w:color="auto"/>
            <w:bottom w:val="none" w:sz="0" w:space="0" w:color="auto"/>
            <w:right w:val="none" w:sz="0" w:space="0" w:color="auto"/>
          </w:divBdr>
        </w:div>
        <w:div w:id="2073113663">
          <w:marLeft w:val="0"/>
          <w:marRight w:val="0"/>
          <w:marTop w:val="0"/>
          <w:marBottom w:val="0"/>
          <w:divBdr>
            <w:top w:val="none" w:sz="0" w:space="0" w:color="auto"/>
            <w:left w:val="none" w:sz="0" w:space="0" w:color="auto"/>
            <w:bottom w:val="none" w:sz="0" w:space="0" w:color="auto"/>
            <w:right w:val="none" w:sz="0" w:space="0" w:color="auto"/>
          </w:divBdr>
        </w:div>
        <w:div w:id="546449080">
          <w:marLeft w:val="0"/>
          <w:marRight w:val="0"/>
          <w:marTop w:val="0"/>
          <w:marBottom w:val="0"/>
          <w:divBdr>
            <w:top w:val="none" w:sz="0" w:space="0" w:color="auto"/>
            <w:left w:val="none" w:sz="0" w:space="0" w:color="auto"/>
            <w:bottom w:val="none" w:sz="0" w:space="0" w:color="auto"/>
            <w:right w:val="none" w:sz="0" w:space="0" w:color="auto"/>
          </w:divBdr>
          <w:divsChild>
            <w:div w:id="1654792562">
              <w:marLeft w:val="0"/>
              <w:marRight w:val="0"/>
              <w:marTop w:val="0"/>
              <w:marBottom w:val="0"/>
              <w:divBdr>
                <w:top w:val="none" w:sz="0" w:space="0" w:color="auto"/>
                <w:left w:val="none" w:sz="0" w:space="0" w:color="auto"/>
                <w:bottom w:val="none" w:sz="0" w:space="0" w:color="auto"/>
                <w:right w:val="none" w:sz="0" w:space="0" w:color="auto"/>
              </w:divBdr>
            </w:div>
          </w:divsChild>
        </w:div>
        <w:div w:id="1546987022">
          <w:marLeft w:val="0"/>
          <w:marRight w:val="0"/>
          <w:marTop w:val="0"/>
          <w:marBottom w:val="0"/>
          <w:divBdr>
            <w:top w:val="none" w:sz="0" w:space="0" w:color="auto"/>
            <w:left w:val="none" w:sz="0" w:space="0" w:color="auto"/>
            <w:bottom w:val="none" w:sz="0" w:space="0" w:color="auto"/>
            <w:right w:val="none" w:sz="0" w:space="0" w:color="auto"/>
          </w:divBdr>
          <w:divsChild>
            <w:div w:id="16893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35118">
      <w:bodyDiv w:val="1"/>
      <w:marLeft w:val="0"/>
      <w:marRight w:val="0"/>
      <w:marTop w:val="0"/>
      <w:marBottom w:val="0"/>
      <w:divBdr>
        <w:top w:val="none" w:sz="0" w:space="0" w:color="auto"/>
        <w:left w:val="none" w:sz="0" w:space="0" w:color="auto"/>
        <w:bottom w:val="none" w:sz="0" w:space="0" w:color="auto"/>
        <w:right w:val="none" w:sz="0" w:space="0" w:color="auto"/>
      </w:divBdr>
      <w:divsChild>
        <w:div w:id="33165978">
          <w:marLeft w:val="0"/>
          <w:marRight w:val="0"/>
          <w:marTop w:val="0"/>
          <w:marBottom w:val="0"/>
          <w:divBdr>
            <w:top w:val="none" w:sz="0" w:space="0" w:color="auto"/>
            <w:left w:val="none" w:sz="0" w:space="0" w:color="auto"/>
            <w:bottom w:val="none" w:sz="0" w:space="0" w:color="auto"/>
            <w:right w:val="none" w:sz="0" w:space="0" w:color="auto"/>
          </w:divBdr>
        </w:div>
        <w:div w:id="599996053">
          <w:marLeft w:val="0"/>
          <w:marRight w:val="0"/>
          <w:marTop w:val="0"/>
          <w:marBottom w:val="0"/>
          <w:divBdr>
            <w:top w:val="none" w:sz="0" w:space="0" w:color="auto"/>
            <w:left w:val="none" w:sz="0" w:space="0" w:color="auto"/>
            <w:bottom w:val="none" w:sz="0" w:space="0" w:color="auto"/>
            <w:right w:val="none" w:sz="0" w:space="0" w:color="auto"/>
          </w:divBdr>
        </w:div>
        <w:div w:id="299965768">
          <w:marLeft w:val="0"/>
          <w:marRight w:val="0"/>
          <w:marTop w:val="0"/>
          <w:marBottom w:val="0"/>
          <w:divBdr>
            <w:top w:val="none" w:sz="0" w:space="0" w:color="auto"/>
            <w:left w:val="none" w:sz="0" w:space="0" w:color="auto"/>
            <w:bottom w:val="none" w:sz="0" w:space="0" w:color="auto"/>
            <w:right w:val="none" w:sz="0" w:space="0" w:color="auto"/>
          </w:divBdr>
        </w:div>
        <w:div w:id="1299647129">
          <w:marLeft w:val="0"/>
          <w:marRight w:val="0"/>
          <w:marTop w:val="0"/>
          <w:marBottom w:val="0"/>
          <w:divBdr>
            <w:top w:val="none" w:sz="0" w:space="0" w:color="auto"/>
            <w:left w:val="none" w:sz="0" w:space="0" w:color="auto"/>
            <w:bottom w:val="none" w:sz="0" w:space="0" w:color="auto"/>
            <w:right w:val="none" w:sz="0" w:space="0" w:color="auto"/>
          </w:divBdr>
          <w:divsChild>
            <w:div w:id="163244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309486">
      <w:bodyDiv w:val="1"/>
      <w:marLeft w:val="0"/>
      <w:marRight w:val="0"/>
      <w:marTop w:val="0"/>
      <w:marBottom w:val="0"/>
      <w:divBdr>
        <w:top w:val="none" w:sz="0" w:space="0" w:color="auto"/>
        <w:left w:val="none" w:sz="0" w:space="0" w:color="auto"/>
        <w:bottom w:val="none" w:sz="0" w:space="0" w:color="auto"/>
        <w:right w:val="none" w:sz="0" w:space="0" w:color="auto"/>
      </w:divBdr>
      <w:divsChild>
        <w:div w:id="421681919">
          <w:marLeft w:val="0"/>
          <w:marRight w:val="0"/>
          <w:marTop w:val="0"/>
          <w:marBottom w:val="0"/>
          <w:divBdr>
            <w:top w:val="none" w:sz="0" w:space="0" w:color="auto"/>
            <w:left w:val="none" w:sz="0" w:space="0" w:color="auto"/>
            <w:bottom w:val="none" w:sz="0" w:space="0" w:color="auto"/>
            <w:right w:val="none" w:sz="0" w:space="0" w:color="auto"/>
          </w:divBdr>
        </w:div>
        <w:div w:id="389809885">
          <w:marLeft w:val="0"/>
          <w:marRight w:val="0"/>
          <w:marTop w:val="0"/>
          <w:marBottom w:val="0"/>
          <w:divBdr>
            <w:top w:val="none" w:sz="0" w:space="0" w:color="auto"/>
            <w:left w:val="none" w:sz="0" w:space="0" w:color="auto"/>
            <w:bottom w:val="none" w:sz="0" w:space="0" w:color="auto"/>
            <w:right w:val="none" w:sz="0" w:space="0" w:color="auto"/>
          </w:divBdr>
        </w:div>
        <w:div w:id="1734742242">
          <w:marLeft w:val="0"/>
          <w:marRight w:val="0"/>
          <w:marTop w:val="0"/>
          <w:marBottom w:val="0"/>
          <w:divBdr>
            <w:top w:val="none" w:sz="0" w:space="0" w:color="auto"/>
            <w:left w:val="none" w:sz="0" w:space="0" w:color="auto"/>
            <w:bottom w:val="none" w:sz="0" w:space="0" w:color="auto"/>
            <w:right w:val="none" w:sz="0" w:space="0" w:color="auto"/>
          </w:divBdr>
        </w:div>
        <w:div w:id="379748119">
          <w:marLeft w:val="0"/>
          <w:marRight w:val="0"/>
          <w:marTop w:val="0"/>
          <w:marBottom w:val="0"/>
          <w:divBdr>
            <w:top w:val="none" w:sz="0" w:space="0" w:color="auto"/>
            <w:left w:val="none" w:sz="0" w:space="0" w:color="auto"/>
            <w:bottom w:val="none" w:sz="0" w:space="0" w:color="auto"/>
            <w:right w:val="none" w:sz="0" w:space="0" w:color="auto"/>
          </w:divBdr>
          <w:divsChild>
            <w:div w:id="1171020316">
              <w:marLeft w:val="0"/>
              <w:marRight w:val="0"/>
              <w:marTop w:val="0"/>
              <w:marBottom w:val="0"/>
              <w:divBdr>
                <w:top w:val="none" w:sz="0" w:space="0" w:color="auto"/>
                <w:left w:val="none" w:sz="0" w:space="0" w:color="auto"/>
                <w:bottom w:val="none" w:sz="0" w:space="0" w:color="auto"/>
                <w:right w:val="none" w:sz="0" w:space="0" w:color="auto"/>
              </w:divBdr>
            </w:div>
          </w:divsChild>
        </w:div>
        <w:div w:id="2069373611">
          <w:marLeft w:val="0"/>
          <w:marRight w:val="0"/>
          <w:marTop w:val="0"/>
          <w:marBottom w:val="0"/>
          <w:divBdr>
            <w:top w:val="none" w:sz="0" w:space="0" w:color="auto"/>
            <w:left w:val="none" w:sz="0" w:space="0" w:color="auto"/>
            <w:bottom w:val="none" w:sz="0" w:space="0" w:color="auto"/>
            <w:right w:val="none" w:sz="0" w:space="0" w:color="auto"/>
          </w:divBdr>
          <w:divsChild>
            <w:div w:id="125914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063640">
      <w:bodyDiv w:val="1"/>
      <w:marLeft w:val="0"/>
      <w:marRight w:val="0"/>
      <w:marTop w:val="0"/>
      <w:marBottom w:val="0"/>
      <w:divBdr>
        <w:top w:val="none" w:sz="0" w:space="0" w:color="auto"/>
        <w:left w:val="none" w:sz="0" w:space="0" w:color="auto"/>
        <w:bottom w:val="none" w:sz="0" w:space="0" w:color="auto"/>
        <w:right w:val="none" w:sz="0" w:space="0" w:color="auto"/>
      </w:divBdr>
      <w:divsChild>
        <w:div w:id="605190520">
          <w:marLeft w:val="0"/>
          <w:marRight w:val="0"/>
          <w:marTop w:val="0"/>
          <w:marBottom w:val="0"/>
          <w:divBdr>
            <w:top w:val="none" w:sz="0" w:space="0" w:color="auto"/>
            <w:left w:val="none" w:sz="0" w:space="0" w:color="auto"/>
            <w:bottom w:val="none" w:sz="0" w:space="0" w:color="auto"/>
            <w:right w:val="none" w:sz="0" w:space="0" w:color="auto"/>
          </w:divBdr>
        </w:div>
        <w:div w:id="777405521">
          <w:marLeft w:val="0"/>
          <w:marRight w:val="0"/>
          <w:marTop w:val="0"/>
          <w:marBottom w:val="0"/>
          <w:divBdr>
            <w:top w:val="none" w:sz="0" w:space="0" w:color="auto"/>
            <w:left w:val="none" w:sz="0" w:space="0" w:color="auto"/>
            <w:bottom w:val="none" w:sz="0" w:space="0" w:color="auto"/>
            <w:right w:val="none" w:sz="0" w:space="0" w:color="auto"/>
          </w:divBdr>
        </w:div>
        <w:div w:id="500318705">
          <w:marLeft w:val="0"/>
          <w:marRight w:val="0"/>
          <w:marTop w:val="0"/>
          <w:marBottom w:val="0"/>
          <w:divBdr>
            <w:top w:val="none" w:sz="0" w:space="0" w:color="auto"/>
            <w:left w:val="none" w:sz="0" w:space="0" w:color="auto"/>
            <w:bottom w:val="none" w:sz="0" w:space="0" w:color="auto"/>
            <w:right w:val="none" w:sz="0" w:space="0" w:color="auto"/>
          </w:divBdr>
          <w:divsChild>
            <w:div w:id="1809778359">
              <w:marLeft w:val="0"/>
              <w:marRight w:val="0"/>
              <w:marTop w:val="0"/>
              <w:marBottom w:val="0"/>
              <w:divBdr>
                <w:top w:val="none" w:sz="0" w:space="0" w:color="auto"/>
                <w:left w:val="none" w:sz="0" w:space="0" w:color="auto"/>
                <w:bottom w:val="none" w:sz="0" w:space="0" w:color="auto"/>
                <w:right w:val="none" w:sz="0" w:space="0" w:color="auto"/>
              </w:divBdr>
            </w:div>
          </w:divsChild>
        </w:div>
        <w:div w:id="1853954721">
          <w:marLeft w:val="0"/>
          <w:marRight w:val="0"/>
          <w:marTop w:val="0"/>
          <w:marBottom w:val="0"/>
          <w:divBdr>
            <w:top w:val="none" w:sz="0" w:space="0" w:color="auto"/>
            <w:left w:val="none" w:sz="0" w:space="0" w:color="auto"/>
            <w:bottom w:val="none" w:sz="0" w:space="0" w:color="auto"/>
            <w:right w:val="none" w:sz="0" w:space="0" w:color="auto"/>
          </w:divBdr>
          <w:divsChild>
            <w:div w:id="141211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99693">
      <w:bodyDiv w:val="1"/>
      <w:marLeft w:val="0"/>
      <w:marRight w:val="0"/>
      <w:marTop w:val="0"/>
      <w:marBottom w:val="0"/>
      <w:divBdr>
        <w:top w:val="none" w:sz="0" w:space="0" w:color="auto"/>
        <w:left w:val="none" w:sz="0" w:space="0" w:color="auto"/>
        <w:bottom w:val="none" w:sz="0" w:space="0" w:color="auto"/>
        <w:right w:val="none" w:sz="0" w:space="0" w:color="auto"/>
      </w:divBdr>
      <w:divsChild>
        <w:div w:id="1567187196">
          <w:marLeft w:val="0"/>
          <w:marRight w:val="0"/>
          <w:marTop w:val="0"/>
          <w:marBottom w:val="0"/>
          <w:divBdr>
            <w:top w:val="none" w:sz="0" w:space="0" w:color="auto"/>
            <w:left w:val="none" w:sz="0" w:space="0" w:color="auto"/>
            <w:bottom w:val="none" w:sz="0" w:space="0" w:color="auto"/>
            <w:right w:val="none" w:sz="0" w:space="0" w:color="auto"/>
          </w:divBdr>
        </w:div>
        <w:div w:id="1323195628">
          <w:marLeft w:val="0"/>
          <w:marRight w:val="0"/>
          <w:marTop w:val="0"/>
          <w:marBottom w:val="0"/>
          <w:divBdr>
            <w:top w:val="none" w:sz="0" w:space="0" w:color="auto"/>
            <w:left w:val="none" w:sz="0" w:space="0" w:color="auto"/>
            <w:bottom w:val="none" w:sz="0" w:space="0" w:color="auto"/>
            <w:right w:val="none" w:sz="0" w:space="0" w:color="auto"/>
          </w:divBdr>
        </w:div>
        <w:div w:id="1821270902">
          <w:marLeft w:val="0"/>
          <w:marRight w:val="0"/>
          <w:marTop w:val="0"/>
          <w:marBottom w:val="0"/>
          <w:divBdr>
            <w:top w:val="none" w:sz="0" w:space="0" w:color="auto"/>
            <w:left w:val="none" w:sz="0" w:space="0" w:color="auto"/>
            <w:bottom w:val="none" w:sz="0" w:space="0" w:color="auto"/>
            <w:right w:val="none" w:sz="0" w:space="0" w:color="auto"/>
          </w:divBdr>
        </w:div>
        <w:div w:id="1061634172">
          <w:marLeft w:val="0"/>
          <w:marRight w:val="0"/>
          <w:marTop w:val="0"/>
          <w:marBottom w:val="0"/>
          <w:divBdr>
            <w:top w:val="none" w:sz="0" w:space="0" w:color="auto"/>
            <w:left w:val="none" w:sz="0" w:space="0" w:color="auto"/>
            <w:bottom w:val="none" w:sz="0" w:space="0" w:color="auto"/>
            <w:right w:val="none" w:sz="0" w:space="0" w:color="auto"/>
          </w:divBdr>
          <w:divsChild>
            <w:div w:id="1337994275">
              <w:marLeft w:val="0"/>
              <w:marRight w:val="0"/>
              <w:marTop w:val="0"/>
              <w:marBottom w:val="0"/>
              <w:divBdr>
                <w:top w:val="none" w:sz="0" w:space="0" w:color="auto"/>
                <w:left w:val="none" w:sz="0" w:space="0" w:color="auto"/>
                <w:bottom w:val="none" w:sz="0" w:space="0" w:color="auto"/>
                <w:right w:val="none" w:sz="0" w:space="0" w:color="auto"/>
              </w:divBdr>
            </w:div>
          </w:divsChild>
        </w:div>
        <w:div w:id="1556575682">
          <w:marLeft w:val="0"/>
          <w:marRight w:val="0"/>
          <w:marTop w:val="0"/>
          <w:marBottom w:val="0"/>
          <w:divBdr>
            <w:top w:val="none" w:sz="0" w:space="0" w:color="auto"/>
            <w:left w:val="none" w:sz="0" w:space="0" w:color="auto"/>
            <w:bottom w:val="none" w:sz="0" w:space="0" w:color="auto"/>
            <w:right w:val="none" w:sz="0" w:space="0" w:color="auto"/>
          </w:divBdr>
          <w:divsChild>
            <w:div w:id="190595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94495">
      <w:bodyDiv w:val="1"/>
      <w:marLeft w:val="0"/>
      <w:marRight w:val="0"/>
      <w:marTop w:val="0"/>
      <w:marBottom w:val="0"/>
      <w:divBdr>
        <w:top w:val="none" w:sz="0" w:space="0" w:color="auto"/>
        <w:left w:val="none" w:sz="0" w:space="0" w:color="auto"/>
        <w:bottom w:val="none" w:sz="0" w:space="0" w:color="auto"/>
        <w:right w:val="none" w:sz="0" w:space="0" w:color="auto"/>
      </w:divBdr>
      <w:divsChild>
        <w:div w:id="177307307">
          <w:marLeft w:val="0"/>
          <w:marRight w:val="0"/>
          <w:marTop w:val="0"/>
          <w:marBottom w:val="0"/>
          <w:divBdr>
            <w:top w:val="none" w:sz="0" w:space="0" w:color="auto"/>
            <w:left w:val="none" w:sz="0" w:space="0" w:color="auto"/>
            <w:bottom w:val="none" w:sz="0" w:space="0" w:color="auto"/>
            <w:right w:val="none" w:sz="0" w:space="0" w:color="auto"/>
          </w:divBdr>
        </w:div>
        <w:div w:id="105348286">
          <w:marLeft w:val="0"/>
          <w:marRight w:val="0"/>
          <w:marTop w:val="0"/>
          <w:marBottom w:val="0"/>
          <w:divBdr>
            <w:top w:val="none" w:sz="0" w:space="0" w:color="auto"/>
            <w:left w:val="none" w:sz="0" w:space="0" w:color="auto"/>
            <w:bottom w:val="none" w:sz="0" w:space="0" w:color="auto"/>
            <w:right w:val="none" w:sz="0" w:space="0" w:color="auto"/>
          </w:divBdr>
        </w:div>
        <w:div w:id="713120723">
          <w:marLeft w:val="0"/>
          <w:marRight w:val="0"/>
          <w:marTop w:val="0"/>
          <w:marBottom w:val="0"/>
          <w:divBdr>
            <w:top w:val="none" w:sz="0" w:space="0" w:color="auto"/>
            <w:left w:val="none" w:sz="0" w:space="0" w:color="auto"/>
            <w:bottom w:val="none" w:sz="0" w:space="0" w:color="auto"/>
            <w:right w:val="none" w:sz="0" w:space="0" w:color="auto"/>
          </w:divBdr>
        </w:div>
        <w:div w:id="1631086867">
          <w:marLeft w:val="0"/>
          <w:marRight w:val="0"/>
          <w:marTop w:val="0"/>
          <w:marBottom w:val="0"/>
          <w:divBdr>
            <w:top w:val="none" w:sz="0" w:space="0" w:color="auto"/>
            <w:left w:val="none" w:sz="0" w:space="0" w:color="auto"/>
            <w:bottom w:val="none" w:sz="0" w:space="0" w:color="auto"/>
            <w:right w:val="none" w:sz="0" w:space="0" w:color="auto"/>
          </w:divBdr>
          <w:divsChild>
            <w:div w:id="1666787837">
              <w:marLeft w:val="0"/>
              <w:marRight w:val="0"/>
              <w:marTop w:val="0"/>
              <w:marBottom w:val="0"/>
              <w:divBdr>
                <w:top w:val="none" w:sz="0" w:space="0" w:color="auto"/>
                <w:left w:val="none" w:sz="0" w:space="0" w:color="auto"/>
                <w:bottom w:val="none" w:sz="0" w:space="0" w:color="auto"/>
                <w:right w:val="none" w:sz="0" w:space="0" w:color="auto"/>
              </w:divBdr>
            </w:div>
          </w:divsChild>
        </w:div>
        <w:div w:id="863400606">
          <w:marLeft w:val="0"/>
          <w:marRight w:val="0"/>
          <w:marTop w:val="0"/>
          <w:marBottom w:val="0"/>
          <w:divBdr>
            <w:top w:val="none" w:sz="0" w:space="0" w:color="auto"/>
            <w:left w:val="none" w:sz="0" w:space="0" w:color="auto"/>
            <w:bottom w:val="none" w:sz="0" w:space="0" w:color="auto"/>
            <w:right w:val="none" w:sz="0" w:space="0" w:color="auto"/>
          </w:divBdr>
          <w:divsChild>
            <w:div w:id="5828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603523">
      <w:bodyDiv w:val="1"/>
      <w:marLeft w:val="0"/>
      <w:marRight w:val="0"/>
      <w:marTop w:val="0"/>
      <w:marBottom w:val="0"/>
      <w:divBdr>
        <w:top w:val="none" w:sz="0" w:space="0" w:color="auto"/>
        <w:left w:val="none" w:sz="0" w:space="0" w:color="auto"/>
        <w:bottom w:val="none" w:sz="0" w:space="0" w:color="auto"/>
        <w:right w:val="none" w:sz="0" w:space="0" w:color="auto"/>
      </w:divBdr>
      <w:divsChild>
        <w:div w:id="317810380">
          <w:marLeft w:val="0"/>
          <w:marRight w:val="0"/>
          <w:marTop w:val="0"/>
          <w:marBottom w:val="0"/>
          <w:divBdr>
            <w:top w:val="none" w:sz="0" w:space="0" w:color="auto"/>
            <w:left w:val="none" w:sz="0" w:space="0" w:color="auto"/>
            <w:bottom w:val="none" w:sz="0" w:space="0" w:color="auto"/>
            <w:right w:val="none" w:sz="0" w:space="0" w:color="auto"/>
          </w:divBdr>
        </w:div>
        <w:div w:id="1506360232">
          <w:marLeft w:val="0"/>
          <w:marRight w:val="0"/>
          <w:marTop w:val="0"/>
          <w:marBottom w:val="0"/>
          <w:divBdr>
            <w:top w:val="none" w:sz="0" w:space="0" w:color="auto"/>
            <w:left w:val="none" w:sz="0" w:space="0" w:color="auto"/>
            <w:bottom w:val="none" w:sz="0" w:space="0" w:color="auto"/>
            <w:right w:val="none" w:sz="0" w:space="0" w:color="auto"/>
          </w:divBdr>
        </w:div>
        <w:div w:id="1199931149">
          <w:marLeft w:val="0"/>
          <w:marRight w:val="0"/>
          <w:marTop w:val="0"/>
          <w:marBottom w:val="0"/>
          <w:divBdr>
            <w:top w:val="none" w:sz="0" w:space="0" w:color="auto"/>
            <w:left w:val="none" w:sz="0" w:space="0" w:color="auto"/>
            <w:bottom w:val="none" w:sz="0" w:space="0" w:color="auto"/>
            <w:right w:val="none" w:sz="0" w:space="0" w:color="auto"/>
          </w:divBdr>
        </w:div>
        <w:div w:id="1720781962">
          <w:marLeft w:val="0"/>
          <w:marRight w:val="0"/>
          <w:marTop w:val="0"/>
          <w:marBottom w:val="0"/>
          <w:divBdr>
            <w:top w:val="none" w:sz="0" w:space="0" w:color="auto"/>
            <w:left w:val="none" w:sz="0" w:space="0" w:color="auto"/>
            <w:bottom w:val="none" w:sz="0" w:space="0" w:color="auto"/>
            <w:right w:val="none" w:sz="0" w:space="0" w:color="auto"/>
          </w:divBdr>
          <w:divsChild>
            <w:div w:id="869224086">
              <w:marLeft w:val="0"/>
              <w:marRight w:val="0"/>
              <w:marTop w:val="0"/>
              <w:marBottom w:val="0"/>
              <w:divBdr>
                <w:top w:val="none" w:sz="0" w:space="0" w:color="auto"/>
                <w:left w:val="none" w:sz="0" w:space="0" w:color="auto"/>
                <w:bottom w:val="none" w:sz="0" w:space="0" w:color="auto"/>
                <w:right w:val="none" w:sz="0" w:space="0" w:color="auto"/>
              </w:divBdr>
            </w:div>
          </w:divsChild>
        </w:div>
        <w:div w:id="568616235">
          <w:marLeft w:val="0"/>
          <w:marRight w:val="0"/>
          <w:marTop w:val="0"/>
          <w:marBottom w:val="0"/>
          <w:divBdr>
            <w:top w:val="none" w:sz="0" w:space="0" w:color="auto"/>
            <w:left w:val="none" w:sz="0" w:space="0" w:color="auto"/>
            <w:bottom w:val="none" w:sz="0" w:space="0" w:color="auto"/>
            <w:right w:val="none" w:sz="0" w:space="0" w:color="auto"/>
          </w:divBdr>
          <w:divsChild>
            <w:div w:id="1860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331825">
      <w:bodyDiv w:val="1"/>
      <w:marLeft w:val="0"/>
      <w:marRight w:val="0"/>
      <w:marTop w:val="0"/>
      <w:marBottom w:val="0"/>
      <w:divBdr>
        <w:top w:val="none" w:sz="0" w:space="0" w:color="auto"/>
        <w:left w:val="none" w:sz="0" w:space="0" w:color="auto"/>
        <w:bottom w:val="none" w:sz="0" w:space="0" w:color="auto"/>
        <w:right w:val="none" w:sz="0" w:space="0" w:color="auto"/>
      </w:divBdr>
      <w:divsChild>
        <w:div w:id="1098864248">
          <w:marLeft w:val="0"/>
          <w:marRight w:val="0"/>
          <w:marTop w:val="0"/>
          <w:marBottom w:val="0"/>
          <w:divBdr>
            <w:top w:val="none" w:sz="0" w:space="0" w:color="auto"/>
            <w:left w:val="none" w:sz="0" w:space="0" w:color="auto"/>
            <w:bottom w:val="none" w:sz="0" w:space="0" w:color="auto"/>
            <w:right w:val="none" w:sz="0" w:space="0" w:color="auto"/>
          </w:divBdr>
        </w:div>
        <w:div w:id="1265965602">
          <w:marLeft w:val="0"/>
          <w:marRight w:val="0"/>
          <w:marTop w:val="0"/>
          <w:marBottom w:val="0"/>
          <w:divBdr>
            <w:top w:val="none" w:sz="0" w:space="0" w:color="auto"/>
            <w:left w:val="none" w:sz="0" w:space="0" w:color="auto"/>
            <w:bottom w:val="none" w:sz="0" w:space="0" w:color="auto"/>
            <w:right w:val="none" w:sz="0" w:space="0" w:color="auto"/>
          </w:divBdr>
        </w:div>
        <w:div w:id="484859054">
          <w:marLeft w:val="0"/>
          <w:marRight w:val="0"/>
          <w:marTop w:val="0"/>
          <w:marBottom w:val="0"/>
          <w:divBdr>
            <w:top w:val="none" w:sz="0" w:space="0" w:color="auto"/>
            <w:left w:val="none" w:sz="0" w:space="0" w:color="auto"/>
            <w:bottom w:val="none" w:sz="0" w:space="0" w:color="auto"/>
            <w:right w:val="none" w:sz="0" w:space="0" w:color="auto"/>
          </w:divBdr>
        </w:div>
        <w:div w:id="794256093">
          <w:marLeft w:val="0"/>
          <w:marRight w:val="0"/>
          <w:marTop w:val="0"/>
          <w:marBottom w:val="0"/>
          <w:divBdr>
            <w:top w:val="none" w:sz="0" w:space="0" w:color="auto"/>
            <w:left w:val="none" w:sz="0" w:space="0" w:color="auto"/>
            <w:bottom w:val="none" w:sz="0" w:space="0" w:color="auto"/>
            <w:right w:val="none" w:sz="0" w:space="0" w:color="auto"/>
          </w:divBdr>
          <w:divsChild>
            <w:div w:id="843787328">
              <w:marLeft w:val="0"/>
              <w:marRight w:val="0"/>
              <w:marTop w:val="0"/>
              <w:marBottom w:val="0"/>
              <w:divBdr>
                <w:top w:val="none" w:sz="0" w:space="0" w:color="auto"/>
                <w:left w:val="none" w:sz="0" w:space="0" w:color="auto"/>
                <w:bottom w:val="none" w:sz="0" w:space="0" w:color="auto"/>
                <w:right w:val="none" w:sz="0" w:space="0" w:color="auto"/>
              </w:divBdr>
            </w:div>
          </w:divsChild>
        </w:div>
        <w:div w:id="1260724289">
          <w:marLeft w:val="0"/>
          <w:marRight w:val="0"/>
          <w:marTop w:val="0"/>
          <w:marBottom w:val="0"/>
          <w:divBdr>
            <w:top w:val="none" w:sz="0" w:space="0" w:color="auto"/>
            <w:left w:val="none" w:sz="0" w:space="0" w:color="auto"/>
            <w:bottom w:val="none" w:sz="0" w:space="0" w:color="auto"/>
            <w:right w:val="none" w:sz="0" w:space="0" w:color="auto"/>
          </w:divBdr>
          <w:divsChild>
            <w:div w:id="135256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766087">
      <w:bodyDiv w:val="1"/>
      <w:marLeft w:val="0"/>
      <w:marRight w:val="0"/>
      <w:marTop w:val="0"/>
      <w:marBottom w:val="0"/>
      <w:divBdr>
        <w:top w:val="none" w:sz="0" w:space="0" w:color="auto"/>
        <w:left w:val="none" w:sz="0" w:space="0" w:color="auto"/>
        <w:bottom w:val="none" w:sz="0" w:space="0" w:color="auto"/>
        <w:right w:val="none" w:sz="0" w:space="0" w:color="auto"/>
      </w:divBdr>
      <w:divsChild>
        <w:div w:id="163013223">
          <w:marLeft w:val="0"/>
          <w:marRight w:val="0"/>
          <w:marTop w:val="0"/>
          <w:marBottom w:val="0"/>
          <w:divBdr>
            <w:top w:val="none" w:sz="0" w:space="0" w:color="auto"/>
            <w:left w:val="none" w:sz="0" w:space="0" w:color="auto"/>
            <w:bottom w:val="none" w:sz="0" w:space="0" w:color="auto"/>
            <w:right w:val="none" w:sz="0" w:space="0" w:color="auto"/>
          </w:divBdr>
        </w:div>
        <w:div w:id="906110572">
          <w:marLeft w:val="0"/>
          <w:marRight w:val="0"/>
          <w:marTop w:val="0"/>
          <w:marBottom w:val="0"/>
          <w:divBdr>
            <w:top w:val="none" w:sz="0" w:space="0" w:color="auto"/>
            <w:left w:val="none" w:sz="0" w:space="0" w:color="auto"/>
            <w:bottom w:val="none" w:sz="0" w:space="0" w:color="auto"/>
            <w:right w:val="none" w:sz="0" w:space="0" w:color="auto"/>
          </w:divBdr>
        </w:div>
        <w:div w:id="37584011">
          <w:marLeft w:val="0"/>
          <w:marRight w:val="0"/>
          <w:marTop w:val="0"/>
          <w:marBottom w:val="0"/>
          <w:divBdr>
            <w:top w:val="none" w:sz="0" w:space="0" w:color="auto"/>
            <w:left w:val="none" w:sz="0" w:space="0" w:color="auto"/>
            <w:bottom w:val="none" w:sz="0" w:space="0" w:color="auto"/>
            <w:right w:val="none" w:sz="0" w:space="0" w:color="auto"/>
          </w:divBdr>
        </w:div>
        <w:div w:id="1745909537">
          <w:marLeft w:val="0"/>
          <w:marRight w:val="0"/>
          <w:marTop w:val="0"/>
          <w:marBottom w:val="0"/>
          <w:divBdr>
            <w:top w:val="none" w:sz="0" w:space="0" w:color="auto"/>
            <w:left w:val="none" w:sz="0" w:space="0" w:color="auto"/>
            <w:bottom w:val="none" w:sz="0" w:space="0" w:color="auto"/>
            <w:right w:val="none" w:sz="0" w:space="0" w:color="auto"/>
          </w:divBdr>
          <w:divsChild>
            <w:div w:id="395395613">
              <w:marLeft w:val="0"/>
              <w:marRight w:val="0"/>
              <w:marTop w:val="0"/>
              <w:marBottom w:val="0"/>
              <w:divBdr>
                <w:top w:val="none" w:sz="0" w:space="0" w:color="auto"/>
                <w:left w:val="none" w:sz="0" w:space="0" w:color="auto"/>
                <w:bottom w:val="none" w:sz="0" w:space="0" w:color="auto"/>
                <w:right w:val="none" w:sz="0" w:space="0" w:color="auto"/>
              </w:divBdr>
            </w:div>
          </w:divsChild>
        </w:div>
        <w:div w:id="718744959">
          <w:marLeft w:val="0"/>
          <w:marRight w:val="0"/>
          <w:marTop w:val="0"/>
          <w:marBottom w:val="0"/>
          <w:divBdr>
            <w:top w:val="none" w:sz="0" w:space="0" w:color="auto"/>
            <w:left w:val="none" w:sz="0" w:space="0" w:color="auto"/>
            <w:bottom w:val="none" w:sz="0" w:space="0" w:color="auto"/>
            <w:right w:val="none" w:sz="0" w:space="0" w:color="auto"/>
          </w:divBdr>
          <w:divsChild>
            <w:div w:id="15069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term=Oh%20JH%5BAuthor%5D&amp;cauthor=true&amp;cauthor_uid=24645443" TargetMode="External"/><Relationship Id="rId18" Type="http://schemas.openxmlformats.org/officeDocument/2006/relationships/hyperlink" Target="http://www.ncbi.nlm.nih.gov/pubmed?term=Shandalov%20S%5BAuthor%5D&amp;cauthor=true&amp;cauthor_uid=24473305" TargetMode="External"/><Relationship Id="rId26" Type="http://schemas.openxmlformats.org/officeDocument/2006/relationships/hyperlink" Target="http://www.ncbi.nlm.nih.gov/pubmed?term=Binder%20CR%5BAuthor%5D&amp;cauthor=true&amp;cauthor_uid=24355853" TargetMode="External"/><Relationship Id="rId39" Type="http://schemas.openxmlformats.org/officeDocument/2006/relationships/hyperlink" Target="http://www.ncbi.nlm.nih.gov/pubmed?term=Gray%20S%5BAuthor%5D&amp;cauthor=true&amp;cauthor_uid=23770553" TargetMode="External"/><Relationship Id="rId21" Type="http://schemas.openxmlformats.org/officeDocument/2006/relationships/hyperlink" Target="http://www.ncbi.nlm.nih.gov/pubmed/24473305" TargetMode="External"/><Relationship Id="rId34" Type="http://schemas.openxmlformats.org/officeDocument/2006/relationships/hyperlink" Target="http://www.ncbi.nlm.nih.gov/pubmed/24191471" TargetMode="External"/><Relationship Id="rId42" Type="http://schemas.openxmlformats.org/officeDocument/2006/relationships/hyperlink" Target="http://www.ncbi.nlm.nih.gov/pubmed/23770553" TargetMode="External"/><Relationship Id="rId47" Type="http://schemas.openxmlformats.org/officeDocument/2006/relationships/hyperlink" Target="http://www.ncbi.nlm.nih.gov/pubmed?term=Hamilton%20AJ%5BAuthor%5D&amp;cauthor=true&amp;cauthor_uid=22879506" TargetMode="External"/><Relationship Id="rId50" Type="http://schemas.openxmlformats.org/officeDocument/2006/relationships/hyperlink" Target="http://www.ncbi.nlm.nih.gov/pubmed?term=Stewardson%20M%5BAuthor%5D&amp;cauthor=true&amp;cauthor_uid=22879506" TargetMode="External"/><Relationship Id="rId55" Type="http://schemas.openxmlformats.org/officeDocument/2006/relationships/hyperlink" Target="http://www.ncbi.nlm.nih.gov/pubmed?term=Brown%20R%5BAuthor%5D&amp;cauthor=true&amp;cauthor_uid=22879506" TargetMode="External"/><Relationship Id="rId63" Type="http://schemas.openxmlformats.org/officeDocument/2006/relationships/hyperlink" Target="http://www.ncbi.nlm.nih.gov/pubmed?term=Toze%20S%5BAuthor%5D&amp;cauthor=true&amp;cauthor_uid=21704353" TargetMode="External"/><Relationship Id="rId68" Type="http://schemas.openxmlformats.org/officeDocument/2006/relationships/hyperlink" Target="http://www.ncbi.nlm.nih.gov/pubmed/21704353" TargetMode="External"/><Relationship Id="rId7" Type="http://schemas.openxmlformats.org/officeDocument/2006/relationships/hyperlink" Target="http://www.ncbi.nlm.nih.gov/pubmed?term=Fick%20J%5BAuthor%5D&amp;cauthor=true&amp;cauthor_uid=24647195" TargetMode="External"/><Relationship Id="rId71" Type="http://schemas.openxmlformats.org/officeDocument/2006/relationships/hyperlink" Target="http://www.ncbi.nlm.nih.gov/pubmed?term=Berndtsson%20JC%5BAuthor%5D&amp;cauthor=true&amp;cauthor_uid=21621904" TargetMode="External"/><Relationship Id="rId2" Type="http://schemas.openxmlformats.org/officeDocument/2006/relationships/settings" Target="settings.xml"/><Relationship Id="rId16" Type="http://schemas.openxmlformats.org/officeDocument/2006/relationships/hyperlink" Target="http://www.ncbi.nlm.nih.gov/pubmed/24473305" TargetMode="External"/><Relationship Id="rId29" Type="http://schemas.openxmlformats.org/officeDocument/2006/relationships/hyperlink" Target="http://www.ncbi.nlm.nih.gov/pubmed?term=Gabarr%C3%B3%20J%5BAuthor%5D&amp;cauthor=true&amp;cauthor_uid=24191471" TargetMode="External"/><Relationship Id="rId11" Type="http://schemas.openxmlformats.org/officeDocument/2006/relationships/hyperlink" Target="http://www.ncbi.nlm.nih.gov/pubmed?term=la%20Cour%20Jansen%20J%5BAuthor%5D&amp;cauthor=true&amp;cauthor_uid=24647195" TargetMode="External"/><Relationship Id="rId24" Type="http://schemas.openxmlformats.org/officeDocument/2006/relationships/hyperlink" Target="http://www.ncbi.nlm.nih.gov/pubmed?term=Hanaki%20K%5BAuthor%5D&amp;cauthor=true&amp;cauthor_uid=24355853" TargetMode="External"/><Relationship Id="rId32" Type="http://schemas.openxmlformats.org/officeDocument/2006/relationships/hyperlink" Target="http://www.ncbi.nlm.nih.gov/pubmed?term=Puig%20S%5BAuthor%5D&amp;cauthor=true&amp;cauthor_uid=24191471" TargetMode="External"/><Relationship Id="rId37" Type="http://schemas.openxmlformats.org/officeDocument/2006/relationships/hyperlink" Target="http://www.ncbi.nlm.nih.gov/pubmed?term=Packer%20M%5BAuthor%5D&amp;cauthor=true&amp;cauthor_uid=23770553" TargetMode="External"/><Relationship Id="rId40" Type="http://schemas.openxmlformats.org/officeDocument/2006/relationships/hyperlink" Target="http://www.ncbi.nlm.nih.gov/pubmed?term=Snape%20I%5BAuthor%5D&amp;cauthor=true&amp;cauthor_uid=23770553" TargetMode="External"/><Relationship Id="rId45" Type="http://schemas.openxmlformats.org/officeDocument/2006/relationships/hyperlink" Target="http://www.ncbi.nlm.nih.gov/pubmed?term=Saphores%20JD%5BAuthor%5D&amp;cauthor=true&amp;cauthor_uid=22879506" TargetMode="External"/><Relationship Id="rId53" Type="http://schemas.openxmlformats.org/officeDocument/2006/relationships/hyperlink" Target="http://www.ncbi.nlm.nih.gov/pubmed?term=Ambrose%20RF%5BAuthor%5D&amp;cauthor=true&amp;cauthor_uid=22879506" TargetMode="External"/><Relationship Id="rId58" Type="http://schemas.openxmlformats.org/officeDocument/2006/relationships/hyperlink" Target="http://www.ncbi.nlm.nih.gov/pubmed?term=Cooper%20WJ%5BAuthor%5D&amp;cauthor=true&amp;cauthor_uid=22879506" TargetMode="External"/><Relationship Id="rId66" Type="http://schemas.openxmlformats.org/officeDocument/2006/relationships/hyperlink" Target="http://www.ncbi.nlm.nih.gov/pubmed?term=Bartkow%20M%5BAuthor%5D&amp;cauthor=true&amp;cauthor_uid=21704353" TargetMode="External"/><Relationship Id="rId74" Type="http://schemas.openxmlformats.org/officeDocument/2006/relationships/fontTable" Target="fontTable.xml"/><Relationship Id="rId5" Type="http://schemas.openxmlformats.org/officeDocument/2006/relationships/hyperlink" Target="http://www.ncbi.nlm.nih.gov/pubmed?term=Kjerstadius%20H%5BAuthor%5D&amp;cauthor=true&amp;cauthor_uid=24647195" TargetMode="External"/><Relationship Id="rId15" Type="http://schemas.openxmlformats.org/officeDocument/2006/relationships/hyperlink" Target="http://www.ncbi.nlm.nih.gov/pubmed?term=Ellis%20TG%5BAuthor%5D&amp;cauthor=true&amp;cauthor_uid=24645443" TargetMode="External"/><Relationship Id="rId23" Type="http://schemas.openxmlformats.org/officeDocument/2006/relationships/hyperlink" Target="http://www.ncbi.nlm.nih.gov/pubmed?term=Contreras%20F%5BAuthor%5D&amp;cauthor=true&amp;cauthor_uid=24355853" TargetMode="External"/><Relationship Id="rId28" Type="http://schemas.openxmlformats.org/officeDocument/2006/relationships/hyperlink" Target="http://www.ncbi.nlm.nih.gov/pubmed/24191471" TargetMode="External"/><Relationship Id="rId36" Type="http://schemas.openxmlformats.org/officeDocument/2006/relationships/hyperlink" Target="http://www.ncbi.nlm.nih.gov/pubmed?term=Barker%20SF%5BAuthor%5D&amp;cauthor=true&amp;cauthor_uid=23770553" TargetMode="External"/><Relationship Id="rId49" Type="http://schemas.openxmlformats.org/officeDocument/2006/relationships/hyperlink" Target="http://www.ncbi.nlm.nih.gov/pubmed?term=Cook%20PL%5BAuthor%5D&amp;cauthor=true&amp;cauthor_uid=22879506" TargetMode="External"/><Relationship Id="rId57" Type="http://schemas.openxmlformats.org/officeDocument/2006/relationships/hyperlink" Target="http://www.ncbi.nlm.nih.gov/pubmed?term=Rosso%20D%5BAuthor%5D&amp;cauthor=true&amp;cauthor_uid=22879506" TargetMode="External"/><Relationship Id="rId61" Type="http://schemas.openxmlformats.org/officeDocument/2006/relationships/hyperlink" Target="http://www.ncbi.nlm.nih.gov/pubmed/21704353" TargetMode="External"/><Relationship Id="rId10" Type="http://schemas.openxmlformats.org/officeDocument/2006/relationships/hyperlink" Target="http://www.ncbi.nlm.nih.gov/pubmed?term=Eriksson%20E%5BAuthor%5D&amp;cauthor=true&amp;cauthor_uid=24647195" TargetMode="External"/><Relationship Id="rId19" Type="http://schemas.openxmlformats.org/officeDocument/2006/relationships/hyperlink" Target="http://www.ncbi.nlm.nih.gov/pubmed?term=Brenner%20A%5BAuthor%5D&amp;cauthor=true&amp;cauthor_uid=24473305" TargetMode="External"/><Relationship Id="rId31" Type="http://schemas.openxmlformats.org/officeDocument/2006/relationships/hyperlink" Target="http://www.ncbi.nlm.nih.gov/pubmed?term=Balaguer%20MD%5BAuthor%5D&amp;cauthor=true&amp;cauthor_uid=24191471" TargetMode="External"/><Relationship Id="rId44" Type="http://schemas.openxmlformats.org/officeDocument/2006/relationships/hyperlink" Target="http://www.ncbi.nlm.nih.gov/pubmed?term=Grant%20SB%5BAuthor%5D&amp;cauthor=true&amp;cauthor_uid=22879506" TargetMode="External"/><Relationship Id="rId52" Type="http://schemas.openxmlformats.org/officeDocument/2006/relationships/hyperlink" Target="http://www.ncbi.nlm.nih.gov/pubmed?term=Levin%20LA%5BAuthor%5D&amp;cauthor=true&amp;cauthor_uid=22879506" TargetMode="External"/><Relationship Id="rId60" Type="http://schemas.openxmlformats.org/officeDocument/2006/relationships/hyperlink" Target="http://www.ncbi.nlm.nih.gov/pubmed/22879506" TargetMode="External"/><Relationship Id="rId65" Type="http://schemas.openxmlformats.org/officeDocument/2006/relationships/hyperlink" Target="http://www.ncbi.nlm.nih.gov/pubmed?term=Mueller%20JF%5BAuthor%5D&amp;cauthor=true&amp;cauthor_uid=21704353" TargetMode="External"/><Relationship Id="rId73" Type="http://schemas.openxmlformats.org/officeDocument/2006/relationships/hyperlink" Target="http://www.ncbi.nlm.nih.gov/pubmed/21621904" TargetMode="External"/><Relationship Id="rId4" Type="http://schemas.openxmlformats.org/officeDocument/2006/relationships/hyperlink" Target="http://www.ncbi.nlm.nih.gov/pubmed?term=Davidsson%20A%5BAuthor%5D&amp;cauthor=true&amp;cauthor_uid=24647195" TargetMode="External"/><Relationship Id="rId9" Type="http://schemas.openxmlformats.org/officeDocument/2006/relationships/hyperlink" Target="http://www.ncbi.nlm.nih.gov/pubmed?term=Wachtmeister%20H%5BAuthor%5D&amp;cauthor=true&amp;cauthor_uid=24647195" TargetMode="External"/><Relationship Id="rId14" Type="http://schemas.openxmlformats.org/officeDocument/2006/relationships/hyperlink" Target="http://www.ncbi.nlm.nih.gov/pubmed?term=Park%20J%5BAuthor%5D&amp;cauthor=true&amp;cauthor_uid=24645443" TargetMode="External"/><Relationship Id="rId22" Type="http://schemas.openxmlformats.org/officeDocument/2006/relationships/hyperlink" Target="http://www.ncbi.nlm.nih.gov/pubmed/24355853" TargetMode="External"/><Relationship Id="rId27" Type="http://schemas.openxmlformats.org/officeDocument/2006/relationships/hyperlink" Target="http://www.ncbi.nlm.nih.gov/pubmed/24355853" TargetMode="External"/><Relationship Id="rId30" Type="http://schemas.openxmlformats.org/officeDocument/2006/relationships/hyperlink" Target="http://www.ncbi.nlm.nih.gov/pubmed?term=Batchelli%20L%5BAuthor%5D&amp;cauthor=true&amp;cauthor_uid=24191471" TargetMode="External"/><Relationship Id="rId35" Type="http://schemas.openxmlformats.org/officeDocument/2006/relationships/hyperlink" Target="http://www.ncbi.nlm.nih.gov/pubmed/23770553" TargetMode="External"/><Relationship Id="rId43" Type="http://schemas.openxmlformats.org/officeDocument/2006/relationships/hyperlink" Target="http://www.ncbi.nlm.nih.gov/pubmed/22879506" TargetMode="External"/><Relationship Id="rId48" Type="http://schemas.openxmlformats.org/officeDocument/2006/relationships/hyperlink" Target="http://www.ncbi.nlm.nih.gov/pubmed?term=Fletcher%20TD%5BAuthor%5D&amp;cauthor=true&amp;cauthor_uid=22879506" TargetMode="External"/><Relationship Id="rId56" Type="http://schemas.openxmlformats.org/officeDocument/2006/relationships/hyperlink" Target="http://www.ncbi.nlm.nih.gov/pubmed?term=Jiang%20SC%5BAuthor%5D&amp;cauthor=true&amp;cauthor_uid=22879506" TargetMode="External"/><Relationship Id="rId64" Type="http://schemas.openxmlformats.org/officeDocument/2006/relationships/hyperlink" Target="http://www.ncbi.nlm.nih.gov/pubmed?term=Hodgers%20L%5BAuthor%5D&amp;cauthor=true&amp;cauthor_uid=21704353" TargetMode="External"/><Relationship Id="rId69" Type="http://schemas.openxmlformats.org/officeDocument/2006/relationships/hyperlink" Target="http://www.ncbi.nlm.nih.gov/pubmed/21621904" TargetMode="External"/><Relationship Id="rId8" Type="http://schemas.openxmlformats.org/officeDocument/2006/relationships/hyperlink" Target="http://www.ncbi.nlm.nih.gov/pubmed?term=Olsson%20M%5BAuthor%5D&amp;cauthor=true&amp;cauthor_uid=24647195" TargetMode="External"/><Relationship Id="rId51" Type="http://schemas.openxmlformats.org/officeDocument/2006/relationships/hyperlink" Target="http://www.ncbi.nlm.nih.gov/pubmed?term=Sanders%20BF%5BAuthor%5D&amp;cauthor=true&amp;cauthor_uid=22879506" TargetMode="External"/><Relationship Id="rId72" Type="http://schemas.openxmlformats.org/officeDocument/2006/relationships/hyperlink" Target="http://www.ncbi.nlm.nih.gov/pubmed?term=Berndtsson%20R%5BAuthor%5D&amp;cauthor=true&amp;cauthor_uid=21621904" TargetMode="External"/><Relationship Id="rId3" Type="http://schemas.openxmlformats.org/officeDocument/2006/relationships/webSettings" Target="webSettings.xml"/><Relationship Id="rId12" Type="http://schemas.openxmlformats.org/officeDocument/2006/relationships/hyperlink" Target="http://www.ncbi.nlm.nih.gov/pubmed/24645443" TargetMode="External"/><Relationship Id="rId17" Type="http://schemas.openxmlformats.org/officeDocument/2006/relationships/hyperlink" Target="http://www.ncbi.nlm.nih.gov/pubmed?term=Ben-shalom%20M%5BAuthor%5D&amp;cauthor=true&amp;cauthor_uid=24473305" TargetMode="External"/><Relationship Id="rId25" Type="http://schemas.openxmlformats.org/officeDocument/2006/relationships/hyperlink" Target="http://www.ncbi.nlm.nih.gov/pubmed?term=Aramaki%20T%5BAuthor%5D&amp;cauthor=true&amp;cauthor_uid=24355853" TargetMode="External"/><Relationship Id="rId33" Type="http://schemas.openxmlformats.org/officeDocument/2006/relationships/hyperlink" Target="http://www.ncbi.nlm.nih.gov/pubmed?term=Colprim%20J%5BAuthor%5D&amp;cauthor=true&amp;cauthor_uid=24191471" TargetMode="External"/><Relationship Id="rId38" Type="http://schemas.openxmlformats.org/officeDocument/2006/relationships/hyperlink" Target="http://www.ncbi.nlm.nih.gov/pubmed?term=Scales%20PJ%5BAuthor%5D&amp;cauthor=true&amp;cauthor_uid=23770553" TargetMode="External"/><Relationship Id="rId46" Type="http://schemas.openxmlformats.org/officeDocument/2006/relationships/hyperlink" Target="http://www.ncbi.nlm.nih.gov/pubmed?term=Feldman%20DL%5BAuthor%5D&amp;cauthor=true&amp;cauthor_uid=22879506" TargetMode="External"/><Relationship Id="rId59" Type="http://schemas.openxmlformats.org/officeDocument/2006/relationships/hyperlink" Target="http://www.ncbi.nlm.nih.gov/pubmed?term=Marusic%20I%5BAuthor%5D&amp;cauthor=true&amp;cauthor_uid=22879506" TargetMode="External"/><Relationship Id="rId67" Type="http://schemas.openxmlformats.org/officeDocument/2006/relationships/hyperlink" Target="http://www.ncbi.nlm.nih.gov/pubmed?term=Escher%20BI%5BAuthor%5D&amp;cauthor=true&amp;cauthor_uid=21704353" TargetMode="External"/><Relationship Id="rId20" Type="http://schemas.openxmlformats.org/officeDocument/2006/relationships/hyperlink" Target="http://www.ncbi.nlm.nih.gov/pubmed?term=Oron%20G%5BAuthor%5D&amp;cauthor=true&amp;cauthor_uid=24473305" TargetMode="External"/><Relationship Id="rId41" Type="http://schemas.openxmlformats.org/officeDocument/2006/relationships/hyperlink" Target="http://www.ncbi.nlm.nih.gov/pubmed?term=Hamilton%20AJ%5BAuthor%5D&amp;cauthor=true&amp;cauthor_uid=23770553" TargetMode="External"/><Relationship Id="rId54" Type="http://schemas.openxmlformats.org/officeDocument/2006/relationships/hyperlink" Target="http://www.ncbi.nlm.nih.gov/pubmed?term=Deletic%20A%5BAuthor%5D&amp;cauthor=true&amp;cauthor_uid=22879506" TargetMode="External"/><Relationship Id="rId62" Type="http://schemas.openxmlformats.org/officeDocument/2006/relationships/hyperlink" Target="http://www.ncbi.nlm.nih.gov/pubmed?term=Macova%20M%5BAuthor%5D&amp;cauthor=true&amp;cauthor_uid=21704353" TargetMode="External"/><Relationship Id="rId70" Type="http://schemas.openxmlformats.org/officeDocument/2006/relationships/hyperlink" Target="http://www.ncbi.nlm.nih.gov/pubmed?term=Mourad%20KA%5BAuthor%5D&amp;cauthor=true&amp;cauthor_uid=21621904"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ncbi.nlm.nih.gov/pubmed?term=Haghighatafshar%20S%5BAuthor%5D&amp;cauthor=true&amp;cauthor_uid=246471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3504</Words>
  <Characters>19979</Characters>
  <Application>Microsoft Office Word</Application>
  <DocSecurity>0</DocSecurity>
  <Lines>166</Lines>
  <Paragraphs>46</Paragraphs>
  <ScaleCrop>false</ScaleCrop>
  <Company> </Company>
  <LinksUpToDate>false</LinksUpToDate>
  <CharactersWithSpaces>23437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2014-06-03T23:54:00Z</dcterms:created>
  <dcterms:modified xsi:type="dcterms:W3CDTF">2014-06-07T23:24:00Z</dcterms:modified>
</cp:coreProperties>
</file>