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tiff" ContentType="image/tif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261FF" w:rsidRPr="00D957E9" w:rsidRDefault="00CF07DD" w:rsidP="00CF07DD">
      <w:pPr>
        <w:spacing w:line="300" w:lineRule="auto"/>
        <w:jc w:val="center"/>
        <w:rPr>
          <w:rFonts w:ascii="Arial" w:hAnsi="Arial" w:cs="Arial"/>
          <w:b/>
        </w:rPr>
      </w:pPr>
      <w:r w:rsidRPr="00D957E9">
        <w:rPr>
          <w:rFonts w:ascii="Arial" w:hAnsi="Arial" w:cs="Arial"/>
          <w:b/>
        </w:rPr>
        <w:t>TENSION RECEPTION OF A SKELETAL MUSCLE IN A CRAB LEG</w:t>
      </w:r>
    </w:p>
    <w:p w:rsidR="002B486D" w:rsidRPr="00D957E9" w:rsidRDefault="002B486D">
      <w:pPr>
        <w:spacing w:line="300" w:lineRule="auto"/>
        <w:jc w:val="center"/>
        <w:rPr>
          <w:rFonts w:ascii="Arial" w:hAnsi="Arial" w:cs="Arial"/>
          <w:b/>
        </w:rPr>
      </w:pPr>
      <w:bookmarkStart w:id="0" w:name="_GoBack"/>
      <w:bookmarkEnd w:id="0"/>
      <w:r w:rsidRPr="00D957E9">
        <w:rPr>
          <w:rFonts w:ascii="Arial" w:hAnsi="Arial" w:cs="Arial"/>
          <w:b/>
        </w:rPr>
        <w:t>By</w:t>
      </w:r>
    </w:p>
    <w:p w:rsidR="00CF07DD" w:rsidRPr="00D957E9" w:rsidRDefault="00CF07DD" w:rsidP="00CF07DD">
      <w:pPr>
        <w:spacing w:line="300" w:lineRule="auto"/>
        <w:jc w:val="center"/>
        <w:rPr>
          <w:rFonts w:ascii="Arial" w:hAnsi="Arial" w:cs="Arial"/>
          <w:b/>
        </w:rPr>
      </w:pPr>
      <w:proofErr w:type="spellStart"/>
      <w:r w:rsidRPr="00D957E9">
        <w:rPr>
          <w:rFonts w:ascii="Arial" w:eastAsia="Times New Roman" w:hAnsi="Arial"/>
          <w:b/>
        </w:rPr>
        <w:t>Zana</w:t>
      </w:r>
      <w:proofErr w:type="spellEnd"/>
      <w:r w:rsidRPr="00D957E9">
        <w:rPr>
          <w:rFonts w:ascii="Arial" w:eastAsia="Times New Roman" w:hAnsi="Arial"/>
          <w:b/>
        </w:rPr>
        <w:t xml:space="preserve"> </w:t>
      </w:r>
      <w:r w:rsidRPr="00D957E9">
        <w:rPr>
          <w:rFonts w:eastAsia="Times New Roman"/>
          <w:b/>
        </w:rPr>
        <w:t>R.</w:t>
      </w:r>
      <w:r w:rsidRPr="00D957E9">
        <w:rPr>
          <w:rFonts w:ascii="Arial" w:eastAsia="Times New Roman" w:hAnsi="Arial"/>
          <w:b/>
        </w:rPr>
        <w:t xml:space="preserve"> Majeed</w:t>
      </w:r>
      <w:r w:rsidRPr="00D957E9">
        <w:rPr>
          <w:rFonts w:ascii="Arial" w:eastAsia="Times New Roman" w:hAnsi="Arial"/>
          <w:b/>
          <w:vertAlign w:val="superscript"/>
        </w:rPr>
        <w:t>1</w:t>
      </w:r>
      <w:proofErr w:type="gramStart"/>
      <w:r w:rsidRPr="00D957E9">
        <w:rPr>
          <w:rFonts w:ascii="Arial" w:hAnsi="Arial"/>
          <w:b/>
          <w:vertAlign w:val="superscript"/>
        </w:rPr>
        <w:t>,2</w:t>
      </w:r>
      <w:proofErr w:type="gramEnd"/>
      <w:r w:rsidRPr="00D957E9">
        <w:rPr>
          <w:rFonts w:ascii="Arial" w:hAnsi="Arial" w:cs="Arial"/>
          <w:b/>
        </w:rPr>
        <w:t>, Josh Titlow</w:t>
      </w:r>
      <w:r w:rsidRPr="00D957E9">
        <w:rPr>
          <w:rFonts w:ascii="Arial" w:hAnsi="Arial" w:cs="Arial"/>
          <w:b/>
          <w:vertAlign w:val="superscript"/>
        </w:rPr>
        <w:t>1</w:t>
      </w:r>
      <w:r w:rsidRPr="00D957E9">
        <w:rPr>
          <w:rFonts w:ascii="Arial" w:hAnsi="Arial" w:cs="Arial"/>
          <w:b/>
        </w:rPr>
        <w:t>, H. Bernard Hartman</w:t>
      </w:r>
      <w:r w:rsidRPr="00D957E9">
        <w:rPr>
          <w:rFonts w:ascii="Arial" w:hAnsi="Arial" w:cs="Arial"/>
          <w:b/>
          <w:vertAlign w:val="superscript"/>
        </w:rPr>
        <w:t>3</w:t>
      </w:r>
      <w:r w:rsidRPr="00D957E9">
        <w:rPr>
          <w:rFonts w:ascii="Arial" w:hAnsi="Arial" w:cs="Arial"/>
          <w:b/>
        </w:rPr>
        <w:t>, Ellen Burns</w:t>
      </w:r>
      <w:r w:rsidRPr="00D957E9">
        <w:rPr>
          <w:rFonts w:ascii="Arial" w:hAnsi="Arial" w:cs="Arial"/>
          <w:b/>
          <w:vertAlign w:val="superscript"/>
        </w:rPr>
        <w:t>1</w:t>
      </w:r>
      <w:r w:rsidRPr="00D957E9">
        <w:rPr>
          <w:rFonts w:ascii="Arial" w:hAnsi="Arial" w:cs="Arial"/>
          <w:b/>
        </w:rPr>
        <w:t xml:space="preserve"> and Robin L. Cooper</w:t>
      </w:r>
      <w:r w:rsidRPr="00D957E9">
        <w:rPr>
          <w:rFonts w:ascii="Arial" w:hAnsi="Arial" w:cs="Arial"/>
          <w:b/>
          <w:vertAlign w:val="superscript"/>
        </w:rPr>
        <w:t>1</w:t>
      </w:r>
    </w:p>
    <w:p w:rsidR="00CF07DD" w:rsidRPr="00D957E9" w:rsidRDefault="00CF07DD" w:rsidP="00CF07DD">
      <w:pPr>
        <w:pStyle w:val="Body"/>
        <w:rPr>
          <w:rFonts w:ascii="Arial" w:hAnsi="Arial"/>
          <w:color w:val="auto"/>
        </w:rPr>
      </w:pPr>
      <w:r w:rsidRPr="00D957E9">
        <w:rPr>
          <w:rFonts w:ascii="Arial" w:hAnsi="Arial"/>
          <w:color w:val="auto"/>
          <w:vertAlign w:val="superscript"/>
        </w:rPr>
        <w:t>1</w:t>
      </w:r>
      <w:r w:rsidRPr="00D957E9">
        <w:rPr>
          <w:rFonts w:ascii="Arial" w:hAnsi="Arial"/>
          <w:color w:val="auto"/>
        </w:rPr>
        <w:t xml:space="preserve">Department of Biology, University of Kentucky, Lexington, KY 40506, USA; </w:t>
      </w:r>
    </w:p>
    <w:p w:rsidR="00CF07DD" w:rsidRPr="00D957E9" w:rsidRDefault="00CF07DD" w:rsidP="00CF07DD">
      <w:pPr>
        <w:pStyle w:val="Body"/>
        <w:rPr>
          <w:rFonts w:ascii="Arial" w:hAnsi="Arial" w:cs="Arial"/>
          <w:color w:val="auto"/>
        </w:rPr>
      </w:pPr>
      <w:r w:rsidRPr="00D957E9">
        <w:rPr>
          <w:rFonts w:ascii="Arial" w:hAnsi="Arial"/>
          <w:color w:val="auto"/>
          <w:vertAlign w:val="superscript"/>
        </w:rPr>
        <w:t>2</w:t>
      </w:r>
      <w:r w:rsidRPr="00D957E9">
        <w:rPr>
          <w:rFonts w:ascii="Arial" w:hAnsi="Arial" w:cs="Arial"/>
          <w:color w:val="auto"/>
        </w:rPr>
        <w:t xml:space="preserve">Department of Biology, College of Sci, Univ. of </w:t>
      </w:r>
      <w:proofErr w:type="spellStart"/>
      <w:r w:rsidRPr="00D957E9">
        <w:rPr>
          <w:rFonts w:ascii="Arial" w:hAnsi="Arial" w:cs="Arial"/>
          <w:color w:val="auto"/>
        </w:rPr>
        <w:t>Salahaddin</w:t>
      </w:r>
      <w:proofErr w:type="spellEnd"/>
      <w:r w:rsidRPr="00D957E9">
        <w:rPr>
          <w:rFonts w:ascii="Arial" w:hAnsi="Arial" w:cs="Arial"/>
          <w:color w:val="auto"/>
        </w:rPr>
        <w:t>, Erbil, Iraq;</w:t>
      </w:r>
    </w:p>
    <w:p w:rsidR="00CF07DD" w:rsidRPr="00D957E9" w:rsidRDefault="00CF07DD" w:rsidP="00CF07D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w:hAnsi="Helvetica" w:cs="Helvetica"/>
          <w:lang w:eastAsia="ja-JP"/>
        </w:rPr>
      </w:pPr>
      <w:r w:rsidRPr="00D957E9">
        <w:rPr>
          <w:rFonts w:ascii="Arial Bold" w:hAnsi="Arial Bold" w:cs="Arial"/>
          <w:vertAlign w:val="superscript"/>
          <w:lang w:eastAsia="ja-JP"/>
        </w:rPr>
        <w:t>3</w:t>
      </w:r>
      <w:r w:rsidRPr="00D957E9">
        <w:rPr>
          <w:rFonts w:ascii="Arial" w:hAnsi="Arial" w:cs="Arial"/>
          <w:lang w:eastAsia="ja-JP"/>
        </w:rPr>
        <w:t>Oregon Institute of Marine Biology, University of Oregon, Charleston, OR 97420, USA</w:t>
      </w:r>
    </w:p>
    <w:p w:rsidR="005261FF" w:rsidRPr="00D957E9" w:rsidRDefault="005261FF">
      <w:pPr>
        <w:spacing w:line="300" w:lineRule="auto"/>
        <w:ind w:firstLine="1440"/>
        <w:jc w:val="both"/>
        <w:rPr>
          <w:rFonts w:ascii="Arial" w:hAnsi="Arial" w:cs="Arial"/>
        </w:rPr>
      </w:pPr>
    </w:p>
    <w:p w:rsidR="005261FF" w:rsidRPr="00D957E9" w:rsidRDefault="002F4929">
      <w:pPr>
        <w:jc w:val="both"/>
        <w:rPr>
          <w:rFonts w:ascii="Arial" w:hAnsi="Arial" w:cs="Arial"/>
        </w:rPr>
      </w:pPr>
      <w:r w:rsidRPr="00D957E9">
        <w:rPr>
          <w:rFonts w:ascii="Arial" w:hAnsi="Arial" w:cs="Arial"/>
          <w:b/>
          <w:bCs/>
        </w:rPr>
        <w:t xml:space="preserve">1. </w:t>
      </w:r>
      <w:r w:rsidR="005261FF" w:rsidRPr="00D957E9">
        <w:rPr>
          <w:rFonts w:ascii="Arial" w:hAnsi="Arial" w:cs="Arial"/>
          <w:b/>
          <w:bCs/>
        </w:rPr>
        <w:t>Purpose</w:t>
      </w:r>
    </w:p>
    <w:p w:rsidR="005261FF" w:rsidRPr="00D957E9" w:rsidRDefault="005261FF">
      <w:pPr>
        <w:jc w:val="both"/>
        <w:rPr>
          <w:rFonts w:ascii="Arial" w:hAnsi="Arial" w:cs="Arial"/>
        </w:rPr>
      </w:pPr>
    </w:p>
    <w:p w:rsidR="007D6326" w:rsidRPr="00D957E9" w:rsidRDefault="007D6326" w:rsidP="007D6326">
      <w:pPr>
        <w:spacing w:line="300" w:lineRule="auto"/>
        <w:ind w:firstLine="720"/>
        <w:jc w:val="both"/>
        <w:rPr>
          <w:rFonts w:ascii="Arial" w:hAnsi="Arial" w:cs="Arial"/>
        </w:rPr>
      </w:pPr>
      <w:r w:rsidRPr="00D957E9">
        <w:rPr>
          <w:rFonts w:ascii="Arial" w:hAnsi="Arial" w:cs="Arial"/>
        </w:rPr>
        <w:t xml:space="preserve">To understand how primary sensory neurons convey force information that is generated by a skeletal muscle of an animal. In addition, one will learn some gross and fine anatomy by dissecting and viewing alive neurons under the microscope. The electrical activity from a joint receptor organ will be recorded by using basic neurophysiological </w:t>
      </w:r>
      <w:r w:rsidR="00F83609" w:rsidRPr="00D957E9">
        <w:rPr>
          <w:rFonts w:ascii="Arial" w:hAnsi="Arial" w:cs="Arial"/>
        </w:rPr>
        <w:t>equipment</w:t>
      </w:r>
      <w:r w:rsidRPr="00D957E9">
        <w:rPr>
          <w:rFonts w:ascii="Arial" w:hAnsi="Arial" w:cs="Arial"/>
        </w:rPr>
        <w:t>.</w:t>
      </w:r>
    </w:p>
    <w:p w:rsidR="005261FF" w:rsidRPr="00D957E9" w:rsidRDefault="005261FF">
      <w:pPr>
        <w:spacing w:line="300" w:lineRule="auto"/>
        <w:jc w:val="both"/>
        <w:rPr>
          <w:rFonts w:ascii="Arial" w:hAnsi="Arial" w:cs="Arial"/>
        </w:rPr>
      </w:pPr>
    </w:p>
    <w:p w:rsidR="005261FF" w:rsidRPr="00D957E9" w:rsidRDefault="002F4929">
      <w:pPr>
        <w:jc w:val="both"/>
        <w:rPr>
          <w:rFonts w:ascii="Arial" w:hAnsi="Arial" w:cs="Arial"/>
        </w:rPr>
      </w:pPr>
      <w:r w:rsidRPr="00D957E9">
        <w:rPr>
          <w:rFonts w:ascii="Arial" w:hAnsi="Arial" w:cs="Arial"/>
          <w:b/>
          <w:bCs/>
        </w:rPr>
        <w:t xml:space="preserve">2. </w:t>
      </w:r>
      <w:r w:rsidR="005261FF" w:rsidRPr="00D957E9">
        <w:rPr>
          <w:rFonts w:ascii="Arial" w:hAnsi="Arial" w:cs="Arial"/>
          <w:b/>
          <w:bCs/>
        </w:rPr>
        <w:t>Preparation</w:t>
      </w:r>
    </w:p>
    <w:p w:rsidR="005261FF" w:rsidRPr="00D957E9" w:rsidRDefault="005261FF">
      <w:pPr>
        <w:jc w:val="both"/>
        <w:rPr>
          <w:rFonts w:ascii="Arial" w:hAnsi="Arial" w:cs="Arial"/>
        </w:rPr>
      </w:pPr>
    </w:p>
    <w:p w:rsidR="005261FF" w:rsidRPr="00D957E9" w:rsidRDefault="00CF07DD">
      <w:pPr>
        <w:spacing w:line="300" w:lineRule="auto"/>
        <w:ind w:firstLine="720"/>
        <w:jc w:val="both"/>
        <w:rPr>
          <w:rFonts w:ascii="Arial" w:hAnsi="Arial" w:cs="Arial"/>
        </w:rPr>
      </w:pPr>
      <w:r w:rsidRPr="00D957E9">
        <w:rPr>
          <w:rFonts w:ascii="Arial" w:hAnsi="Arial" w:cs="Arial"/>
        </w:rPr>
        <w:t xml:space="preserve">Opener muscle and </w:t>
      </w:r>
      <w:r w:rsidR="005261FF" w:rsidRPr="00D957E9">
        <w:rPr>
          <w:rFonts w:ascii="Arial" w:hAnsi="Arial" w:cs="Arial"/>
        </w:rPr>
        <w:t>leg from</w:t>
      </w:r>
      <w:r w:rsidR="007D6326" w:rsidRPr="00D957E9">
        <w:rPr>
          <w:rFonts w:ascii="Arial" w:hAnsi="Arial" w:cs="Arial"/>
        </w:rPr>
        <w:t xml:space="preserve"> the blue crab</w:t>
      </w:r>
      <w:r w:rsidR="005261FF" w:rsidRPr="00D957E9">
        <w:rPr>
          <w:rFonts w:ascii="Arial" w:hAnsi="Arial" w:cs="Arial"/>
        </w:rPr>
        <w:t xml:space="preserve"> </w:t>
      </w:r>
      <w:proofErr w:type="spellStart"/>
      <w:r w:rsidR="001D3206" w:rsidRPr="00D957E9">
        <w:rPr>
          <w:rFonts w:ascii="Arial" w:hAnsi="Arial" w:cs="Arial"/>
          <w:i/>
          <w:iCs/>
        </w:rPr>
        <w:t>Callinectes</w:t>
      </w:r>
      <w:proofErr w:type="spellEnd"/>
      <w:r w:rsidR="001D3206" w:rsidRPr="00D957E9">
        <w:rPr>
          <w:rFonts w:ascii="Arial" w:hAnsi="Arial" w:cs="Arial"/>
          <w:i/>
          <w:iCs/>
        </w:rPr>
        <w:t xml:space="preserve"> </w:t>
      </w:r>
      <w:proofErr w:type="spellStart"/>
      <w:r w:rsidR="001D3206" w:rsidRPr="00D957E9">
        <w:rPr>
          <w:rFonts w:ascii="Arial" w:hAnsi="Arial" w:cs="Arial"/>
          <w:i/>
          <w:iCs/>
        </w:rPr>
        <w:t>sapidus</w:t>
      </w:r>
      <w:proofErr w:type="spellEnd"/>
      <w:r w:rsidR="00266B72" w:rsidRPr="00D957E9">
        <w:rPr>
          <w:rFonts w:ascii="Arial" w:hAnsi="Arial" w:cs="Arial"/>
          <w:i/>
        </w:rPr>
        <w:t>.</w:t>
      </w:r>
    </w:p>
    <w:p w:rsidR="005261FF" w:rsidRPr="00D957E9" w:rsidRDefault="005261FF">
      <w:pPr>
        <w:spacing w:line="300" w:lineRule="auto"/>
        <w:jc w:val="both"/>
        <w:rPr>
          <w:rFonts w:ascii="Arial" w:hAnsi="Arial" w:cs="Arial"/>
        </w:rPr>
      </w:pPr>
    </w:p>
    <w:p w:rsidR="005261FF" w:rsidRPr="00D957E9" w:rsidRDefault="002F4929">
      <w:pPr>
        <w:jc w:val="both"/>
        <w:rPr>
          <w:rFonts w:ascii="Arial" w:hAnsi="Arial" w:cs="Arial"/>
        </w:rPr>
      </w:pPr>
      <w:r w:rsidRPr="00D957E9">
        <w:rPr>
          <w:rFonts w:ascii="Arial" w:hAnsi="Arial" w:cs="Arial"/>
          <w:b/>
          <w:bCs/>
        </w:rPr>
        <w:t>3</w:t>
      </w:r>
      <w:r w:rsidR="005E2D01" w:rsidRPr="00D957E9">
        <w:rPr>
          <w:rFonts w:ascii="Arial" w:hAnsi="Arial" w:cs="Arial"/>
          <w:b/>
          <w:bCs/>
        </w:rPr>
        <w:t xml:space="preserve">. </w:t>
      </w:r>
      <w:r w:rsidR="005261FF" w:rsidRPr="00D957E9">
        <w:rPr>
          <w:rFonts w:ascii="Arial" w:hAnsi="Arial" w:cs="Arial"/>
          <w:b/>
          <w:bCs/>
        </w:rPr>
        <w:t>Introduction</w:t>
      </w:r>
    </w:p>
    <w:p w:rsidR="005261FF" w:rsidRPr="00D957E9" w:rsidRDefault="005261FF">
      <w:pPr>
        <w:jc w:val="both"/>
        <w:rPr>
          <w:rFonts w:ascii="Arial" w:hAnsi="Arial" w:cs="Arial"/>
        </w:rPr>
      </w:pPr>
    </w:p>
    <w:p w:rsidR="007E3898" w:rsidRPr="00D957E9" w:rsidRDefault="007E3898" w:rsidP="007E3898">
      <w:pPr>
        <w:widowControl/>
        <w:ind w:firstLine="720"/>
        <w:rPr>
          <w:rFonts w:ascii="Arial" w:hAnsi="Arial" w:cs="Arial"/>
        </w:rPr>
      </w:pPr>
      <w:r w:rsidRPr="00D957E9">
        <w:rPr>
          <w:rFonts w:ascii="Arial" w:hAnsi="Arial" w:cs="Arial"/>
        </w:rPr>
        <w:t xml:space="preserve">Monitoring the force skeletal muscles exert is an intricate and complicated task as there are unique morphological arrangements, such as, various pinnate and fusiform structures of muscle fibers. Also, muscles in different developmental stages generate various force and some are capable of producing a wide range of forces after maturation. Vertebrates use Golgi tendon organs (GTO) that are strategically placed in attachment points of tendons and muscles to monitor factions as well as whole muscle force (Hill, 1970; </w:t>
      </w:r>
      <w:r w:rsidRPr="00D957E9">
        <w:rPr>
          <w:rFonts w:ascii="Arial" w:eastAsia="Times New Roman" w:hAnsi="Arial" w:cs="Arial"/>
          <w:iCs/>
        </w:rPr>
        <w:t>Stuart et al., 1972</w:t>
      </w:r>
      <w:r w:rsidRPr="00D957E9">
        <w:rPr>
          <w:rFonts w:ascii="Arial" w:hAnsi="Arial" w:cs="Arial"/>
        </w:rPr>
        <w:t xml:space="preserve">). Generally, it is assumed that these sensory structures act to protect muscles and tendons from overuse and damage (Hill, 1970; Jami, 1992; </w:t>
      </w:r>
      <w:proofErr w:type="spellStart"/>
      <w:r w:rsidRPr="00D957E9">
        <w:rPr>
          <w:rFonts w:ascii="Arial" w:hAnsi="Arial" w:cs="Arial"/>
        </w:rPr>
        <w:t>Mileusnic</w:t>
      </w:r>
      <w:proofErr w:type="spellEnd"/>
      <w:r w:rsidRPr="00D957E9">
        <w:rPr>
          <w:rFonts w:ascii="Arial" w:hAnsi="Arial" w:cs="Arial"/>
        </w:rPr>
        <w:t xml:space="preserve"> and Loeb 2006). </w:t>
      </w:r>
      <w:r w:rsidR="007D5ACB" w:rsidRPr="00D957E9">
        <w:rPr>
          <w:rFonts w:ascii="Arial" w:hAnsi="Arial" w:cs="Arial"/>
        </w:rPr>
        <w:t>Although it is clear that the animal monitors the force of muscles not just for the extreme forces but throughout a range</w:t>
      </w:r>
      <w:r w:rsidR="00133295" w:rsidRPr="00D957E9">
        <w:rPr>
          <w:rFonts w:ascii="Arial" w:hAnsi="Arial" w:cs="Arial"/>
        </w:rPr>
        <w:t xml:space="preserve"> (</w:t>
      </w:r>
      <w:proofErr w:type="spellStart"/>
      <w:r w:rsidR="00133295" w:rsidRPr="00D957E9">
        <w:rPr>
          <w:rFonts w:ascii="Arial" w:hAnsi="Arial" w:cs="Arial"/>
        </w:rPr>
        <w:t>Houk</w:t>
      </w:r>
      <w:proofErr w:type="spellEnd"/>
      <w:r w:rsidR="00133295" w:rsidRPr="00D957E9">
        <w:rPr>
          <w:rFonts w:ascii="Arial" w:hAnsi="Arial" w:cs="Arial"/>
        </w:rPr>
        <w:t xml:space="preserve"> and </w:t>
      </w:r>
      <w:proofErr w:type="spellStart"/>
      <w:r w:rsidR="00133295" w:rsidRPr="00D957E9">
        <w:rPr>
          <w:rFonts w:ascii="Arial" w:hAnsi="Arial" w:cs="Arial"/>
        </w:rPr>
        <w:t>Henneman</w:t>
      </w:r>
      <w:proofErr w:type="spellEnd"/>
      <w:r w:rsidR="00133295" w:rsidRPr="00D957E9">
        <w:rPr>
          <w:rFonts w:ascii="Arial" w:hAnsi="Arial" w:cs="Arial"/>
        </w:rPr>
        <w:t xml:space="preserve"> 1967; </w:t>
      </w:r>
      <w:proofErr w:type="spellStart"/>
      <w:r w:rsidR="00133295" w:rsidRPr="00D957E9">
        <w:rPr>
          <w:rFonts w:ascii="Arial" w:hAnsi="Arial" w:cs="Arial"/>
        </w:rPr>
        <w:t>Houk</w:t>
      </w:r>
      <w:proofErr w:type="spellEnd"/>
      <w:r w:rsidR="00133295" w:rsidRPr="00D957E9">
        <w:rPr>
          <w:rFonts w:ascii="Arial" w:hAnsi="Arial" w:cs="Arial"/>
        </w:rPr>
        <w:t xml:space="preserve"> and Simon, 1967)</w:t>
      </w:r>
      <w:r w:rsidR="007D5ACB" w:rsidRPr="00D957E9">
        <w:rPr>
          <w:rFonts w:ascii="Arial" w:hAnsi="Arial" w:cs="Arial"/>
        </w:rPr>
        <w:t xml:space="preserve">. This is indicative the animals need to use this information for more than just protecting the muscle or tendons from the damage that could occur with extreme development of force. Perhaps the responses from tension reception aids in proprioception of the limbs. </w:t>
      </w:r>
      <w:r w:rsidRPr="00D957E9">
        <w:rPr>
          <w:rFonts w:ascii="Arial" w:hAnsi="Arial" w:cs="Arial"/>
        </w:rPr>
        <w:t xml:space="preserve">However, it is a daunting task to monitor each GTO in a mammalian muscle and related the forces exerted on each sensory neuron in relation to regional and total muscle tension. Perhaps less sophisticated skeletal muscular systems offer an advantage for such discrete measurements. In fact, studies in which one can ablate different types of skeletal muscle fibers in a mixed muscle (glycolytic or oxidative) or by reducing various regions through removing tissue would be an asset to future understanding of </w:t>
      </w:r>
      <w:r w:rsidRPr="00D957E9">
        <w:rPr>
          <w:rFonts w:ascii="Arial" w:hAnsi="Arial" w:cs="Arial"/>
        </w:rPr>
        <w:lastRenderedPageBreak/>
        <w:t xml:space="preserve">GTO physiology and functional significance in their arrangements within muscle-tendon units. </w:t>
      </w:r>
    </w:p>
    <w:p w:rsidR="007E3898" w:rsidRPr="00D957E9" w:rsidRDefault="007E3898" w:rsidP="007E3898">
      <w:pPr>
        <w:widowControl/>
        <w:ind w:firstLine="720"/>
        <w:rPr>
          <w:rFonts w:ascii="Arial" w:hAnsi="Arial" w:cs="Arial"/>
        </w:rPr>
      </w:pPr>
      <w:r w:rsidRPr="00D957E9">
        <w:rPr>
          <w:rFonts w:ascii="Arial" w:hAnsi="Arial" w:cs="Arial"/>
        </w:rPr>
        <w:t xml:space="preserve">As in the vertebrates, invertebrates also have a need to measure the force that a muscle can generate to avoid muscle or </w:t>
      </w:r>
      <w:proofErr w:type="spellStart"/>
      <w:r w:rsidRPr="00D957E9">
        <w:rPr>
          <w:rFonts w:ascii="Arial" w:hAnsi="Arial" w:cs="Arial"/>
        </w:rPr>
        <w:t>cuticular</w:t>
      </w:r>
      <w:proofErr w:type="spellEnd"/>
      <w:r w:rsidRPr="00D957E9">
        <w:rPr>
          <w:rFonts w:ascii="Arial" w:hAnsi="Arial" w:cs="Arial"/>
        </w:rPr>
        <w:t xml:space="preserve"> structural damage. In arthropods, receptors that mimicked GTOs were first described by </w:t>
      </w:r>
      <w:proofErr w:type="spellStart"/>
      <w:r w:rsidRPr="00D957E9">
        <w:rPr>
          <w:rFonts w:ascii="Arial" w:hAnsi="Arial" w:cs="Arial"/>
        </w:rPr>
        <w:t>Macmillian</w:t>
      </w:r>
      <w:proofErr w:type="spellEnd"/>
      <w:r w:rsidRPr="00D957E9">
        <w:rPr>
          <w:rFonts w:ascii="Arial" w:hAnsi="Arial" w:cs="Arial"/>
        </w:rPr>
        <w:t xml:space="preserve"> and </w:t>
      </w:r>
      <w:proofErr w:type="spellStart"/>
      <w:r w:rsidRPr="00D957E9">
        <w:rPr>
          <w:rFonts w:ascii="Arial" w:hAnsi="Arial" w:cs="Arial"/>
        </w:rPr>
        <w:t>Dando</w:t>
      </w:r>
      <w:proofErr w:type="spellEnd"/>
      <w:r w:rsidRPr="00D957E9">
        <w:rPr>
          <w:rFonts w:ascii="Arial" w:hAnsi="Arial" w:cs="Arial"/>
        </w:rPr>
        <w:t xml:space="preserve"> (1972). This early study in invertebrates was performed in a leg of a crab (</w:t>
      </w:r>
      <w:r w:rsidRPr="00D957E9">
        <w:rPr>
          <w:rFonts w:ascii="Arial" w:hAnsi="Arial" w:cs="Arial"/>
          <w:i/>
        </w:rPr>
        <w:t>Cancer magister</w:t>
      </w:r>
      <w:r w:rsidRPr="00D957E9">
        <w:rPr>
          <w:rFonts w:ascii="Arial" w:hAnsi="Arial" w:cs="Arial"/>
        </w:rPr>
        <w:t>) and subsequent studies have reported skeletal muscle tension receptors analogous to GTOs in several invertebrates including insects (</w:t>
      </w:r>
      <w:proofErr w:type="spellStart"/>
      <w:r w:rsidRPr="00D957E9">
        <w:rPr>
          <w:rFonts w:ascii="Arial" w:hAnsi="Arial" w:cs="Arial"/>
          <w:i/>
        </w:rPr>
        <w:t>Carcinus</w:t>
      </w:r>
      <w:proofErr w:type="spellEnd"/>
      <w:r w:rsidRPr="00D957E9">
        <w:rPr>
          <w:rFonts w:ascii="Arial" w:hAnsi="Arial" w:cs="Arial"/>
          <w:i/>
        </w:rPr>
        <w:t xml:space="preserve"> </w:t>
      </w:r>
      <w:proofErr w:type="spellStart"/>
      <w:r w:rsidRPr="00D957E9">
        <w:rPr>
          <w:rFonts w:ascii="Arial" w:hAnsi="Arial" w:cs="Arial"/>
          <w:i/>
        </w:rPr>
        <w:t>meanas</w:t>
      </w:r>
      <w:proofErr w:type="spellEnd"/>
      <w:r w:rsidRPr="00D957E9">
        <w:rPr>
          <w:rFonts w:ascii="Arial" w:hAnsi="Arial" w:cs="Arial"/>
        </w:rPr>
        <w:t xml:space="preserve">- Parsons, 1980, 1982; </w:t>
      </w:r>
      <w:proofErr w:type="spellStart"/>
      <w:r w:rsidRPr="00D957E9">
        <w:rPr>
          <w:rFonts w:ascii="Arial" w:hAnsi="Arial" w:cs="Arial"/>
          <w:i/>
        </w:rPr>
        <w:t>Callinectes</w:t>
      </w:r>
      <w:proofErr w:type="spellEnd"/>
      <w:r w:rsidRPr="00D957E9">
        <w:rPr>
          <w:rFonts w:ascii="Arial" w:hAnsi="Arial" w:cs="Arial"/>
          <w:i/>
        </w:rPr>
        <w:t xml:space="preserve"> </w:t>
      </w:r>
      <w:proofErr w:type="spellStart"/>
      <w:r w:rsidRPr="00D957E9">
        <w:rPr>
          <w:rFonts w:ascii="Arial" w:hAnsi="Arial" w:cs="Arial"/>
          <w:i/>
        </w:rPr>
        <w:t>sapidus</w:t>
      </w:r>
      <w:proofErr w:type="spellEnd"/>
      <w:r w:rsidRPr="00D957E9">
        <w:rPr>
          <w:rFonts w:ascii="Arial" w:hAnsi="Arial" w:cs="Arial"/>
        </w:rPr>
        <w:t xml:space="preserve">-Hartman, 1985; </w:t>
      </w:r>
      <w:proofErr w:type="spellStart"/>
      <w:r w:rsidRPr="00D957E9">
        <w:rPr>
          <w:rFonts w:ascii="Arial" w:hAnsi="Arial" w:cs="Arial"/>
        </w:rPr>
        <w:t>Tryba</w:t>
      </w:r>
      <w:proofErr w:type="spellEnd"/>
      <w:r w:rsidRPr="00D957E9">
        <w:rPr>
          <w:rFonts w:ascii="Arial" w:hAnsi="Arial" w:cs="Arial"/>
        </w:rPr>
        <w:t xml:space="preserve"> and Hartman 1997; </w:t>
      </w:r>
      <w:r w:rsidRPr="00D957E9">
        <w:rPr>
          <w:rFonts w:ascii="Arial" w:hAnsi="Arial" w:cs="Arial"/>
          <w:i/>
        </w:rPr>
        <w:t>Limulus</w:t>
      </w:r>
      <w:r w:rsidRPr="00D957E9">
        <w:rPr>
          <w:rFonts w:ascii="Arial" w:hAnsi="Arial" w:cs="Arial"/>
        </w:rPr>
        <w:t>-Eagles and Hartman, 1975</w:t>
      </w:r>
      <w:proofErr w:type="gramStart"/>
      <w:r w:rsidR="00015212" w:rsidRPr="00D957E9">
        <w:rPr>
          <w:rFonts w:ascii="Arial" w:hAnsi="Arial" w:cs="Arial"/>
        </w:rPr>
        <w:t>;</w:t>
      </w:r>
      <w:r w:rsidRPr="00D957E9">
        <w:rPr>
          <w:rFonts w:ascii="Arial" w:hAnsi="Arial" w:cs="Arial"/>
        </w:rPr>
        <w:t>Gregg</w:t>
      </w:r>
      <w:proofErr w:type="gramEnd"/>
      <w:r w:rsidR="00015212" w:rsidRPr="00D957E9">
        <w:rPr>
          <w:rFonts w:ascii="Arial" w:hAnsi="Arial" w:cs="Arial"/>
        </w:rPr>
        <w:t xml:space="preserve"> and Eagles</w:t>
      </w:r>
      <w:r w:rsidRPr="00D957E9">
        <w:rPr>
          <w:rFonts w:ascii="Arial" w:hAnsi="Arial" w:cs="Arial"/>
        </w:rPr>
        <w:t>, 1984; Locust legs-</w:t>
      </w:r>
      <w:proofErr w:type="spellStart"/>
      <w:r w:rsidRPr="00D957E9">
        <w:rPr>
          <w:rFonts w:ascii="Arial" w:hAnsi="Arial" w:cs="Arial"/>
        </w:rPr>
        <w:t>Theophilides</w:t>
      </w:r>
      <w:proofErr w:type="spellEnd"/>
      <w:r w:rsidRPr="00D957E9">
        <w:rPr>
          <w:rFonts w:ascii="Arial" w:hAnsi="Arial" w:cs="Arial"/>
        </w:rPr>
        <w:t xml:space="preserve"> and Burns, 1979).</w:t>
      </w:r>
    </w:p>
    <w:p w:rsidR="007E3898" w:rsidRPr="00D957E9" w:rsidRDefault="007E3898" w:rsidP="007E3898">
      <w:pPr>
        <w:widowControl/>
        <w:ind w:firstLine="720"/>
        <w:rPr>
          <w:rFonts w:ascii="Arial" w:hAnsi="Arial" w:cs="Arial"/>
        </w:rPr>
      </w:pPr>
      <w:r w:rsidRPr="00D957E9">
        <w:rPr>
          <w:rFonts w:ascii="Arial" w:hAnsi="Arial" w:cs="Arial"/>
        </w:rPr>
        <w:t xml:space="preserve">Arthropods do not have an internal skeleton for skeletal muscle attachment. Instead they have developed an interesting means of making internal attachment points from </w:t>
      </w:r>
      <w:proofErr w:type="spellStart"/>
      <w:r w:rsidRPr="00D957E9">
        <w:rPr>
          <w:rFonts w:ascii="Arial" w:hAnsi="Arial" w:cs="Arial"/>
        </w:rPr>
        <w:t>invaginated</w:t>
      </w:r>
      <w:proofErr w:type="spellEnd"/>
      <w:r w:rsidRPr="00D957E9">
        <w:rPr>
          <w:rFonts w:ascii="Arial" w:hAnsi="Arial" w:cs="Arial"/>
        </w:rPr>
        <w:t xml:space="preserve"> exoskeleton that can form a tendon like structure for skeletal muscles to attach. These structures are referred to as </w:t>
      </w:r>
      <w:proofErr w:type="spellStart"/>
      <w:r w:rsidRPr="00D957E9">
        <w:rPr>
          <w:rFonts w:ascii="Arial" w:hAnsi="Arial" w:cs="Arial"/>
        </w:rPr>
        <w:t>apodemes</w:t>
      </w:r>
      <w:proofErr w:type="spellEnd"/>
      <w:r w:rsidRPr="00D957E9">
        <w:rPr>
          <w:rFonts w:ascii="Arial" w:hAnsi="Arial" w:cs="Arial"/>
        </w:rPr>
        <w:t xml:space="preserve">. The sensory ending of the tension neurons are embedded within the layers of the apodeme that appear to monitor the shearing between the layers within the cuticle of the apodeme (Parsons, 1980). Skeletal muscle fibers are attached to the apodeme and then span a region and attach to the internal side of the exoskeleton. Thus, when the skeletal muscle contracts, it will pull apodeme in relation to the exoskeleton. The apodeme association with the exoskeleton occurs across a joint in which the skeletal muscle resides. Thus, joints are moved by the pulling on the </w:t>
      </w:r>
      <w:proofErr w:type="spellStart"/>
      <w:r w:rsidRPr="00D957E9">
        <w:rPr>
          <w:rFonts w:ascii="Arial" w:hAnsi="Arial" w:cs="Arial"/>
        </w:rPr>
        <w:t>apodemes</w:t>
      </w:r>
      <w:proofErr w:type="spellEnd"/>
      <w:r w:rsidRPr="00D957E9">
        <w:rPr>
          <w:rFonts w:ascii="Arial" w:hAnsi="Arial" w:cs="Arial"/>
        </w:rPr>
        <w:t xml:space="preserve"> via the skeletal muscle. In the </w:t>
      </w:r>
      <w:proofErr w:type="spellStart"/>
      <w:r w:rsidRPr="00D957E9">
        <w:rPr>
          <w:rFonts w:ascii="Arial" w:hAnsi="Arial" w:cs="Arial"/>
        </w:rPr>
        <w:t>apodemes</w:t>
      </w:r>
      <w:proofErr w:type="spellEnd"/>
      <w:r w:rsidRPr="00D957E9">
        <w:rPr>
          <w:rFonts w:ascii="Arial" w:hAnsi="Arial" w:cs="Arial"/>
        </w:rPr>
        <w:t xml:space="preserve"> examined to date within the walking leg of the crab </w:t>
      </w:r>
      <w:r w:rsidRPr="00D957E9">
        <w:rPr>
          <w:rFonts w:ascii="Arial" w:hAnsi="Arial" w:cs="Arial"/>
          <w:i/>
        </w:rPr>
        <w:t>C. magister</w:t>
      </w:r>
      <w:r w:rsidRPr="00D957E9">
        <w:rPr>
          <w:rFonts w:ascii="Arial" w:hAnsi="Arial" w:cs="Arial"/>
        </w:rPr>
        <w:t>, it appears that each has a set of associated tension receptors (Cooper and Hartman</w:t>
      </w:r>
      <w:proofErr w:type="gramStart"/>
      <w:r w:rsidRPr="00D957E9">
        <w:rPr>
          <w:rFonts w:ascii="Arial" w:hAnsi="Arial" w:cs="Arial"/>
        </w:rPr>
        <w:t>,1994</w:t>
      </w:r>
      <w:proofErr w:type="gramEnd"/>
      <w:r w:rsidRPr="00D957E9">
        <w:rPr>
          <w:rFonts w:ascii="Arial" w:hAnsi="Arial" w:cs="Arial"/>
        </w:rPr>
        <w:t>). At least in the crab leg, the tension receptors always appear to be most distally associated within the apodeme. In addition, the tension sensory nerve bundle is observed generally close to where the chordotonal nerve joins the main leg nerve bundle (Cooper and Hartman</w:t>
      </w:r>
      <w:proofErr w:type="gramStart"/>
      <w:r w:rsidRPr="00D957E9">
        <w:rPr>
          <w:rFonts w:ascii="Arial" w:hAnsi="Arial" w:cs="Arial"/>
        </w:rPr>
        <w:t>,1994</w:t>
      </w:r>
      <w:proofErr w:type="gramEnd"/>
      <w:r w:rsidRPr="00D957E9">
        <w:rPr>
          <w:rFonts w:ascii="Arial" w:hAnsi="Arial" w:cs="Arial"/>
        </w:rPr>
        <w:t xml:space="preserve">).    </w:t>
      </w:r>
    </w:p>
    <w:p w:rsidR="007E3898" w:rsidRPr="00D957E9" w:rsidRDefault="007E3898" w:rsidP="007E3898">
      <w:pPr>
        <w:widowControl/>
        <w:ind w:firstLine="720"/>
        <w:rPr>
          <w:rFonts w:ascii="Arial" w:hAnsi="Arial" w:cs="Arial"/>
        </w:rPr>
      </w:pPr>
      <w:r w:rsidRPr="00D957E9">
        <w:rPr>
          <w:rFonts w:ascii="Arial" w:hAnsi="Arial" w:cs="Arial"/>
        </w:rPr>
        <w:t>In this exercise, one should think about what physiological criteria are used to describe tension receptor and how to obtain the measures to prove if the neurons you will record from are monitoring the forces from skeletal muscles (Hartman, 1985).</w:t>
      </w:r>
    </w:p>
    <w:p w:rsidR="007E3898" w:rsidRPr="00D957E9" w:rsidRDefault="007E3898" w:rsidP="007E3898">
      <w:pPr>
        <w:widowControl/>
        <w:ind w:firstLine="720"/>
        <w:rPr>
          <w:rFonts w:ascii="Arial" w:hAnsi="Arial" w:cs="Arial"/>
        </w:rPr>
      </w:pPr>
    </w:p>
    <w:p w:rsidR="007E3898" w:rsidRPr="00D957E9" w:rsidRDefault="007E3898" w:rsidP="007E3898">
      <w:pPr>
        <w:jc w:val="both"/>
        <w:rPr>
          <w:rFonts w:ascii="Arial" w:hAnsi="Arial" w:cs="Arial"/>
        </w:rPr>
      </w:pPr>
      <w:r w:rsidRPr="00D957E9">
        <w:rPr>
          <w:rFonts w:ascii="Arial" w:hAnsi="Arial" w:cs="Arial"/>
          <w:b/>
          <w:bCs/>
        </w:rPr>
        <w:t>4. Methods</w:t>
      </w:r>
    </w:p>
    <w:p w:rsidR="007E3898" w:rsidRPr="00D957E9" w:rsidRDefault="007E3898" w:rsidP="007E3898">
      <w:pPr>
        <w:rPr>
          <w:rFonts w:ascii="Arial" w:hAnsi="Arial" w:cs="Arial"/>
          <w:b/>
        </w:rPr>
      </w:pPr>
      <w:r w:rsidRPr="00D957E9">
        <w:rPr>
          <w:rFonts w:ascii="Arial" w:hAnsi="Arial" w:cs="Arial"/>
          <w:b/>
        </w:rPr>
        <w:t>4.1 Materials</w:t>
      </w:r>
    </w:p>
    <w:p w:rsidR="007E3898" w:rsidRPr="00D957E9" w:rsidRDefault="007E3898" w:rsidP="007E3898">
      <w:pPr>
        <w:rPr>
          <w:rFonts w:ascii="Arial" w:hAnsi="Arial" w:cs="Arial"/>
        </w:rPr>
      </w:pPr>
      <w:r w:rsidRPr="00D957E9">
        <w:rPr>
          <w:rFonts w:ascii="Arial" w:hAnsi="Arial" w:cs="Arial"/>
        </w:rPr>
        <w:tab/>
        <w:t>1. Faraday Cage</w:t>
      </w:r>
    </w:p>
    <w:p w:rsidR="007E3898" w:rsidRPr="00D957E9" w:rsidRDefault="007E3898" w:rsidP="007E3898">
      <w:pPr>
        <w:rPr>
          <w:rFonts w:ascii="Arial" w:hAnsi="Arial" w:cs="Arial"/>
        </w:rPr>
      </w:pPr>
      <w:r w:rsidRPr="00D957E9">
        <w:rPr>
          <w:rFonts w:ascii="Arial" w:hAnsi="Arial" w:cs="Arial"/>
        </w:rPr>
        <w:tab/>
        <w:t>2. Micromanipulator</w:t>
      </w:r>
    </w:p>
    <w:p w:rsidR="007E3898" w:rsidRPr="00D957E9" w:rsidRDefault="007E3898" w:rsidP="007E3898">
      <w:pPr>
        <w:rPr>
          <w:rFonts w:ascii="Arial" w:hAnsi="Arial" w:cs="Arial"/>
        </w:rPr>
      </w:pPr>
      <w:r w:rsidRPr="00D957E9">
        <w:rPr>
          <w:rFonts w:ascii="Arial" w:hAnsi="Arial" w:cs="Arial"/>
        </w:rPr>
        <w:tab/>
        <w:t>3. Suction Electrode</w:t>
      </w:r>
    </w:p>
    <w:p w:rsidR="007E3898" w:rsidRPr="00D957E9" w:rsidRDefault="007E3898" w:rsidP="007E3898">
      <w:pPr>
        <w:rPr>
          <w:rFonts w:ascii="Arial" w:hAnsi="Arial" w:cs="Arial"/>
        </w:rPr>
      </w:pPr>
      <w:r w:rsidRPr="00D957E9">
        <w:rPr>
          <w:rFonts w:ascii="Arial" w:hAnsi="Arial" w:cs="Arial"/>
        </w:rPr>
        <w:tab/>
        <w:t>4. Dissecting Microscope</w:t>
      </w:r>
    </w:p>
    <w:p w:rsidR="007E3898" w:rsidRPr="00D957E9" w:rsidRDefault="007E3898" w:rsidP="007E3898">
      <w:pPr>
        <w:rPr>
          <w:rFonts w:ascii="Arial" w:hAnsi="Arial" w:cs="Arial"/>
        </w:rPr>
      </w:pPr>
      <w:r w:rsidRPr="00D957E9">
        <w:rPr>
          <w:rFonts w:ascii="Arial" w:hAnsi="Arial" w:cs="Arial"/>
        </w:rPr>
        <w:tab/>
        <w:t>5. High Intensity Illuminator (light source)</w:t>
      </w:r>
    </w:p>
    <w:p w:rsidR="007E3898" w:rsidRPr="00D957E9" w:rsidRDefault="007E3898" w:rsidP="007E3898">
      <w:pPr>
        <w:rPr>
          <w:rFonts w:ascii="Arial" w:hAnsi="Arial" w:cs="Arial"/>
        </w:rPr>
      </w:pPr>
      <w:r w:rsidRPr="00D957E9">
        <w:rPr>
          <w:rFonts w:ascii="Arial" w:hAnsi="Arial" w:cs="Arial"/>
        </w:rPr>
        <w:tab/>
        <w:t>6. Microscope Platform</w:t>
      </w:r>
    </w:p>
    <w:p w:rsidR="007E3898" w:rsidRPr="00D957E9" w:rsidRDefault="007E3898" w:rsidP="007E3898">
      <w:pPr>
        <w:rPr>
          <w:rFonts w:ascii="Arial" w:hAnsi="Arial" w:cs="Arial"/>
        </w:rPr>
      </w:pPr>
      <w:r w:rsidRPr="00D957E9">
        <w:rPr>
          <w:rFonts w:ascii="Arial" w:hAnsi="Arial" w:cs="Arial"/>
        </w:rPr>
        <w:tab/>
        <w:t>7. AC/DC Differential Amplifier (A-M Systems Inc. Model 3000)</w:t>
      </w:r>
    </w:p>
    <w:p w:rsidR="007E3898" w:rsidRPr="00D957E9" w:rsidRDefault="007E3898" w:rsidP="007E3898">
      <w:pPr>
        <w:rPr>
          <w:rFonts w:ascii="Arial" w:hAnsi="Arial" w:cs="Arial"/>
        </w:rPr>
      </w:pPr>
      <w:r w:rsidRPr="00D957E9">
        <w:rPr>
          <w:rFonts w:ascii="Arial" w:hAnsi="Arial" w:cs="Arial"/>
        </w:rPr>
        <w:tab/>
        <w:t>8. PowerLab 26T (AD Instruments)</w:t>
      </w:r>
    </w:p>
    <w:p w:rsidR="007E3898" w:rsidRPr="00D957E9" w:rsidRDefault="007E3898" w:rsidP="007E3898">
      <w:pPr>
        <w:rPr>
          <w:rFonts w:ascii="Arial" w:hAnsi="Arial" w:cs="Arial"/>
        </w:rPr>
      </w:pPr>
      <w:r w:rsidRPr="00D957E9">
        <w:rPr>
          <w:rFonts w:ascii="Arial" w:hAnsi="Arial" w:cs="Arial"/>
        </w:rPr>
        <w:tab/>
        <w:t>9. Head stage</w:t>
      </w:r>
    </w:p>
    <w:p w:rsidR="007E3898" w:rsidRPr="00D957E9" w:rsidRDefault="007E3898" w:rsidP="007E3898">
      <w:pPr>
        <w:rPr>
          <w:rFonts w:ascii="Arial" w:hAnsi="Arial" w:cs="Arial"/>
        </w:rPr>
      </w:pPr>
      <w:r w:rsidRPr="00D957E9">
        <w:rPr>
          <w:rFonts w:ascii="Arial" w:hAnsi="Arial" w:cs="Arial"/>
        </w:rPr>
        <w:tab/>
        <w:t xml:space="preserve">10. </w:t>
      </w:r>
      <w:proofErr w:type="spellStart"/>
      <w:r w:rsidRPr="00D957E9">
        <w:rPr>
          <w:rFonts w:ascii="Arial" w:hAnsi="Arial" w:cs="Arial"/>
        </w:rPr>
        <w:t>LabChart</w:t>
      </w:r>
      <w:proofErr w:type="spellEnd"/>
      <w:r w:rsidRPr="00D957E9">
        <w:rPr>
          <w:rFonts w:ascii="Arial" w:hAnsi="Arial" w:cs="Arial"/>
        </w:rPr>
        <w:t xml:space="preserve"> 7 (ADI Instruments, Colorado Springs, CO, USA)</w:t>
      </w:r>
    </w:p>
    <w:p w:rsidR="007E3898" w:rsidRPr="00D957E9" w:rsidRDefault="007E3898" w:rsidP="007E3898">
      <w:pPr>
        <w:rPr>
          <w:rFonts w:ascii="Arial" w:hAnsi="Arial" w:cs="Arial"/>
        </w:rPr>
      </w:pPr>
      <w:r w:rsidRPr="00D957E9">
        <w:rPr>
          <w:rFonts w:ascii="Arial" w:hAnsi="Arial" w:cs="Arial"/>
        </w:rPr>
        <w:tab/>
        <w:t>11. Crab saline (see Table</w:t>
      </w:r>
      <w:r w:rsidR="00302A61" w:rsidRPr="00D957E9">
        <w:rPr>
          <w:rFonts w:ascii="Arial" w:hAnsi="Arial" w:cs="Arial"/>
        </w:rPr>
        <w:t xml:space="preserve"> 1</w:t>
      </w:r>
      <w:r w:rsidRPr="00D957E9">
        <w:rPr>
          <w:rFonts w:ascii="Arial" w:hAnsi="Arial" w:cs="Arial"/>
        </w:rPr>
        <w:t>)</w:t>
      </w:r>
    </w:p>
    <w:p w:rsidR="007E3898" w:rsidRPr="00D957E9" w:rsidRDefault="007E3898" w:rsidP="007E3898">
      <w:pPr>
        <w:rPr>
          <w:rFonts w:ascii="Arial" w:hAnsi="Arial" w:cs="Arial"/>
        </w:rPr>
      </w:pPr>
      <w:r w:rsidRPr="00D957E9">
        <w:rPr>
          <w:rFonts w:ascii="Arial" w:hAnsi="Arial" w:cs="Arial"/>
        </w:rPr>
        <w:tab/>
        <w:t>12. Methylene blue: This is made in crab saline at a concentration of 0.25%</w:t>
      </w:r>
    </w:p>
    <w:p w:rsidR="007E3898" w:rsidRPr="00D957E9" w:rsidRDefault="007E3898" w:rsidP="007E3898">
      <w:pPr>
        <w:rPr>
          <w:rFonts w:ascii="Arial" w:hAnsi="Arial" w:cs="Arial"/>
        </w:rPr>
      </w:pPr>
      <w:r w:rsidRPr="00D957E9">
        <w:rPr>
          <w:rFonts w:ascii="Arial" w:hAnsi="Arial" w:cs="Arial"/>
        </w:rPr>
        <w:lastRenderedPageBreak/>
        <w:tab/>
        <w:t xml:space="preserve">13. Sylgard coated dishes (Dow Corning, </w:t>
      </w:r>
      <w:r w:rsidRPr="00D957E9">
        <w:rPr>
          <w:rFonts w:ascii="Arial" w:hAnsi="Arial" w:cs="Arial"/>
          <w:bCs/>
        </w:rPr>
        <w:t xml:space="preserve">SYLGARD® 184 silicone </w:t>
      </w:r>
      <w:r w:rsidRPr="00D957E9">
        <w:rPr>
          <w:rFonts w:ascii="Arial" w:hAnsi="Arial" w:cs="Arial"/>
          <w:bCs/>
        </w:rPr>
        <w:tab/>
      </w:r>
      <w:r w:rsidRPr="00D957E9">
        <w:rPr>
          <w:rFonts w:ascii="Arial" w:hAnsi="Arial" w:cs="Arial"/>
          <w:bCs/>
        </w:rPr>
        <w:tab/>
      </w:r>
      <w:r w:rsidRPr="00D957E9">
        <w:rPr>
          <w:rFonts w:ascii="Arial" w:hAnsi="Arial" w:cs="Arial"/>
          <w:bCs/>
        </w:rPr>
        <w:tab/>
        <w:t xml:space="preserve"> </w:t>
      </w:r>
      <w:r w:rsidRPr="00D957E9">
        <w:rPr>
          <w:rFonts w:ascii="Arial" w:hAnsi="Arial" w:cs="Arial"/>
          <w:bCs/>
        </w:rPr>
        <w:tab/>
      </w:r>
      <w:r w:rsidRPr="00D957E9">
        <w:rPr>
          <w:rFonts w:ascii="Arial" w:hAnsi="Arial" w:cs="Arial"/>
          <w:bCs/>
        </w:rPr>
        <w:tab/>
        <w:t xml:space="preserve">elastomer kit; </w:t>
      </w:r>
      <w:r w:rsidRPr="00D957E9">
        <w:rPr>
          <w:rFonts w:ascii="Arial" w:hAnsi="Arial" w:cs="Arial"/>
        </w:rPr>
        <w:t>Dow Corning Corporation, Midland, MI. USA)</w:t>
      </w:r>
    </w:p>
    <w:p w:rsidR="007E3898" w:rsidRPr="00D957E9" w:rsidRDefault="007E3898" w:rsidP="007E3898">
      <w:pPr>
        <w:rPr>
          <w:rFonts w:ascii="Arial" w:hAnsi="Arial" w:cs="Arial"/>
        </w:rPr>
      </w:pPr>
      <w:r w:rsidRPr="00D957E9">
        <w:rPr>
          <w:rFonts w:ascii="Arial" w:hAnsi="Arial" w:cs="Arial"/>
        </w:rPr>
        <w:tab/>
        <w:t>14. Dissecting tools</w:t>
      </w:r>
    </w:p>
    <w:p w:rsidR="007E3898" w:rsidRPr="00D957E9" w:rsidRDefault="007E3898" w:rsidP="007E3898">
      <w:pPr>
        <w:rPr>
          <w:rFonts w:ascii="Arial" w:hAnsi="Arial" w:cs="Arial"/>
        </w:rPr>
      </w:pPr>
      <w:r w:rsidRPr="00D957E9">
        <w:rPr>
          <w:rFonts w:ascii="Arial" w:hAnsi="Arial" w:cs="Arial"/>
        </w:rPr>
        <w:tab/>
        <w:t>15. Big and small insect pins</w:t>
      </w:r>
    </w:p>
    <w:p w:rsidR="007E3898" w:rsidRPr="00D957E9" w:rsidRDefault="007E3898" w:rsidP="007E3898">
      <w:pPr>
        <w:rPr>
          <w:rFonts w:ascii="Arial" w:hAnsi="Arial" w:cs="Arial"/>
        </w:rPr>
      </w:pPr>
      <w:r w:rsidRPr="00D957E9">
        <w:rPr>
          <w:rFonts w:ascii="Arial" w:hAnsi="Arial" w:cs="Arial"/>
        </w:rPr>
        <w:tab/>
        <w:t>16. Glass rod/tools for dissecting and manipulating nerves</w:t>
      </w:r>
    </w:p>
    <w:p w:rsidR="007E3898" w:rsidRPr="00D957E9" w:rsidRDefault="007E3898" w:rsidP="007E3898">
      <w:pPr>
        <w:rPr>
          <w:rFonts w:ascii="Arial" w:hAnsi="Arial" w:cs="Arial"/>
        </w:rPr>
      </w:pPr>
      <w:r w:rsidRPr="00D957E9">
        <w:rPr>
          <w:rFonts w:ascii="Arial" w:hAnsi="Arial" w:cs="Arial"/>
        </w:rPr>
        <w:tab/>
        <w:t>17. Pipettes and beakers</w:t>
      </w:r>
    </w:p>
    <w:p w:rsidR="007E3898" w:rsidRPr="00D957E9" w:rsidRDefault="007E3898" w:rsidP="007E3898">
      <w:pPr>
        <w:rPr>
          <w:rFonts w:ascii="Arial" w:hAnsi="Arial" w:cs="Arial"/>
        </w:rPr>
      </w:pPr>
      <w:r w:rsidRPr="00D957E9">
        <w:rPr>
          <w:rFonts w:ascii="Arial" w:hAnsi="Arial" w:cs="Arial"/>
        </w:rPr>
        <w:tab/>
        <w:t>18. Force transducer</w:t>
      </w:r>
    </w:p>
    <w:p w:rsidR="007E3898" w:rsidRPr="00D957E9" w:rsidRDefault="007E3898" w:rsidP="007E3898">
      <w:pPr>
        <w:rPr>
          <w:rFonts w:ascii="Arial" w:hAnsi="Arial" w:cs="Arial"/>
          <w:b/>
        </w:rPr>
      </w:pPr>
    </w:p>
    <w:p w:rsidR="007E3898" w:rsidRPr="00D957E9" w:rsidRDefault="007E3898" w:rsidP="007E3898">
      <w:pPr>
        <w:rPr>
          <w:rFonts w:ascii="Arial" w:hAnsi="Arial" w:cs="Arial"/>
          <w:b/>
        </w:rPr>
      </w:pPr>
      <w:r w:rsidRPr="00D957E9">
        <w:rPr>
          <w:rFonts w:ascii="Arial" w:hAnsi="Arial" w:cs="Arial"/>
          <w:b/>
        </w:rPr>
        <w:t>4.2 Setup</w:t>
      </w:r>
    </w:p>
    <w:p w:rsidR="007E3898" w:rsidRPr="00D957E9" w:rsidRDefault="007E3898" w:rsidP="007E3898">
      <w:pPr>
        <w:jc w:val="both"/>
        <w:rPr>
          <w:rFonts w:ascii="Arial" w:hAnsi="Arial" w:cs="Arial"/>
        </w:rPr>
      </w:pPr>
    </w:p>
    <w:p w:rsidR="007E3898" w:rsidRPr="00D957E9" w:rsidRDefault="008F506F" w:rsidP="007E3898">
      <w:pPr>
        <w:rPr>
          <w:rFonts w:ascii="Arial" w:hAnsi="Arial" w:cs="Arial"/>
          <w:b/>
          <w:i/>
        </w:rPr>
      </w:pPr>
      <w:r w:rsidRPr="00D957E9">
        <w:rPr>
          <w:rFonts w:ascii="Arial" w:hAnsi="Arial" w:cs="Arial"/>
          <w:b/>
          <w:i/>
          <w:noProof/>
        </w:rPr>
        <w:drawing>
          <wp:inline distT="0" distB="0" distL="0" distR="0">
            <wp:extent cx="5715000" cy="2478942"/>
            <wp:effectExtent l="0" t="0" r="0" b="0"/>
            <wp:docPr id="5" name="Picture 5" descr="labeled s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beled set.jpg"/>
                    <pic:cNvPicPr/>
                  </pic:nvPicPr>
                  <pic:blipFill>
                    <a:blip r:embed="rId5" cstate="print"/>
                    <a:stretch>
                      <a:fillRect/>
                    </a:stretch>
                  </pic:blipFill>
                  <pic:spPr>
                    <a:xfrm>
                      <a:off x="0" y="0"/>
                      <a:ext cx="5715000" cy="2478942"/>
                    </a:xfrm>
                    <a:prstGeom prst="rect">
                      <a:avLst/>
                    </a:prstGeom>
                  </pic:spPr>
                </pic:pic>
              </a:graphicData>
            </a:graphic>
          </wp:inline>
        </w:drawing>
      </w:r>
    </w:p>
    <w:p w:rsidR="007E3898" w:rsidRPr="00D957E9" w:rsidRDefault="007E3898" w:rsidP="007E3898">
      <w:pPr>
        <w:rPr>
          <w:rFonts w:ascii="Arial" w:hAnsi="Arial" w:cs="Arial"/>
          <w:b/>
          <w:i/>
        </w:rPr>
      </w:pPr>
    </w:p>
    <w:p w:rsidR="007E3898" w:rsidRPr="00D957E9" w:rsidRDefault="007E3898" w:rsidP="007E3898">
      <w:pPr>
        <w:rPr>
          <w:rFonts w:ascii="Arial" w:hAnsi="Arial" w:cs="Arial"/>
          <w:i/>
        </w:rPr>
      </w:pPr>
      <w:r w:rsidRPr="00D957E9">
        <w:rPr>
          <w:rFonts w:ascii="Arial" w:hAnsi="Arial" w:cs="Arial"/>
          <w:i/>
        </w:rPr>
        <w:t>Figure 2: The equipment set up</w:t>
      </w:r>
    </w:p>
    <w:p w:rsidR="007E3898" w:rsidRPr="00D957E9" w:rsidRDefault="007E3898" w:rsidP="007E3898">
      <w:pPr>
        <w:rPr>
          <w:rFonts w:ascii="Arial" w:hAnsi="Arial" w:cs="Arial"/>
          <w:b/>
          <w:i/>
        </w:rPr>
      </w:pPr>
    </w:p>
    <w:p w:rsidR="007E3898" w:rsidRPr="00D957E9" w:rsidRDefault="007E3898" w:rsidP="007E3898">
      <w:pPr>
        <w:rPr>
          <w:rFonts w:ascii="Arial" w:hAnsi="Arial" w:cs="Arial"/>
          <w:b/>
        </w:rPr>
      </w:pPr>
    </w:p>
    <w:p w:rsidR="007E3898" w:rsidRPr="00D957E9" w:rsidRDefault="007E3898" w:rsidP="007E3898">
      <w:pPr>
        <w:rPr>
          <w:rFonts w:ascii="Arial" w:hAnsi="Arial" w:cs="Arial"/>
        </w:rPr>
      </w:pPr>
      <w:r w:rsidRPr="00D957E9">
        <w:rPr>
          <w:rFonts w:ascii="Arial" w:hAnsi="Arial" w:cs="Arial"/>
        </w:rPr>
        <w:t>1. Setup up the Faraday cage. The microscope, high intensity illuminator, micromanipulator, and the saline bath will all be set up inside the cage (The Faraday cage is used to block external electric fields that could interfere with the electrical recording).</w:t>
      </w:r>
    </w:p>
    <w:p w:rsidR="007E3898" w:rsidRPr="00D957E9" w:rsidRDefault="007E3898" w:rsidP="007E3898">
      <w:pPr>
        <w:rPr>
          <w:rFonts w:ascii="Arial" w:hAnsi="Arial" w:cs="Arial"/>
        </w:rPr>
      </w:pPr>
    </w:p>
    <w:p w:rsidR="007E3898" w:rsidRPr="00D957E9" w:rsidRDefault="007E3898" w:rsidP="007E3898">
      <w:pPr>
        <w:rPr>
          <w:rFonts w:ascii="Arial" w:hAnsi="Arial" w:cs="Arial"/>
        </w:rPr>
      </w:pPr>
      <w:r w:rsidRPr="00D957E9">
        <w:rPr>
          <w:rFonts w:ascii="Arial" w:hAnsi="Arial" w:cs="Arial"/>
        </w:rPr>
        <w:t>2. Setup the microscope in a position where it is overlooking the microscope stage.</w:t>
      </w:r>
    </w:p>
    <w:p w:rsidR="007E3898" w:rsidRPr="00D957E9" w:rsidRDefault="007E3898" w:rsidP="007E3898">
      <w:pPr>
        <w:rPr>
          <w:rFonts w:ascii="Arial" w:hAnsi="Arial" w:cs="Arial"/>
        </w:rPr>
      </w:pPr>
    </w:p>
    <w:p w:rsidR="007E3898" w:rsidRPr="00D957E9" w:rsidRDefault="007E3898" w:rsidP="007E3898">
      <w:pPr>
        <w:rPr>
          <w:rFonts w:ascii="Arial" w:hAnsi="Arial" w:cs="Arial"/>
        </w:rPr>
      </w:pPr>
      <w:r w:rsidRPr="00D957E9">
        <w:rPr>
          <w:rFonts w:ascii="Arial" w:hAnsi="Arial" w:cs="Arial"/>
        </w:rPr>
        <w:t>3. Position the high intensity illuminator in a convenient position.</w:t>
      </w:r>
    </w:p>
    <w:p w:rsidR="007E3898" w:rsidRPr="00D957E9" w:rsidRDefault="007E3898" w:rsidP="007E3898">
      <w:pPr>
        <w:rPr>
          <w:rFonts w:ascii="Arial" w:hAnsi="Arial" w:cs="Arial"/>
        </w:rPr>
      </w:pPr>
    </w:p>
    <w:p w:rsidR="007E3898" w:rsidRPr="00D957E9" w:rsidRDefault="007E3898" w:rsidP="007E3898">
      <w:pPr>
        <w:rPr>
          <w:rFonts w:ascii="Arial" w:hAnsi="Arial" w:cs="Arial"/>
        </w:rPr>
      </w:pPr>
      <w:r w:rsidRPr="00D957E9">
        <w:rPr>
          <w:rFonts w:ascii="Arial" w:hAnsi="Arial" w:cs="Arial"/>
        </w:rPr>
        <w:t>4. Prepare a saline bath using crab saline in a Sylgard dish and place it under the microscope (this is where the dissected leg will be placed).</w:t>
      </w:r>
    </w:p>
    <w:p w:rsidR="007E3898" w:rsidRPr="00D957E9" w:rsidRDefault="007E3898" w:rsidP="007E3898">
      <w:pPr>
        <w:rPr>
          <w:rFonts w:ascii="Arial" w:hAnsi="Arial" w:cs="Arial"/>
        </w:rPr>
      </w:pPr>
    </w:p>
    <w:p w:rsidR="007E3898" w:rsidRPr="00D957E9" w:rsidRDefault="007E3898" w:rsidP="007E3898">
      <w:pPr>
        <w:rPr>
          <w:rFonts w:ascii="Arial" w:hAnsi="Arial" w:cs="Arial"/>
        </w:rPr>
      </w:pPr>
      <w:r w:rsidRPr="00D957E9">
        <w:rPr>
          <w:rFonts w:ascii="Arial" w:hAnsi="Arial" w:cs="Arial"/>
        </w:rPr>
        <w:t>5. Position the micromanipulator in a position where the suction electrode has easy access to the saline bath.</w:t>
      </w:r>
    </w:p>
    <w:p w:rsidR="007E3898" w:rsidRPr="00D957E9" w:rsidRDefault="007E3898" w:rsidP="007E3898">
      <w:pPr>
        <w:rPr>
          <w:rFonts w:ascii="Arial" w:hAnsi="Arial" w:cs="Arial"/>
        </w:rPr>
      </w:pPr>
    </w:p>
    <w:p w:rsidR="007E3898" w:rsidRPr="00D957E9" w:rsidRDefault="007E3898" w:rsidP="007E3898">
      <w:pPr>
        <w:rPr>
          <w:rFonts w:ascii="Arial" w:hAnsi="Arial" w:cs="Arial"/>
        </w:rPr>
      </w:pPr>
      <w:r w:rsidRPr="00D957E9">
        <w:rPr>
          <w:rFonts w:ascii="Arial" w:hAnsi="Arial" w:cs="Arial"/>
        </w:rPr>
        <w:t xml:space="preserve">6. Suction up saline until it is in contact with the chloride coated silver wire inside the suction electrode. Arrange the other wire on the cut-side of suction electrode close to the tip of electrode, so both wires will be in contact with the saline bath. </w:t>
      </w:r>
    </w:p>
    <w:p w:rsidR="007E3898" w:rsidRPr="00D957E9" w:rsidRDefault="007E3898" w:rsidP="007E3898">
      <w:pPr>
        <w:rPr>
          <w:rFonts w:ascii="Arial" w:hAnsi="Arial" w:cs="Arial"/>
        </w:rPr>
      </w:pPr>
    </w:p>
    <w:p w:rsidR="007E3898" w:rsidRPr="00D957E9" w:rsidRDefault="007E3898" w:rsidP="007E3898">
      <w:pPr>
        <w:rPr>
          <w:rFonts w:ascii="Arial" w:hAnsi="Arial" w:cs="Arial"/>
        </w:rPr>
      </w:pPr>
      <w:r w:rsidRPr="00D957E9">
        <w:rPr>
          <w:rFonts w:ascii="Arial" w:hAnsi="Arial" w:cs="Arial"/>
        </w:rPr>
        <w:t>7. Connect the AC/ DC Differential Amplifier (amplifier) to the Power Lab 26T. Do this by connecting the proper cord from Input 1 on the PowerLab 26T to the output on the amplifier.</w:t>
      </w:r>
    </w:p>
    <w:p w:rsidR="007E3898" w:rsidRPr="00D957E9" w:rsidRDefault="008C64AF" w:rsidP="007E3898">
      <w:pPr>
        <w:rPr>
          <w:rFonts w:ascii="Arial" w:hAnsi="Arial" w:cs="Arial"/>
        </w:rPr>
      </w:pPr>
      <w:r w:rsidRPr="00D957E9">
        <w:rPr>
          <w:rFonts w:ascii="Arial" w:hAnsi="Arial" w:cs="Arial"/>
          <w:noProof/>
        </w:rPr>
        <w:drawing>
          <wp:inline distT="0" distB="0" distL="0" distR="0">
            <wp:extent cx="5153025" cy="2653808"/>
            <wp:effectExtent l="19050" t="0" r="9525" b="0"/>
            <wp:docPr id="3" name="Picture 1" descr="extracell a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tracell amp.JPG"/>
                    <pic:cNvPicPr/>
                  </pic:nvPicPr>
                  <pic:blipFill>
                    <a:blip r:embed="rId6"/>
                    <a:stretch>
                      <a:fillRect/>
                    </a:stretch>
                  </pic:blipFill>
                  <pic:spPr>
                    <a:xfrm>
                      <a:off x="0" y="0"/>
                      <a:ext cx="5153025" cy="2653808"/>
                    </a:xfrm>
                    <a:prstGeom prst="rect">
                      <a:avLst/>
                    </a:prstGeom>
                  </pic:spPr>
                </pic:pic>
              </a:graphicData>
            </a:graphic>
          </wp:inline>
        </w:drawing>
      </w:r>
    </w:p>
    <w:p w:rsidR="007E3898" w:rsidRPr="00D957E9" w:rsidRDefault="007E3898" w:rsidP="007E3898">
      <w:pPr>
        <w:rPr>
          <w:rFonts w:ascii="Arial" w:hAnsi="Arial" w:cs="Arial"/>
        </w:rPr>
      </w:pPr>
    </w:p>
    <w:p w:rsidR="007E3898" w:rsidRPr="00D957E9" w:rsidRDefault="007E3898" w:rsidP="007E3898">
      <w:pPr>
        <w:rPr>
          <w:rFonts w:ascii="Arial" w:hAnsi="Arial" w:cs="Arial"/>
          <w:i/>
        </w:rPr>
      </w:pPr>
      <w:r w:rsidRPr="00D957E9">
        <w:rPr>
          <w:rFonts w:ascii="Arial" w:hAnsi="Arial" w:cs="Arial"/>
          <w:i/>
        </w:rPr>
        <w:t>Figure 3: Extracellular amplifier</w:t>
      </w:r>
    </w:p>
    <w:p w:rsidR="007E3898" w:rsidRPr="00D957E9" w:rsidRDefault="007E3898" w:rsidP="007E3898">
      <w:pPr>
        <w:rPr>
          <w:rFonts w:ascii="Arial" w:hAnsi="Arial" w:cs="Arial"/>
        </w:rPr>
      </w:pPr>
    </w:p>
    <w:p w:rsidR="007E3898" w:rsidRPr="00D957E9" w:rsidRDefault="007E3898" w:rsidP="007E3898">
      <w:pPr>
        <w:rPr>
          <w:rFonts w:ascii="Arial" w:hAnsi="Arial" w:cs="Arial"/>
        </w:rPr>
      </w:pPr>
      <w:r w:rsidRPr="00D957E9">
        <w:rPr>
          <w:rFonts w:ascii="Arial" w:hAnsi="Arial" w:cs="Arial"/>
        </w:rPr>
        <w:t>The settings for the amplifier are as follows:</w:t>
      </w:r>
    </w:p>
    <w:p w:rsidR="002F4929" w:rsidRPr="00D957E9" w:rsidRDefault="002F4929" w:rsidP="002B486D">
      <w:pPr>
        <w:rPr>
          <w:rFonts w:ascii="Arial" w:hAnsi="Arial" w:cs="Arial"/>
        </w:rPr>
      </w:pPr>
    </w:p>
    <w:p w:rsidR="002B486D" w:rsidRPr="00D957E9" w:rsidRDefault="002B486D" w:rsidP="002B486D">
      <w:pPr>
        <w:rPr>
          <w:rFonts w:ascii="Arial" w:hAnsi="Arial" w:cs="Arial"/>
        </w:rPr>
      </w:pPr>
    </w:p>
    <w:tbl>
      <w:tblPr>
        <w:tblStyle w:val="TableGrid"/>
        <w:tblW w:w="0" w:type="auto"/>
        <w:tblInd w:w="468" w:type="dxa"/>
        <w:tblLook w:val="04A0"/>
      </w:tblPr>
      <w:tblGrid>
        <w:gridCol w:w="4662"/>
        <w:gridCol w:w="3960"/>
      </w:tblGrid>
      <w:tr w:rsidR="00D957E9" w:rsidRPr="00D957E9" w:rsidTr="003921C7">
        <w:tc>
          <w:tcPr>
            <w:tcW w:w="4662" w:type="dxa"/>
          </w:tcPr>
          <w:p w:rsidR="002B486D" w:rsidRPr="00D957E9" w:rsidRDefault="002B486D" w:rsidP="003921C7">
            <w:pPr>
              <w:rPr>
                <w:rFonts w:ascii="Arial" w:hAnsi="Arial" w:cs="Arial"/>
                <w:b/>
                <w:szCs w:val="24"/>
              </w:rPr>
            </w:pPr>
            <w:r w:rsidRPr="00D957E9">
              <w:rPr>
                <w:rFonts w:ascii="Arial" w:hAnsi="Arial" w:cs="Arial"/>
                <w:b/>
                <w:szCs w:val="24"/>
              </w:rPr>
              <w:t>CONTROL</w:t>
            </w:r>
          </w:p>
        </w:tc>
        <w:tc>
          <w:tcPr>
            <w:tcW w:w="3960" w:type="dxa"/>
          </w:tcPr>
          <w:p w:rsidR="002B486D" w:rsidRPr="00D957E9" w:rsidRDefault="002B486D" w:rsidP="003921C7">
            <w:pPr>
              <w:rPr>
                <w:rFonts w:ascii="Arial" w:hAnsi="Arial" w:cs="Arial"/>
                <w:b/>
                <w:szCs w:val="24"/>
              </w:rPr>
            </w:pPr>
            <w:r w:rsidRPr="00D957E9">
              <w:rPr>
                <w:rFonts w:ascii="Arial" w:hAnsi="Arial" w:cs="Arial"/>
                <w:b/>
                <w:szCs w:val="24"/>
              </w:rPr>
              <w:t>SETTING</w:t>
            </w:r>
          </w:p>
        </w:tc>
      </w:tr>
      <w:tr w:rsidR="00D957E9" w:rsidRPr="00D957E9" w:rsidTr="003921C7">
        <w:tc>
          <w:tcPr>
            <w:tcW w:w="4662" w:type="dxa"/>
          </w:tcPr>
          <w:p w:rsidR="002B486D" w:rsidRPr="00D957E9" w:rsidRDefault="002B486D" w:rsidP="003921C7">
            <w:pPr>
              <w:rPr>
                <w:rFonts w:ascii="Arial" w:hAnsi="Arial" w:cs="Arial"/>
                <w:szCs w:val="24"/>
              </w:rPr>
            </w:pPr>
            <w:r w:rsidRPr="00D957E9">
              <w:rPr>
                <w:rFonts w:ascii="Arial" w:hAnsi="Arial" w:cs="Arial"/>
                <w:szCs w:val="24"/>
              </w:rPr>
              <w:t>High Pass</w:t>
            </w:r>
          </w:p>
        </w:tc>
        <w:tc>
          <w:tcPr>
            <w:tcW w:w="3960" w:type="dxa"/>
          </w:tcPr>
          <w:p w:rsidR="002B486D" w:rsidRPr="00D957E9" w:rsidRDefault="002B486D" w:rsidP="003921C7">
            <w:pPr>
              <w:rPr>
                <w:rFonts w:ascii="Arial" w:hAnsi="Arial" w:cs="Arial"/>
                <w:szCs w:val="24"/>
              </w:rPr>
            </w:pPr>
            <w:r w:rsidRPr="00D957E9">
              <w:rPr>
                <w:rFonts w:ascii="Arial" w:hAnsi="Arial" w:cs="Arial"/>
                <w:szCs w:val="24"/>
              </w:rPr>
              <w:t>DC</w:t>
            </w:r>
          </w:p>
        </w:tc>
      </w:tr>
      <w:tr w:rsidR="00D957E9" w:rsidRPr="00D957E9" w:rsidTr="003921C7">
        <w:tc>
          <w:tcPr>
            <w:tcW w:w="4662" w:type="dxa"/>
          </w:tcPr>
          <w:p w:rsidR="002B486D" w:rsidRPr="00D957E9" w:rsidRDefault="002B486D" w:rsidP="003921C7">
            <w:pPr>
              <w:rPr>
                <w:rFonts w:ascii="Arial" w:hAnsi="Arial" w:cs="Arial"/>
                <w:szCs w:val="24"/>
              </w:rPr>
            </w:pPr>
            <w:r w:rsidRPr="00D957E9">
              <w:rPr>
                <w:rFonts w:ascii="Arial" w:hAnsi="Arial" w:cs="Arial"/>
                <w:szCs w:val="24"/>
              </w:rPr>
              <w:t>Notch Filter</w:t>
            </w:r>
          </w:p>
        </w:tc>
        <w:tc>
          <w:tcPr>
            <w:tcW w:w="3960" w:type="dxa"/>
          </w:tcPr>
          <w:p w:rsidR="002B486D" w:rsidRPr="00D957E9" w:rsidRDefault="002B486D" w:rsidP="003921C7">
            <w:pPr>
              <w:rPr>
                <w:rFonts w:ascii="Arial" w:hAnsi="Arial" w:cs="Arial"/>
                <w:szCs w:val="24"/>
              </w:rPr>
            </w:pPr>
            <w:r w:rsidRPr="00D957E9">
              <w:rPr>
                <w:rFonts w:ascii="Arial" w:hAnsi="Arial" w:cs="Arial"/>
                <w:szCs w:val="24"/>
              </w:rPr>
              <w:t>OFF</w:t>
            </w:r>
          </w:p>
        </w:tc>
      </w:tr>
      <w:tr w:rsidR="00D957E9" w:rsidRPr="00D957E9" w:rsidTr="003921C7">
        <w:tc>
          <w:tcPr>
            <w:tcW w:w="4662" w:type="dxa"/>
          </w:tcPr>
          <w:p w:rsidR="002B486D" w:rsidRPr="00D957E9" w:rsidRDefault="002B486D" w:rsidP="003921C7">
            <w:pPr>
              <w:rPr>
                <w:rFonts w:ascii="Arial" w:hAnsi="Arial" w:cs="Arial"/>
                <w:szCs w:val="24"/>
              </w:rPr>
            </w:pPr>
            <w:r w:rsidRPr="00D957E9">
              <w:rPr>
                <w:rFonts w:ascii="Arial" w:hAnsi="Arial" w:cs="Arial"/>
                <w:szCs w:val="24"/>
              </w:rPr>
              <w:t>Low Pass</w:t>
            </w:r>
          </w:p>
        </w:tc>
        <w:tc>
          <w:tcPr>
            <w:tcW w:w="3960" w:type="dxa"/>
          </w:tcPr>
          <w:p w:rsidR="002B486D" w:rsidRPr="00D957E9" w:rsidRDefault="002B486D" w:rsidP="003921C7">
            <w:pPr>
              <w:rPr>
                <w:rFonts w:ascii="Arial" w:hAnsi="Arial" w:cs="Arial"/>
                <w:szCs w:val="24"/>
              </w:rPr>
            </w:pPr>
            <w:r w:rsidRPr="00D957E9">
              <w:rPr>
                <w:rFonts w:ascii="Arial" w:hAnsi="Arial" w:cs="Arial"/>
                <w:szCs w:val="24"/>
              </w:rPr>
              <w:t>20kHz</w:t>
            </w:r>
          </w:p>
        </w:tc>
      </w:tr>
      <w:tr w:rsidR="00D957E9" w:rsidRPr="00D957E9" w:rsidTr="003921C7">
        <w:tc>
          <w:tcPr>
            <w:tcW w:w="4662" w:type="dxa"/>
          </w:tcPr>
          <w:p w:rsidR="002B486D" w:rsidRPr="00D957E9" w:rsidRDefault="002B486D" w:rsidP="003921C7">
            <w:pPr>
              <w:rPr>
                <w:rFonts w:ascii="Arial" w:hAnsi="Arial" w:cs="Arial"/>
                <w:szCs w:val="24"/>
              </w:rPr>
            </w:pPr>
            <w:r w:rsidRPr="00D957E9">
              <w:rPr>
                <w:rFonts w:ascii="Arial" w:hAnsi="Arial" w:cs="Arial"/>
                <w:szCs w:val="24"/>
              </w:rPr>
              <w:t>Capacity Comp.</w:t>
            </w:r>
          </w:p>
        </w:tc>
        <w:tc>
          <w:tcPr>
            <w:tcW w:w="3960" w:type="dxa"/>
          </w:tcPr>
          <w:p w:rsidR="002B486D" w:rsidRPr="00D957E9" w:rsidRDefault="002B486D" w:rsidP="003921C7">
            <w:pPr>
              <w:rPr>
                <w:rFonts w:ascii="Arial" w:hAnsi="Arial" w:cs="Arial"/>
                <w:szCs w:val="24"/>
              </w:rPr>
            </w:pPr>
            <w:r w:rsidRPr="00D957E9">
              <w:rPr>
                <w:rFonts w:ascii="Arial" w:hAnsi="Arial" w:cs="Arial"/>
                <w:szCs w:val="24"/>
              </w:rPr>
              <w:t>Counterclockwise</w:t>
            </w:r>
          </w:p>
        </w:tc>
      </w:tr>
      <w:tr w:rsidR="00D957E9" w:rsidRPr="00D957E9" w:rsidTr="003921C7">
        <w:tc>
          <w:tcPr>
            <w:tcW w:w="4662" w:type="dxa"/>
          </w:tcPr>
          <w:p w:rsidR="002B486D" w:rsidRPr="00D957E9" w:rsidRDefault="002B486D" w:rsidP="003921C7">
            <w:pPr>
              <w:rPr>
                <w:rFonts w:ascii="Arial" w:hAnsi="Arial" w:cs="Arial"/>
                <w:szCs w:val="24"/>
              </w:rPr>
            </w:pPr>
            <w:r w:rsidRPr="00D957E9">
              <w:rPr>
                <w:rFonts w:ascii="Arial" w:hAnsi="Arial" w:cs="Arial"/>
                <w:szCs w:val="24"/>
              </w:rPr>
              <w:t>DC Offset Fine and Course knob</w:t>
            </w:r>
          </w:p>
        </w:tc>
        <w:tc>
          <w:tcPr>
            <w:tcW w:w="3960" w:type="dxa"/>
          </w:tcPr>
          <w:p w:rsidR="002B486D" w:rsidRPr="00D957E9" w:rsidRDefault="002B486D" w:rsidP="003921C7">
            <w:pPr>
              <w:rPr>
                <w:rFonts w:ascii="Arial" w:hAnsi="Arial" w:cs="Arial"/>
                <w:szCs w:val="24"/>
              </w:rPr>
            </w:pPr>
            <w:r w:rsidRPr="00D957E9">
              <w:rPr>
                <w:rFonts w:ascii="Arial" w:hAnsi="Arial" w:cs="Arial"/>
                <w:szCs w:val="24"/>
              </w:rPr>
              <w:t>Counterclockwise</w:t>
            </w:r>
          </w:p>
        </w:tc>
      </w:tr>
      <w:tr w:rsidR="00D957E9" w:rsidRPr="00D957E9" w:rsidTr="003921C7">
        <w:tc>
          <w:tcPr>
            <w:tcW w:w="4662" w:type="dxa"/>
          </w:tcPr>
          <w:p w:rsidR="002B486D" w:rsidRPr="00D957E9" w:rsidRDefault="002B486D" w:rsidP="003921C7">
            <w:pPr>
              <w:rPr>
                <w:rFonts w:ascii="Arial" w:hAnsi="Arial" w:cs="Arial"/>
                <w:szCs w:val="24"/>
              </w:rPr>
            </w:pPr>
            <w:r w:rsidRPr="00D957E9">
              <w:rPr>
                <w:rFonts w:ascii="Arial" w:hAnsi="Arial" w:cs="Arial"/>
                <w:szCs w:val="24"/>
              </w:rPr>
              <w:t>DC Offset (+OFF)</w:t>
            </w:r>
          </w:p>
        </w:tc>
        <w:tc>
          <w:tcPr>
            <w:tcW w:w="3960" w:type="dxa"/>
          </w:tcPr>
          <w:p w:rsidR="002B486D" w:rsidRPr="00D957E9" w:rsidRDefault="002B486D" w:rsidP="003921C7">
            <w:pPr>
              <w:rPr>
                <w:rFonts w:ascii="Arial" w:hAnsi="Arial" w:cs="Arial"/>
                <w:szCs w:val="24"/>
              </w:rPr>
            </w:pPr>
            <w:r w:rsidRPr="00D957E9">
              <w:rPr>
                <w:rFonts w:ascii="Arial" w:hAnsi="Arial" w:cs="Arial"/>
                <w:szCs w:val="24"/>
              </w:rPr>
              <w:t>OFF</w:t>
            </w:r>
          </w:p>
        </w:tc>
      </w:tr>
      <w:tr w:rsidR="00D957E9" w:rsidRPr="00D957E9" w:rsidTr="003921C7">
        <w:tc>
          <w:tcPr>
            <w:tcW w:w="4662" w:type="dxa"/>
          </w:tcPr>
          <w:p w:rsidR="002B486D" w:rsidRPr="00D957E9" w:rsidRDefault="002B486D" w:rsidP="003921C7">
            <w:pPr>
              <w:rPr>
                <w:rFonts w:ascii="Arial" w:hAnsi="Arial" w:cs="Arial"/>
                <w:szCs w:val="24"/>
              </w:rPr>
            </w:pPr>
            <w:r w:rsidRPr="00D957E9">
              <w:rPr>
                <w:rFonts w:ascii="Arial" w:hAnsi="Arial" w:cs="Arial"/>
                <w:szCs w:val="24"/>
              </w:rPr>
              <w:t>Gain knob</w:t>
            </w:r>
          </w:p>
        </w:tc>
        <w:tc>
          <w:tcPr>
            <w:tcW w:w="3960" w:type="dxa"/>
          </w:tcPr>
          <w:p w:rsidR="002B486D" w:rsidRPr="00D957E9" w:rsidRDefault="002B486D" w:rsidP="003921C7">
            <w:pPr>
              <w:rPr>
                <w:rFonts w:ascii="Arial" w:hAnsi="Arial" w:cs="Arial"/>
                <w:szCs w:val="24"/>
              </w:rPr>
            </w:pPr>
            <w:r w:rsidRPr="00D957E9">
              <w:rPr>
                <w:rFonts w:ascii="Arial" w:hAnsi="Arial" w:cs="Arial"/>
                <w:szCs w:val="24"/>
              </w:rPr>
              <w:t>50</w:t>
            </w:r>
            <w:r w:rsidR="00FD464B" w:rsidRPr="00D957E9">
              <w:rPr>
                <w:rFonts w:ascii="Arial" w:hAnsi="Arial" w:cs="Arial"/>
                <w:szCs w:val="24"/>
              </w:rPr>
              <w:t xml:space="preserve"> (to start with)</w:t>
            </w:r>
          </w:p>
        </w:tc>
      </w:tr>
      <w:tr w:rsidR="00D957E9" w:rsidRPr="00D957E9" w:rsidTr="003921C7">
        <w:tc>
          <w:tcPr>
            <w:tcW w:w="4662" w:type="dxa"/>
          </w:tcPr>
          <w:p w:rsidR="002B486D" w:rsidRPr="00D957E9" w:rsidRDefault="002B486D" w:rsidP="003921C7">
            <w:pPr>
              <w:rPr>
                <w:rFonts w:ascii="Arial" w:hAnsi="Arial" w:cs="Arial"/>
                <w:szCs w:val="24"/>
              </w:rPr>
            </w:pPr>
            <w:r w:rsidRPr="00D957E9">
              <w:rPr>
                <w:rFonts w:ascii="Arial" w:hAnsi="Arial" w:cs="Arial"/>
                <w:szCs w:val="24"/>
              </w:rPr>
              <w:t>Input (DIFF MONO GND)</w:t>
            </w:r>
          </w:p>
        </w:tc>
        <w:tc>
          <w:tcPr>
            <w:tcW w:w="3960" w:type="dxa"/>
          </w:tcPr>
          <w:p w:rsidR="002B486D" w:rsidRPr="00D957E9" w:rsidRDefault="002B486D" w:rsidP="003921C7">
            <w:pPr>
              <w:rPr>
                <w:rFonts w:ascii="Arial" w:hAnsi="Arial" w:cs="Arial"/>
                <w:szCs w:val="24"/>
              </w:rPr>
            </w:pPr>
            <w:r w:rsidRPr="00D957E9">
              <w:rPr>
                <w:rFonts w:ascii="Arial" w:hAnsi="Arial" w:cs="Arial"/>
                <w:szCs w:val="24"/>
              </w:rPr>
              <w:t>DIF</w:t>
            </w:r>
          </w:p>
        </w:tc>
      </w:tr>
      <w:tr w:rsidR="00D957E9" w:rsidRPr="00D957E9" w:rsidTr="003921C7">
        <w:tc>
          <w:tcPr>
            <w:tcW w:w="4662" w:type="dxa"/>
          </w:tcPr>
          <w:p w:rsidR="002B486D" w:rsidRPr="00D957E9" w:rsidRDefault="002B486D" w:rsidP="003921C7">
            <w:pPr>
              <w:rPr>
                <w:rFonts w:ascii="Arial" w:hAnsi="Arial" w:cs="Arial"/>
                <w:szCs w:val="24"/>
              </w:rPr>
            </w:pPr>
            <w:r w:rsidRPr="00D957E9">
              <w:rPr>
                <w:rFonts w:ascii="Arial" w:hAnsi="Arial" w:cs="Arial"/>
                <w:szCs w:val="24"/>
              </w:rPr>
              <w:t>MODE(STIM-GATE-REC)</w:t>
            </w:r>
          </w:p>
        </w:tc>
        <w:tc>
          <w:tcPr>
            <w:tcW w:w="3960" w:type="dxa"/>
          </w:tcPr>
          <w:p w:rsidR="002B486D" w:rsidRPr="00D957E9" w:rsidRDefault="002B486D" w:rsidP="003921C7">
            <w:pPr>
              <w:rPr>
                <w:rFonts w:ascii="Arial" w:hAnsi="Arial" w:cs="Arial"/>
                <w:szCs w:val="24"/>
              </w:rPr>
            </w:pPr>
            <w:r w:rsidRPr="00D957E9">
              <w:rPr>
                <w:rFonts w:ascii="Arial" w:hAnsi="Arial" w:cs="Arial"/>
                <w:szCs w:val="24"/>
              </w:rPr>
              <w:t>GATE</w:t>
            </w:r>
          </w:p>
        </w:tc>
      </w:tr>
      <w:tr w:rsidR="00D957E9" w:rsidRPr="00D957E9" w:rsidTr="003921C7">
        <w:tc>
          <w:tcPr>
            <w:tcW w:w="4662" w:type="dxa"/>
          </w:tcPr>
          <w:p w:rsidR="002B486D" w:rsidRPr="00D957E9" w:rsidRDefault="002B486D" w:rsidP="003921C7">
            <w:pPr>
              <w:rPr>
                <w:rFonts w:ascii="Arial" w:hAnsi="Arial" w:cs="Arial"/>
                <w:szCs w:val="24"/>
              </w:rPr>
            </w:pPr>
            <w:r w:rsidRPr="00D957E9">
              <w:rPr>
                <w:rFonts w:ascii="Arial" w:hAnsi="Arial" w:cs="Arial"/>
                <w:szCs w:val="24"/>
              </w:rPr>
              <w:t>ΩTEST</w:t>
            </w:r>
          </w:p>
        </w:tc>
        <w:tc>
          <w:tcPr>
            <w:tcW w:w="3960" w:type="dxa"/>
          </w:tcPr>
          <w:p w:rsidR="002B486D" w:rsidRPr="00D957E9" w:rsidRDefault="002B486D" w:rsidP="003921C7">
            <w:pPr>
              <w:rPr>
                <w:rFonts w:ascii="Arial" w:hAnsi="Arial" w:cs="Arial"/>
                <w:szCs w:val="24"/>
              </w:rPr>
            </w:pPr>
            <w:r w:rsidRPr="00D957E9">
              <w:rPr>
                <w:rFonts w:ascii="Arial" w:hAnsi="Arial" w:cs="Arial"/>
                <w:szCs w:val="24"/>
              </w:rPr>
              <w:t>OFF</w:t>
            </w:r>
          </w:p>
        </w:tc>
      </w:tr>
    </w:tbl>
    <w:p w:rsidR="002B486D" w:rsidRPr="00D957E9" w:rsidRDefault="002B486D" w:rsidP="002B486D">
      <w:pPr>
        <w:rPr>
          <w:rFonts w:ascii="Arial" w:hAnsi="Arial" w:cs="Arial"/>
        </w:rPr>
      </w:pPr>
    </w:p>
    <w:p w:rsidR="002B486D" w:rsidRPr="00D957E9" w:rsidRDefault="002B486D" w:rsidP="002B486D">
      <w:pPr>
        <w:rPr>
          <w:rFonts w:ascii="Arial" w:hAnsi="Arial" w:cs="Arial"/>
        </w:rPr>
      </w:pPr>
      <w:r w:rsidRPr="00D957E9">
        <w:rPr>
          <w:rFonts w:ascii="Arial" w:hAnsi="Arial" w:cs="Arial"/>
        </w:rPr>
        <w:t>8. Connect the head stage to the ‘input- probe’ on the amplifier.</w:t>
      </w:r>
    </w:p>
    <w:p w:rsidR="002B486D" w:rsidRPr="00D957E9" w:rsidRDefault="002B486D" w:rsidP="002B486D">
      <w:pPr>
        <w:rPr>
          <w:rFonts w:ascii="Arial" w:hAnsi="Arial" w:cs="Arial"/>
        </w:rPr>
      </w:pPr>
    </w:p>
    <w:p w:rsidR="002B486D" w:rsidRPr="00D957E9" w:rsidRDefault="002B486D" w:rsidP="002B486D">
      <w:pPr>
        <w:rPr>
          <w:rFonts w:ascii="Arial" w:hAnsi="Arial" w:cs="Arial"/>
        </w:rPr>
      </w:pPr>
      <w:r w:rsidRPr="00D957E9">
        <w:rPr>
          <w:rFonts w:ascii="Arial" w:hAnsi="Arial" w:cs="Arial"/>
        </w:rPr>
        <w:t xml:space="preserve">9. Connect the electrical wires from the suction electrode to the head stage. The wires should be connected with the red (positive) at the top left, green (ground) in the middle, black (negative at the bottom. This is indicated in </w:t>
      </w:r>
      <w:r w:rsidRPr="00D957E9">
        <w:rPr>
          <w:rFonts w:ascii="Arial" w:hAnsi="Arial" w:cs="Arial"/>
          <w:b/>
        </w:rPr>
        <w:t xml:space="preserve">Figure </w:t>
      </w:r>
      <w:r w:rsidR="002F4929" w:rsidRPr="00D957E9">
        <w:rPr>
          <w:rFonts w:ascii="Arial" w:hAnsi="Arial" w:cs="Arial"/>
          <w:b/>
        </w:rPr>
        <w:t>4</w:t>
      </w:r>
      <w:r w:rsidRPr="00D957E9">
        <w:rPr>
          <w:rFonts w:ascii="Arial" w:hAnsi="Arial" w:cs="Arial"/>
        </w:rPr>
        <w:t xml:space="preserve">. The ground wire can just be put in the saline bath. </w:t>
      </w:r>
    </w:p>
    <w:p w:rsidR="002B486D" w:rsidRPr="00D957E9" w:rsidRDefault="002B486D" w:rsidP="002B486D">
      <w:pPr>
        <w:jc w:val="both"/>
        <w:rPr>
          <w:rFonts w:ascii="Arial" w:hAnsi="Arial" w:cs="Arial"/>
        </w:rPr>
      </w:pPr>
    </w:p>
    <w:p w:rsidR="002B486D" w:rsidRPr="00D957E9" w:rsidRDefault="002B486D" w:rsidP="002B486D">
      <w:pPr>
        <w:jc w:val="both"/>
        <w:rPr>
          <w:rFonts w:ascii="Arial" w:hAnsi="Arial" w:cs="Arial"/>
          <w:b/>
        </w:rPr>
      </w:pPr>
    </w:p>
    <w:p w:rsidR="002B486D" w:rsidRPr="00D957E9" w:rsidRDefault="002B486D" w:rsidP="002B486D">
      <w:pPr>
        <w:jc w:val="both"/>
        <w:rPr>
          <w:rFonts w:ascii="Arial" w:hAnsi="Arial" w:cs="Arial"/>
          <w:b/>
        </w:rPr>
      </w:pPr>
      <w:r w:rsidRPr="00D957E9">
        <w:rPr>
          <w:rFonts w:ascii="Arial" w:hAnsi="Arial" w:cs="Arial"/>
          <w:b/>
          <w:noProof/>
        </w:rPr>
        <w:lastRenderedPageBreak/>
        <w:drawing>
          <wp:inline distT="0" distB="0" distL="0" distR="0">
            <wp:extent cx="1245207" cy="993795"/>
            <wp:effectExtent l="19050" t="0" r="0" b="0"/>
            <wp:docPr id="6" name="Picture 3" descr="headst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dstage.jpg"/>
                    <pic:cNvPicPr/>
                  </pic:nvPicPr>
                  <pic:blipFill>
                    <a:blip r:embed="rId7" cstate="print"/>
                    <a:stretch>
                      <a:fillRect/>
                    </a:stretch>
                  </pic:blipFill>
                  <pic:spPr>
                    <a:xfrm>
                      <a:off x="0" y="0"/>
                      <a:ext cx="1246339" cy="994699"/>
                    </a:xfrm>
                    <a:prstGeom prst="rect">
                      <a:avLst/>
                    </a:prstGeom>
                  </pic:spPr>
                </pic:pic>
              </a:graphicData>
            </a:graphic>
          </wp:inline>
        </w:drawing>
      </w:r>
    </w:p>
    <w:p w:rsidR="002B486D" w:rsidRPr="00D957E9" w:rsidRDefault="002B486D" w:rsidP="002B486D">
      <w:pPr>
        <w:jc w:val="both"/>
        <w:rPr>
          <w:rFonts w:ascii="Arial" w:hAnsi="Arial" w:cs="Arial"/>
          <w:i/>
        </w:rPr>
      </w:pPr>
      <w:r w:rsidRPr="00D957E9">
        <w:rPr>
          <w:rFonts w:ascii="Arial" w:hAnsi="Arial" w:cs="Arial"/>
          <w:i/>
        </w:rPr>
        <w:t xml:space="preserve">Figure </w:t>
      </w:r>
      <w:r w:rsidR="002F4929" w:rsidRPr="00D957E9">
        <w:rPr>
          <w:rFonts w:ascii="Arial" w:hAnsi="Arial" w:cs="Arial"/>
          <w:i/>
        </w:rPr>
        <w:t>4</w:t>
      </w:r>
      <w:r w:rsidRPr="00D957E9">
        <w:rPr>
          <w:rFonts w:ascii="Arial" w:hAnsi="Arial" w:cs="Arial"/>
          <w:i/>
        </w:rPr>
        <w:t>: Head stage Configuration</w:t>
      </w:r>
    </w:p>
    <w:p w:rsidR="002B486D" w:rsidRPr="00D957E9" w:rsidRDefault="002B486D" w:rsidP="002B486D">
      <w:pPr>
        <w:jc w:val="both"/>
        <w:rPr>
          <w:rFonts w:ascii="Arial" w:hAnsi="Arial" w:cs="Arial"/>
          <w:b/>
        </w:rPr>
      </w:pPr>
    </w:p>
    <w:p w:rsidR="002B486D" w:rsidRPr="00D957E9" w:rsidRDefault="002B486D" w:rsidP="002B486D">
      <w:pPr>
        <w:jc w:val="both"/>
        <w:rPr>
          <w:rFonts w:ascii="Arial" w:hAnsi="Arial" w:cs="Arial"/>
        </w:rPr>
      </w:pPr>
    </w:p>
    <w:p w:rsidR="002B486D" w:rsidRPr="00D957E9" w:rsidRDefault="002B486D" w:rsidP="002B486D">
      <w:pPr>
        <w:rPr>
          <w:rFonts w:ascii="Arial" w:hAnsi="Arial" w:cs="Arial"/>
        </w:rPr>
      </w:pPr>
      <w:r w:rsidRPr="00D957E9">
        <w:rPr>
          <w:rFonts w:ascii="Arial" w:hAnsi="Arial" w:cs="Arial"/>
        </w:rPr>
        <w:t xml:space="preserve">10. Now connect the USB cord from the PowerLab 26T to the laptop. Ensure that both the amplifier and PowerLab26T are plugged in and turned on before opening LabChart7 on the computer. </w:t>
      </w:r>
    </w:p>
    <w:p w:rsidR="002B486D" w:rsidRPr="00D957E9" w:rsidRDefault="002B486D" w:rsidP="002B486D">
      <w:pPr>
        <w:rPr>
          <w:rFonts w:ascii="Arial" w:hAnsi="Arial" w:cs="Arial"/>
        </w:rPr>
      </w:pPr>
    </w:p>
    <w:p w:rsidR="002B486D" w:rsidRPr="00D957E9" w:rsidRDefault="002B486D" w:rsidP="002B486D">
      <w:pPr>
        <w:rPr>
          <w:rFonts w:ascii="Arial" w:hAnsi="Arial" w:cs="Arial"/>
        </w:rPr>
      </w:pPr>
      <w:r w:rsidRPr="00D957E9">
        <w:rPr>
          <w:rFonts w:ascii="Arial" w:hAnsi="Arial" w:cs="Arial"/>
        </w:rPr>
        <w:t>11. Open LabChart7.</w:t>
      </w:r>
    </w:p>
    <w:p w:rsidR="002B486D" w:rsidRPr="00D957E9" w:rsidRDefault="002B486D" w:rsidP="002B486D">
      <w:pPr>
        <w:rPr>
          <w:rFonts w:ascii="Arial" w:hAnsi="Arial" w:cs="Arial"/>
        </w:rPr>
      </w:pPr>
    </w:p>
    <w:p w:rsidR="002B486D" w:rsidRPr="00D957E9" w:rsidRDefault="002B486D" w:rsidP="002B486D">
      <w:pPr>
        <w:rPr>
          <w:rFonts w:ascii="Arial" w:hAnsi="Arial" w:cs="Arial"/>
        </w:rPr>
      </w:pPr>
      <w:r w:rsidRPr="00D957E9">
        <w:rPr>
          <w:rFonts w:ascii="Arial" w:hAnsi="Arial" w:cs="Arial"/>
        </w:rPr>
        <w:tab/>
        <w:t xml:space="preserve">-The </w:t>
      </w:r>
      <w:proofErr w:type="spellStart"/>
      <w:r w:rsidRPr="00D957E9">
        <w:rPr>
          <w:rFonts w:ascii="Arial" w:hAnsi="Arial" w:cs="Arial"/>
        </w:rPr>
        <w:t>LabChart</w:t>
      </w:r>
      <w:proofErr w:type="spellEnd"/>
      <w:r w:rsidRPr="00D957E9">
        <w:rPr>
          <w:rFonts w:ascii="Arial" w:hAnsi="Arial" w:cs="Arial"/>
        </w:rPr>
        <w:t xml:space="preserve"> Welcome Center box will open. Close it.</w:t>
      </w:r>
    </w:p>
    <w:p w:rsidR="002B486D" w:rsidRPr="00D957E9" w:rsidRDefault="002B486D" w:rsidP="002B486D">
      <w:pPr>
        <w:rPr>
          <w:rFonts w:ascii="Arial" w:hAnsi="Arial" w:cs="Arial"/>
        </w:rPr>
      </w:pPr>
      <w:r w:rsidRPr="00D957E9">
        <w:rPr>
          <w:rFonts w:ascii="Arial" w:hAnsi="Arial" w:cs="Arial"/>
        </w:rPr>
        <w:t xml:space="preserve"> </w:t>
      </w:r>
      <w:r w:rsidRPr="00D957E9">
        <w:rPr>
          <w:rFonts w:ascii="Arial" w:hAnsi="Arial" w:cs="Arial"/>
        </w:rPr>
        <w:tab/>
        <w:t>- Click on Setup</w:t>
      </w:r>
    </w:p>
    <w:p w:rsidR="002B486D" w:rsidRPr="00D957E9" w:rsidRDefault="002B486D" w:rsidP="002B486D">
      <w:pPr>
        <w:ind w:left="720"/>
        <w:rPr>
          <w:rFonts w:ascii="Arial" w:hAnsi="Arial" w:cs="Arial"/>
        </w:rPr>
      </w:pPr>
      <w:r w:rsidRPr="00D957E9">
        <w:rPr>
          <w:rFonts w:ascii="Arial" w:hAnsi="Arial" w:cs="Arial"/>
        </w:rPr>
        <w:t>-  Click on channel settings. Change the number of channels to 1 (bottom left of box) push OK.</w:t>
      </w:r>
    </w:p>
    <w:p w:rsidR="002B486D" w:rsidRPr="00D957E9" w:rsidRDefault="002B486D" w:rsidP="002B486D">
      <w:pPr>
        <w:ind w:left="720"/>
        <w:rPr>
          <w:rFonts w:ascii="Arial" w:hAnsi="Arial" w:cs="Arial"/>
        </w:rPr>
      </w:pPr>
      <w:r w:rsidRPr="00D957E9">
        <w:rPr>
          <w:rFonts w:ascii="Arial" w:hAnsi="Arial" w:cs="Arial"/>
        </w:rPr>
        <w:t>-At the top right of the chart set the cycles per second to about 4 K</w:t>
      </w:r>
      <w:r w:rsidR="00B56178" w:rsidRPr="00D957E9">
        <w:rPr>
          <w:rFonts w:ascii="Arial" w:hAnsi="Arial" w:cs="Arial"/>
        </w:rPr>
        <w:t>Hz</w:t>
      </w:r>
      <w:r w:rsidRPr="00D957E9">
        <w:rPr>
          <w:rFonts w:ascii="Arial" w:hAnsi="Arial" w:cs="Arial"/>
        </w:rPr>
        <w:t>. Set the volts (y-axis) to about 500 or 200mv.</w:t>
      </w:r>
    </w:p>
    <w:p w:rsidR="002B486D" w:rsidRPr="00D957E9" w:rsidRDefault="002B486D" w:rsidP="002B486D">
      <w:pPr>
        <w:ind w:left="720"/>
        <w:rPr>
          <w:rFonts w:ascii="Arial" w:hAnsi="Arial" w:cs="Arial"/>
        </w:rPr>
      </w:pPr>
      <w:r w:rsidRPr="00D957E9">
        <w:rPr>
          <w:rFonts w:ascii="Arial" w:hAnsi="Arial" w:cs="Arial"/>
        </w:rPr>
        <w:t xml:space="preserve">-Click on Channel 1 on the right of the chart. </w:t>
      </w:r>
      <w:proofErr w:type="gramStart"/>
      <w:r w:rsidRPr="00D957E9">
        <w:rPr>
          <w:rFonts w:ascii="Arial" w:hAnsi="Arial" w:cs="Arial"/>
        </w:rPr>
        <w:t>Click on Input Amplifier.</w:t>
      </w:r>
      <w:proofErr w:type="gramEnd"/>
      <w:r w:rsidRPr="00D957E9">
        <w:rPr>
          <w:rFonts w:ascii="Arial" w:hAnsi="Arial" w:cs="Arial"/>
        </w:rPr>
        <w:t xml:space="preserve"> Ensure that the settings: differential, ac coupled, and invert (inverts the signal if needed), anti-alias, and differential are checked.</w:t>
      </w:r>
    </w:p>
    <w:p w:rsidR="002B486D" w:rsidRPr="00D957E9" w:rsidRDefault="002B486D" w:rsidP="002B486D">
      <w:pPr>
        <w:rPr>
          <w:rFonts w:ascii="Arial" w:hAnsi="Arial" w:cs="Arial"/>
        </w:rPr>
      </w:pPr>
      <w:r w:rsidRPr="00D957E9">
        <w:rPr>
          <w:rFonts w:ascii="Arial" w:hAnsi="Arial" w:cs="Arial"/>
        </w:rPr>
        <w:tab/>
        <w:t>- To begin recording press start.</w:t>
      </w:r>
    </w:p>
    <w:p w:rsidR="002B486D" w:rsidRPr="00D957E9" w:rsidRDefault="002B486D" w:rsidP="002B486D">
      <w:pPr>
        <w:jc w:val="both"/>
        <w:rPr>
          <w:rFonts w:ascii="Arial" w:hAnsi="Arial" w:cs="Arial"/>
          <w:b/>
        </w:rPr>
      </w:pPr>
    </w:p>
    <w:p w:rsidR="00CF07DD" w:rsidRPr="00D957E9" w:rsidRDefault="00CF07DD" w:rsidP="002B486D">
      <w:pPr>
        <w:jc w:val="both"/>
        <w:rPr>
          <w:rFonts w:ascii="Arial" w:hAnsi="Arial" w:cs="Arial"/>
          <w:b/>
        </w:rPr>
      </w:pPr>
    </w:p>
    <w:p w:rsidR="00CF07DD" w:rsidRPr="00D957E9" w:rsidRDefault="00CF07DD" w:rsidP="002B486D">
      <w:pPr>
        <w:jc w:val="both"/>
        <w:rPr>
          <w:rFonts w:ascii="Arial" w:hAnsi="Arial" w:cs="Arial"/>
        </w:rPr>
      </w:pPr>
      <w:r w:rsidRPr="00D957E9">
        <w:rPr>
          <w:rFonts w:ascii="Arial" w:hAnsi="Arial" w:cs="Arial"/>
        </w:rPr>
        <w:t xml:space="preserve">12. Force transducer </w:t>
      </w:r>
    </w:p>
    <w:p w:rsidR="00B56178" w:rsidRPr="00D957E9" w:rsidRDefault="00B56178" w:rsidP="002B486D">
      <w:pPr>
        <w:jc w:val="both"/>
        <w:rPr>
          <w:rFonts w:ascii="Arial" w:hAnsi="Arial" w:cs="Arial"/>
        </w:rPr>
      </w:pPr>
    </w:p>
    <w:p w:rsidR="00B56178" w:rsidRPr="00D957E9" w:rsidRDefault="00B56178" w:rsidP="00B56178">
      <w:pPr>
        <w:rPr>
          <w:rFonts w:ascii="Arial" w:hAnsi="Arial" w:cs="Arial"/>
          <w:b/>
        </w:rPr>
      </w:pPr>
      <w:r w:rsidRPr="00D957E9">
        <w:rPr>
          <w:rFonts w:ascii="Arial" w:hAnsi="Arial" w:cs="Arial"/>
          <w:b/>
        </w:rPr>
        <w:t xml:space="preserve">Recording forces of contraction in excised preparations </w:t>
      </w:r>
    </w:p>
    <w:p w:rsidR="00B56178" w:rsidRPr="00D957E9" w:rsidRDefault="00B56178" w:rsidP="00B56178">
      <w:pPr>
        <w:rPr>
          <w:rFonts w:ascii="Arial" w:hAnsi="Arial" w:cs="Arial"/>
        </w:rPr>
      </w:pPr>
    </w:p>
    <w:p w:rsidR="00B56178" w:rsidRPr="00D957E9" w:rsidRDefault="00B56178" w:rsidP="00B56178">
      <w:pPr>
        <w:rPr>
          <w:rFonts w:ascii="Arial" w:hAnsi="Arial" w:cs="Arial"/>
        </w:rPr>
      </w:pPr>
      <w:r w:rsidRPr="00D957E9">
        <w:rPr>
          <w:rFonts w:ascii="Arial" w:hAnsi="Arial" w:cs="Arial"/>
          <w:noProof/>
        </w:rPr>
        <w:drawing>
          <wp:inline distT="0" distB="0" distL="0" distR="0">
            <wp:extent cx="6400800" cy="2606675"/>
            <wp:effectExtent l="19050" t="0" r="0" b="0"/>
            <wp:docPr id="46" name="Picture 46" descr="C:\Users\Bobaggins\Desktop\BIO 350\Project 12\Transducer recording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Bobaggins\Desktop\BIO 350\Project 12\Transducer recording 1.jpg"/>
                    <pic:cNvPicPr>
                      <a:picLocks noChangeAspect="1" noChangeArrowheads="1"/>
                    </pic:cNvPicPr>
                  </pic:nvPicPr>
                  <pic:blipFill>
                    <a:blip r:embed="rId8" cstate="print"/>
                    <a:srcRect/>
                    <a:stretch>
                      <a:fillRect/>
                    </a:stretch>
                  </pic:blipFill>
                  <pic:spPr bwMode="auto">
                    <a:xfrm>
                      <a:off x="0" y="0"/>
                      <a:ext cx="6400800" cy="2606675"/>
                    </a:xfrm>
                    <a:prstGeom prst="rect">
                      <a:avLst/>
                    </a:prstGeom>
                    <a:noFill/>
                    <a:ln w="9525">
                      <a:noFill/>
                      <a:miter lim="800000"/>
                      <a:headEnd/>
                      <a:tailEnd/>
                    </a:ln>
                  </pic:spPr>
                </pic:pic>
              </a:graphicData>
            </a:graphic>
          </wp:inline>
        </w:drawing>
      </w:r>
    </w:p>
    <w:p w:rsidR="00B56178" w:rsidRPr="00D957E9" w:rsidRDefault="00B56178" w:rsidP="00B56178">
      <w:pPr>
        <w:rPr>
          <w:rFonts w:ascii="Arial" w:hAnsi="Arial" w:cs="Arial"/>
          <w:i/>
        </w:rPr>
      </w:pPr>
      <w:r w:rsidRPr="00D957E9">
        <w:rPr>
          <w:rFonts w:ascii="Arial" w:hAnsi="Arial" w:cs="Arial"/>
          <w:i/>
        </w:rPr>
        <w:t>Figure 4: Setup</w:t>
      </w:r>
    </w:p>
    <w:p w:rsidR="00B56178" w:rsidRPr="00D957E9" w:rsidRDefault="00B56178" w:rsidP="00B56178">
      <w:pPr>
        <w:rPr>
          <w:rFonts w:ascii="Arial" w:hAnsi="Arial" w:cs="Arial"/>
        </w:rPr>
      </w:pPr>
    </w:p>
    <w:p w:rsidR="00B56178" w:rsidRPr="00D957E9" w:rsidRDefault="00B56178" w:rsidP="00B56178">
      <w:pPr>
        <w:rPr>
          <w:rFonts w:ascii="Palatino" w:hAnsi="Palatino"/>
        </w:rPr>
      </w:pPr>
    </w:p>
    <w:p w:rsidR="00B56178" w:rsidRPr="00D957E9" w:rsidRDefault="00B56178" w:rsidP="00B56178">
      <w:pPr>
        <w:rPr>
          <w:rFonts w:ascii="Arial" w:hAnsi="Arial" w:cs="Arial"/>
        </w:rPr>
      </w:pPr>
      <w:r w:rsidRPr="00D957E9">
        <w:rPr>
          <w:rFonts w:ascii="Arial" w:hAnsi="Arial" w:cs="Arial"/>
        </w:rPr>
        <w:t>12.1. Attach the transducer to the bridge pod.</w:t>
      </w:r>
    </w:p>
    <w:p w:rsidR="00B56178" w:rsidRPr="00D957E9" w:rsidRDefault="00B56178" w:rsidP="00B56178">
      <w:pPr>
        <w:rPr>
          <w:rFonts w:ascii="Arial" w:hAnsi="Arial" w:cs="Arial"/>
        </w:rPr>
      </w:pPr>
    </w:p>
    <w:p w:rsidR="00B56178" w:rsidRPr="00D957E9" w:rsidRDefault="00B56178" w:rsidP="00B56178">
      <w:pPr>
        <w:rPr>
          <w:rFonts w:ascii="Arial" w:hAnsi="Arial" w:cs="Arial"/>
        </w:rPr>
      </w:pPr>
      <w:r w:rsidRPr="00D957E9">
        <w:rPr>
          <w:rFonts w:ascii="Arial" w:hAnsi="Arial" w:cs="Arial"/>
        </w:rPr>
        <w:t>12.2 Attach the bridge pod to the PowerLab 26T.</w:t>
      </w:r>
    </w:p>
    <w:p w:rsidR="00B56178" w:rsidRPr="00D957E9" w:rsidRDefault="00B56178" w:rsidP="00B56178">
      <w:pPr>
        <w:rPr>
          <w:rFonts w:ascii="Arial" w:hAnsi="Arial" w:cs="Arial"/>
        </w:rPr>
      </w:pPr>
    </w:p>
    <w:p w:rsidR="00B56178" w:rsidRPr="00D957E9" w:rsidRDefault="00B56178" w:rsidP="00B56178">
      <w:pPr>
        <w:rPr>
          <w:rFonts w:ascii="Arial" w:hAnsi="Arial" w:cs="Arial"/>
        </w:rPr>
      </w:pPr>
      <w:r w:rsidRPr="00D957E9">
        <w:rPr>
          <w:rFonts w:ascii="Arial" w:hAnsi="Arial" w:cs="Arial"/>
        </w:rPr>
        <w:t>12.3. Attach the PowerLab 26T to the USB port on the computer.</w:t>
      </w:r>
    </w:p>
    <w:p w:rsidR="00B56178" w:rsidRPr="00D957E9" w:rsidRDefault="00B56178" w:rsidP="00B56178">
      <w:pPr>
        <w:rPr>
          <w:rFonts w:ascii="Arial" w:hAnsi="Arial" w:cs="Arial"/>
        </w:rPr>
      </w:pPr>
    </w:p>
    <w:p w:rsidR="00B56178" w:rsidRPr="00D957E9" w:rsidRDefault="00B56178" w:rsidP="00B56178">
      <w:pPr>
        <w:rPr>
          <w:rFonts w:ascii="Arial" w:hAnsi="Arial" w:cs="Arial"/>
        </w:rPr>
      </w:pPr>
      <w:r w:rsidRPr="00D957E9">
        <w:rPr>
          <w:rFonts w:ascii="Arial" w:hAnsi="Arial" w:cs="Arial"/>
        </w:rPr>
        <w:t>12.4. Open LabChart7, by clicking on the labchart7 icon on the desktop.</w:t>
      </w:r>
    </w:p>
    <w:p w:rsidR="00B56178" w:rsidRPr="00D957E9" w:rsidRDefault="00B56178" w:rsidP="00B56178">
      <w:pPr>
        <w:ind w:firstLine="720"/>
        <w:rPr>
          <w:rFonts w:ascii="Arial" w:hAnsi="Arial" w:cs="Arial"/>
        </w:rPr>
      </w:pPr>
      <w:r w:rsidRPr="00D957E9">
        <w:rPr>
          <w:rFonts w:ascii="Arial" w:hAnsi="Arial" w:cs="Arial"/>
        </w:rPr>
        <w:t xml:space="preserve">- The </w:t>
      </w:r>
      <w:proofErr w:type="spellStart"/>
      <w:r w:rsidRPr="00D957E9">
        <w:rPr>
          <w:rFonts w:ascii="Arial" w:hAnsi="Arial" w:cs="Arial"/>
        </w:rPr>
        <w:t>LabChart</w:t>
      </w:r>
      <w:proofErr w:type="spellEnd"/>
      <w:r w:rsidRPr="00D957E9">
        <w:rPr>
          <w:rFonts w:ascii="Arial" w:hAnsi="Arial" w:cs="Arial"/>
        </w:rPr>
        <w:t xml:space="preserve"> Welcome Center box will pop open. Close it.</w:t>
      </w:r>
    </w:p>
    <w:p w:rsidR="00B56178" w:rsidRPr="00D957E9" w:rsidRDefault="00B56178" w:rsidP="00B56178">
      <w:pPr>
        <w:ind w:firstLine="720"/>
        <w:rPr>
          <w:rFonts w:ascii="Arial" w:hAnsi="Arial" w:cs="Arial"/>
        </w:rPr>
      </w:pPr>
      <w:r w:rsidRPr="00D957E9">
        <w:rPr>
          <w:rFonts w:ascii="Arial" w:hAnsi="Arial" w:cs="Arial"/>
        </w:rPr>
        <w:t>- Click on Setup</w:t>
      </w:r>
    </w:p>
    <w:p w:rsidR="00B56178" w:rsidRPr="00D957E9" w:rsidRDefault="00B56178" w:rsidP="00B56178">
      <w:pPr>
        <w:ind w:firstLine="720"/>
        <w:rPr>
          <w:rFonts w:ascii="Arial" w:hAnsi="Arial" w:cs="Arial"/>
        </w:rPr>
      </w:pPr>
      <w:r w:rsidRPr="00D957E9">
        <w:rPr>
          <w:rFonts w:ascii="Arial" w:hAnsi="Arial" w:cs="Arial"/>
        </w:rPr>
        <w:t xml:space="preserve">-  Click on channel settings. Change the number of channels to 1 (bottom left </w:t>
      </w:r>
      <w:r w:rsidRPr="00D957E9">
        <w:rPr>
          <w:rFonts w:ascii="Arial" w:hAnsi="Arial" w:cs="Arial"/>
        </w:rPr>
        <w:tab/>
      </w:r>
      <w:r w:rsidRPr="00D957E9">
        <w:rPr>
          <w:rFonts w:ascii="Arial" w:hAnsi="Arial" w:cs="Arial"/>
        </w:rPr>
        <w:tab/>
        <w:t>of box) push OK.</w:t>
      </w:r>
    </w:p>
    <w:p w:rsidR="00B56178" w:rsidRPr="00D957E9" w:rsidRDefault="00B56178" w:rsidP="00B56178">
      <w:pPr>
        <w:ind w:firstLine="720"/>
        <w:rPr>
          <w:rFonts w:ascii="Arial" w:hAnsi="Arial" w:cs="Arial"/>
        </w:rPr>
      </w:pPr>
      <w:r w:rsidRPr="00D957E9">
        <w:rPr>
          <w:rFonts w:ascii="Arial" w:hAnsi="Arial" w:cs="Arial"/>
        </w:rPr>
        <w:t xml:space="preserve">-At the top left of the chart set the cycles per second to about 4KHz. Set the </w:t>
      </w:r>
      <w:r w:rsidRPr="00D957E9">
        <w:rPr>
          <w:rFonts w:ascii="Arial" w:hAnsi="Arial" w:cs="Arial"/>
        </w:rPr>
        <w:tab/>
      </w:r>
      <w:r w:rsidRPr="00D957E9">
        <w:rPr>
          <w:rFonts w:ascii="Arial" w:hAnsi="Arial" w:cs="Arial"/>
        </w:rPr>
        <w:tab/>
        <w:t>volts (y-axis) to about 500 or 200 mV.</w:t>
      </w:r>
    </w:p>
    <w:p w:rsidR="00B56178" w:rsidRPr="00D957E9" w:rsidRDefault="00B56178" w:rsidP="00B56178">
      <w:pPr>
        <w:ind w:firstLine="720"/>
        <w:rPr>
          <w:rFonts w:ascii="Arial" w:hAnsi="Arial" w:cs="Arial"/>
        </w:rPr>
      </w:pPr>
      <w:r w:rsidRPr="00D957E9">
        <w:rPr>
          <w:rFonts w:ascii="Arial" w:hAnsi="Arial" w:cs="Arial"/>
        </w:rPr>
        <w:t>-Click on Channel 1 (or what ever port the transducer is plugged into</w:t>
      </w:r>
      <w:proofErr w:type="gramStart"/>
      <w:r w:rsidRPr="00D957E9">
        <w:rPr>
          <w:rFonts w:ascii="Arial" w:hAnsi="Arial" w:cs="Arial"/>
        </w:rPr>
        <w:t>)  on</w:t>
      </w:r>
      <w:proofErr w:type="gramEnd"/>
      <w:r w:rsidRPr="00D957E9">
        <w:rPr>
          <w:rFonts w:ascii="Arial" w:hAnsi="Arial" w:cs="Arial"/>
        </w:rPr>
        <w:t xml:space="preserve"> the </w:t>
      </w:r>
      <w:r w:rsidRPr="00D957E9">
        <w:rPr>
          <w:rFonts w:ascii="Arial" w:hAnsi="Arial" w:cs="Arial"/>
        </w:rPr>
        <w:tab/>
      </w:r>
      <w:r w:rsidRPr="00D957E9">
        <w:rPr>
          <w:rFonts w:ascii="Arial" w:hAnsi="Arial" w:cs="Arial"/>
        </w:rPr>
        <w:tab/>
        <w:t xml:space="preserve">right of the chart. </w:t>
      </w:r>
      <w:proofErr w:type="gramStart"/>
      <w:r w:rsidRPr="00D957E9">
        <w:rPr>
          <w:rFonts w:ascii="Arial" w:hAnsi="Arial" w:cs="Arial"/>
        </w:rPr>
        <w:t>Click on Input Amplifier.</w:t>
      </w:r>
      <w:proofErr w:type="gramEnd"/>
      <w:r w:rsidRPr="00D957E9">
        <w:rPr>
          <w:rFonts w:ascii="Arial" w:hAnsi="Arial" w:cs="Arial"/>
        </w:rPr>
        <w:t xml:space="preserve"> Ensure that the settings: </w:t>
      </w:r>
      <w:r w:rsidRPr="00D957E9">
        <w:rPr>
          <w:rFonts w:ascii="Arial" w:hAnsi="Arial" w:cs="Arial"/>
        </w:rPr>
        <w:tab/>
      </w:r>
      <w:r w:rsidRPr="00D957E9">
        <w:rPr>
          <w:rFonts w:ascii="Arial" w:hAnsi="Arial" w:cs="Arial"/>
        </w:rPr>
        <w:tab/>
      </w:r>
      <w:r w:rsidRPr="00D957E9">
        <w:rPr>
          <w:rFonts w:ascii="Arial" w:hAnsi="Arial" w:cs="Arial"/>
        </w:rPr>
        <w:tab/>
        <w:t xml:space="preserve">single-ended, ac coupled, and invert (inverts the signal if needed), and </w:t>
      </w:r>
      <w:r w:rsidRPr="00D957E9">
        <w:rPr>
          <w:rFonts w:ascii="Arial" w:hAnsi="Arial" w:cs="Arial"/>
        </w:rPr>
        <w:tab/>
      </w:r>
      <w:r w:rsidRPr="00D957E9">
        <w:rPr>
          <w:rFonts w:ascii="Arial" w:hAnsi="Arial" w:cs="Arial"/>
        </w:rPr>
        <w:tab/>
        <w:t>anti-alias, are checked.</w:t>
      </w:r>
    </w:p>
    <w:p w:rsidR="00B56178" w:rsidRPr="00D957E9" w:rsidRDefault="00B56178" w:rsidP="00B56178">
      <w:pPr>
        <w:ind w:firstLine="720"/>
        <w:rPr>
          <w:rFonts w:ascii="Arial" w:hAnsi="Arial" w:cs="Arial"/>
        </w:rPr>
      </w:pPr>
      <w:r w:rsidRPr="00D957E9">
        <w:rPr>
          <w:rFonts w:ascii="Arial" w:hAnsi="Arial" w:cs="Arial"/>
        </w:rPr>
        <w:t>- To begin recording press start.</w:t>
      </w:r>
    </w:p>
    <w:p w:rsidR="00B56178" w:rsidRPr="00D957E9" w:rsidRDefault="00B56178" w:rsidP="00B56178">
      <w:pPr>
        <w:rPr>
          <w:rFonts w:ascii="Arial" w:hAnsi="Arial" w:cs="Arial"/>
        </w:rPr>
      </w:pPr>
    </w:p>
    <w:p w:rsidR="00B56178" w:rsidRPr="00D957E9" w:rsidRDefault="00B56178" w:rsidP="00B56178">
      <w:pPr>
        <w:jc w:val="both"/>
        <w:rPr>
          <w:rFonts w:ascii="Arial" w:hAnsi="Arial" w:cs="Arial"/>
        </w:rPr>
      </w:pPr>
      <w:r w:rsidRPr="00D957E9">
        <w:rPr>
          <w:rFonts w:ascii="Arial" w:hAnsi="Arial" w:cs="Arial"/>
        </w:rPr>
        <w:t xml:space="preserve">12.5. Gently move the force transducer pin to see that the movements are detected in </w:t>
      </w:r>
      <w:r w:rsidRPr="00D957E9">
        <w:rPr>
          <w:rFonts w:ascii="Arial" w:hAnsi="Arial" w:cs="Arial"/>
        </w:rPr>
        <w:tab/>
        <w:t xml:space="preserve">the recording </w:t>
      </w:r>
    </w:p>
    <w:p w:rsidR="00B56178" w:rsidRPr="00D957E9" w:rsidRDefault="00B56178" w:rsidP="00B56178">
      <w:pPr>
        <w:rPr>
          <w:rFonts w:ascii="Arial" w:hAnsi="Arial" w:cs="Arial"/>
        </w:rPr>
      </w:pPr>
    </w:p>
    <w:p w:rsidR="00B56178" w:rsidRPr="00D957E9" w:rsidRDefault="00B56178" w:rsidP="00B56178">
      <w:pPr>
        <w:rPr>
          <w:rFonts w:ascii="Arial" w:hAnsi="Arial" w:cs="Arial"/>
        </w:rPr>
      </w:pPr>
      <w:r w:rsidRPr="00D957E9">
        <w:rPr>
          <w:rFonts w:ascii="Arial" w:hAnsi="Arial" w:cs="Arial"/>
        </w:rPr>
        <w:t>12.6</w:t>
      </w:r>
      <w:proofErr w:type="gramStart"/>
      <w:r w:rsidRPr="00D957E9">
        <w:rPr>
          <w:rFonts w:ascii="Arial" w:hAnsi="Arial" w:cs="Arial"/>
        </w:rPr>
        <w:t>.  Place</w:t>
      </w:r>
      <w:proofErr w:type="gramEnd"/>
      <w:r w:rsidRPr="00D957E9">
        <w:rPr>
          <w:rFonts w:ascii="Arial" w:hAnsi="Arial" w:cs="Arial"/>
        </w:rPr>
        <w:t xml:space="preserve"> the force transducer in the clamp near the dissected crab leg</w:t>
      </w:r>
    </w:p>
    <w:p w:rsidR="00B56178" w:rsidRPr="00D957E9" w:rsidRDefault="00B56178" w:rsidP="00B56178">
      <w:pPr>
        <w:rPr>
          <w:rFonts w:ascii="Arial" w:hAnsi="Arial" w:cs="Arial"/>
        </w:rPr>
      </w:pPr>
      <w:r w:rsidRPr="00D957E9">
        <w:rPr>
          <w:rFonts w:ascii="Arial" w:hAnsi="Arial" w:cs="Arial"/>
        </w:rPr>
        <w:t xml:space="preserve">    </w:t>
      </w:r>
    </w:p>
    <w:p w:rsidR="00B56178" w:rsidRPr="00D957E9" w:rsidRDefault="00B56178" w:rsidP="00B56178">
      <w:pPr>
        <w:rPr>
          <w:rFonts w:ascii="Arial" w:hAnsi="Arial" w:cs="Arial"/>
        </w:rPr>
      </w:pPr>
      <w:r w:rsidRPr="00D957E9">
        <w:rPr>
          <w:rFonts w:ascii="Arial" w:hAnsi="Arial" w:cs="Arial"/>
        </w:rPr>
        <w:t>12.7</w:t>
      </w:r>
      <w:proofErr w:type="gramStart"/>
      <w:r w:rsidRPr="00D957E9">
        <w:rPr>
          <w:rFonts w:ascii="Arial" w:hAnsi="Arial" w:cs="Arial"/>
        </w:rPr>
        <w:t>.  Hook</w:t>
      </w:r>
      <w:proofErr w:type="gramEnd"/>
      <w:r w:rsidRPr="00D957E9">
        <w:rPr>
          <w:rFonts w:ascii="Arial" w:hAnsi="Arial" w:cs="Arial"/>
        </w:rPr>
        <w:t xml:space="preserve"> the force transducer in the</w:t>
      </w:r>
      <w:r w:rsidR="000F153F" w:rsidRPr="00D957E9">
        <w:rPr>
          <w:rFonts w:ascii="Arial" w:hAnsi="Arial" w:cs="Arial"/>
        </w:rPr>
        <w:t xml:space="preserve"> leg</w:t>
      </w:r>
      <w:r w:rsidRPr="00D957E9">
        <w:rPr>
          <w:rFonts w:ascii="Arial" w:hAnsi="Arial" w:cs="Arial"/>
        </w:rPr>
        <w:t xml:space="preserve"> as shown in </w:t>
      </w:r>
      <w:r w:rsidRPr="00D957E9">
        <w:rPr>
          <w:rFonts w:ascii="Arial" w:hAnsi="Arial" w:cs="Arial"/>
          <w:b/>
        </w:rPr>
        <w:t xml:space="preserve">Figure </w:t>
      </w:r>
      <w:r w:rsidR="000F153F" w:rsidRPr="00D957E9">
        <w:rPr>
          <w:rFonts w:ascii="Arial" w:hAnsi="Arial" w:cs="Arial"/>
          <w:b/>
        </w:rPr>
        <w:t>5</w:t>
      </w:r>
      <w:r w:rsidRPr="00D957E9">
        <w:rPr>
          <w:rFonts w:ascii="Arial" w:hAnsi="Arial" w:cs="Arial"/>
        </w:rPr>
        <w:t>.</w:t>
      </w:r>
    </w:p>
    <w:p w:rsidR="00CA7CF0" w:rsidRPr="00D957E9" w:rsidRDefault="00CA7CF0" w:rsidP="00B56178">
      <w:pPr>
        <w:rPr>
          <w:rFonts w:ascii="Arial" w:hAnsi="Arial" w:cs="Arial"/>
        </w:rPr>
      </w:pPr>
    </w:p>
    <w:p w:rsidR="00CA7CF0" w:rsidRPr="00D957E9" w:rsidRDefault="00CA7CF0" w:rsidP="00B56178">
      <w:pPr>
        <w:rPr>
          <w:rFonts w:ascii="Arial" w:hAnsi="Arial" w:cs="Arial"/>
        </w:rPr>
      </w:pPr>
    </w:p>
    <w:p w:rsidR="00F57173" w:rsidRPr="00D957E9" w:rsidRDefault="000F153F" w:rsidP="00B56178">
      <w:pPr>
        <w:rPr>
          <w:rFonts w:ascii="Arial" w:hAnsi="Arial" w:cs="Arial"/>
        </w:rPr>
      </w:pPr>
      <w:r w:rsidRPr="00D957E9">
        <w:rPr>
          <w:rFonts w:ascii="Arial" w:hAnsi="Arial" w:cs="Arial"/>
          <w:noProof/>
        </w:rPr>
        <w:drawing>
          <wp:inline distT="0" distB="0" distL="0" distR="0">
            <wp:extent cx="5486400" cy="20574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nsion device.jpg"/>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86400" cy="2057400"/>
                    </a:xfrm>
                    <a:prstGeom prst="rect">
                      <a:avLst/>
                    </a:prstGeom>
                  </pic:spPr>
                </pic:pic>
              </a:graphicData>
            </a:graphic>
          </wp:inline>
        </w:drawing>
      </w:r>
    </w:p>
    <w:p w:rsidR="00CA7CF0" w:rsidRPr="00D957E9" w:rsidRDefault="00CA7CF0" w:rsidP="00CA7CF0">
      <w:pPr>
        <w:rPr>
          <w:rFonts w:ascii="Arial" w:hAnsi="Arial" w:cs="Arial"/>
          <w:i/>
        </w:rPr>
      </w:pPr>
      <w:r w:rsidRPr="00D957E9">
        <w:rPr>
          <w:rFonts w:ascii="Arial" w:hAnsi="Arial" w:cs="Arial"/>
          <w:i/>
        </w:rPr>
        <w:t>Figure</w:t>
      </w:r>
      <w:r w:rsidR="000F153F" w:rsidRPr="00D957E9">
        <w:rPr>
          <w:rFonts w:ascii="Arial" w:hAnsi="Arial" w:cs="Arial"/>
          <w:i/>
        </w:rPr>
        <w:t xml:space="preserve"> 5: The wire hook on the end of the transducer</w:t>
      </w:r>
      <w:r w:rsidR="00302A61" w:rsidRPr="00D957E9">
        <w:rPr>
          <w:rFonts w:ascii="Arial" w:hAnsi="Arial" w:cs="Arial"/>
          <w:i/>
        </w:rPr>
        <w:t xml:space="preserve"> is positioned with the tip placed within the hole in the dactylopodite. The transducer is positioned in a 90 degree, along with the pin, to the development of force on the dactylopodite.  Side view (A) and top view (B).</w:t>
      </w:r>
    </w:p>
    <w:p w:rsidR="00482575" w:rsidRPr="00D957E9" w:rsidRDefault="00482575" w:rsidP="00482575">
      <w:pPr>
        <w:jc w:val="both"/>
        <w:rPr>
          <w:rFonts w:ascii="Arial" w:hAnsi="Arial" w:cs="Arial"/>
        </w:rPr>
      </w:pPr>
    </w:p>
    <w:p w:rsidR="00482575" w:rsidRPr="00D957E9" w:rsidRDefault="00482575" w:rsidP="00482575">
      <w:pPr>
        <w:jc w:val="both"/>
        <w:rPr>
          <w:rFonts w:ascii="Arial" w:hAnsi="Arial" w:cs="Arial"/>
          <w:b/>
        </w:rPr>
      </w:pPr>
    </w:p>
    <w:p w:rsidR="00482575" w:rsidRPr="00D957E9" w:rsidRDefault="00482575" w:rsidP="00482575">
      <w:pPr>
        <w:spacing w:line="300" w:lineRule="auto"/>
        <w:jc w:val="both"/>
        <w:rPr>
          <w:rFonts w:ascii="Arial" w:hAnsi="Arial" w:cs="Arial"/>
        </w:rPr>
      </w:pPr>
      <w:r w:rsidRPr="00D957E9">
        <w:rPr>
          <w:rFonts w:ascii="Arial" w:hAnsi="Arial" w:cs="Arial"/>
          <w:b/>
          <w:bCs/>
        </w:rPr>
        <w:lastRenderedPageBreak/>
        <w:t>4.3 Dissection</w:t>
      </w:r>
    </w:p>
    <w:p w:rsidR="00482575" w:rsidRPr="00D957E9" w:rsidRDefault="00482575" w:rsidP="00482575">
      <w:pPr>
        <w:spacing w:line="300" w:lineRule="auto"/>
        <w:ind w:firstLine="720"/>
        <w:jc w:val="both"/>
        <w:rPr>
          <w:rFonts w:ascii="Arial" w:hAnsi="Arial" w:cs="Arial"/>
          <w:bCs/>
        </w:rPr>
      </w:pPr>
      <w:r w:rsidRPr="00D957E9">
        <w:rPr>
          <w:rFonts w:ascii="Arial" w:hAnsi="Arial" w:cs="Arial"/>
        </w:rPr>
        <w:t xml:space="preserve">The procedures described by </w:t>
      </w:r>
      <w:proofErr w:type="spellStart"/>
      <w:r w:rsidRPr="00D957E9">
        <w:rPr>
          <w:rFonts w:ascii="Arial" w:hAnsi="Arial" w:cs="Arial"/>
          <w:bCs/>
        </w:rPr>
        <w:t>Tryba</w:t>
      </w:r>
      <w:proofErr w:type="spellEnd"/>
      <w:r w:rsidRPr="00D957E9">
        <w:rPr>
          <w:rFonts w:ascii="Arial" w:hAnsi="Arial" w:cs="Arial"/>
          <w:bCs/>
        </w:rPr>
        <w:t xml:space="preserve"> and Hartman (1997) are being followed for the anatomical dissection and electrical stimulation. The equipment for the electrophysiological recordings is different so we have provided a detailed description of this laboratory manual.</w:t>
      </w:r>
    </w:p>
    <w:p w:rsidR="00482575" w:rsidRPr="00D957E9" w:rsidRDefault="00482575" w:rsidP="00482575">
      <w:pPr>
        <w:spacing w:line="300" w:lineRule="auto"/>
        <w:ind w:firstLine="720"/>
        <w:jc w:val="both"/>
        <w:rPr>
          <w:rFonts w:ascii="Arial" w:hAnsi="Arial" w:cs="Arial"/>
        </w:rPr>
      </w:pPr>
      <w:r w:rsidRPr="00D957E9">
        <w:rPr>
          <w:rFonts w:ascii="Arial" w:hAnsi="Arial" w:cs="Arial"/>
          <w:bCs/>
        </w:rPr>
        <w:t xml:space="preserve">In brief, </w:t>
      </w:r>
      <w:proofErr w:type="spellStart"/>
      <w:r w:rsidRPr="00D957E9">
        <w:rPr>
          <w:rFonts w:ascii="Arial" w:hAnsi="Arial" w:cs="Arial"/>
          <w:bCs/>
        </w:rPr>
        <w:t>Tryba</w:t>
      </w:r>
      <w:proofErr w:type="spellEnd"/>
      <w:r w:rsidRPr="00D957E9">
        <w:rPr>
          <w:rFonts w:ascii="Arial" w:hAnsi="Arial" w:cs="Arial"/>
          <w:bCs/>
        </w:rPr>
        <w:t xml:space="preserve"> and Hartman (1997) obtained a w</w:t>
      </w:r>
      <w:r w:rsidRPr="00D957E9">
        <w:rPr>
          <w:rFonts w:ascii="Arial" w:hAnsi="Arial" w:cs="Arial"/>
        </w:rPr>
        <w:t xml:space="preserve">alking leg of the swimming crab </w:t>
      </w:r>
      <w:proofErr w:type="spellStart"/>
      <w:r w:rsidRPr="00D957E9">
        <w:rPr>
          <w:rFonts w:ascii="Arial" w:hAnsi="Arial" w:cs="Arial"/>
          <w:i/>
          <w:iCs/>
        </w:rPr>
        <w:t>Callinectes</w:t>
      </w:r>
      <w:proofErr w:type="spellEnd"/>
      <w:r w:rsidRPr="00D957E9">
        <w:rPr>
          <w:rFonts w:ascii="Arial" w:hAnsi="Arial" w:cs="Arial"/>
          <w:i/>
          <w:iCs/>
        </w:rPr>
        <w:t xml:space="preserve"> </w:t>
      </w:r>
      <w:proofErr w:type="spellStart"/>
      <w:r w:rsidRPr="00D957E9">
        <w:rPr>
          <w:rFonts w:ascii="Arial" w:hAnsi="Arial" w:cs="Arial"/>
          <w:i/>
          <w:iCs/>
        </w:rPr>
        <w:t>sapidus</w:t>
      </w:r>
      <w:proofErr w:type="spellEnd"/>
      <w:r w:rsidR="002F1EB6" w:rsidRPr="00D957E9">
        <w:rPr>
          <w:rFonts w:ascii="Arial" w:hAnsi="Arial" w:cs="Arial"/>
          <w:i/>
          <w:iCs/>
        </w:rPr>
        <w:t xml:space="preserve">. </w:t>
      </w:r>
      <w:r w:rsidR="002F1EB6" w:rsidRPr="00D957E9">
        <w:rPr>
          <w:rFonts w:ascii="Arial" w:hAnsi="Arial" w:cs="Arial"/>
          <w:iCs/>
        </w:rPr>
        <w:t xml:space="preserve">A good place to obtain blue crabs </w:t>
      </w:r>
      <w:proofErr w:type="gramStart"/>
      <w:r w:rsidR="002F1EB6" w:rsidRPr="00D957E9">
        <w:rPr>
          <w:rFonts w:ascii="Arial" w:hAnsi="Arial" w:cs="Arial"/>
          <w:iCs/>
        </w:rPr>
        <w:t>is</w:t>
      </w:r>
      <w:r w:rsidRPr="00D957E9">
        <w:rPr>
          <w:rFonts w:ascii="Arial" w:hAnsi="Arial" w:cs="Arial"/>
        </w:rPr>
        <w:t xml:space="preserve"> </w:t>
      </w:r>
      <w:r w:rsidR="002F1EB6" w:rsidRPr="00D957E9">
        <w:rPr>
          <w:rFonts w:ascii="Arial" w:hAnsi="Arial" w:cs="Arial"/>
        </w:rPr>
        <w:t>:</w:t>
      </w:r>
      <w:r w:rsidR="002F1EB6" w:rsidRPr="00D957E9">
        <w:rPr>
          <w:rFonts w:ascii="Arial" w:hAnsi="Arial" w:cs="Arial"/>
          <w:u w:val="single"/>
        </w:rPr>
        <w:t>http</w:t>
      </w:r>
      <w:proofErr w:type="gramEnd"/>
      <w:r w:rsidR="002F1EB6" w:rsidRPr="00D957E9">
        <w:rPr>
          <w:rFonts w:ascii="Arial" w:hAnsi="Arial" w:cs="Arial"/>
          <w:u w:val="single"/>
        </w:rPr>
        <w:t>://www.crabplace.com/crabs.asp</w:t>
      </w:r>
      <w:r w:rsidRPr="00D957E9">
        <w:rPr>
          <w:rFonts w:ascii="Arial" w:hAnsi="Arial" w:cs="Arial"/>
        </w:rPr>
        <w:t xml:space="preserve">. Using a net obtain a crab from a holding tank and place into an empty bucket. While holding the crab with the net or an object across the carapace from behind, and avoiding the claws, cut across the </w:t>
      </w:r>
      <w:proofErr w:type="spellStart"/>
      <w:r w:rsidRPr="00D957E9">
        <w:rPr>
          <w:rFonts w:ascii="Arial" w:hAnsi="Arial" w:cs="Arial"/>
        </w:rPr>
        <w:t>merus</w:t>
      </w:r>
      <w:proofErr w:type="spellEnd"/>
      <w:r w:rsidRPr="00D957E9">
        <w:rPr>
          <w:rFonts w:ascii="Arial" w:hAnsi="Arial" w:cs="Arial"/>
        </w:rPr>
        <w:t xml:space="preserve"> of a walking leg with a stout pair of scissors. The animal will autotomize the remaining basal portion of that limb. If the crab does not break the leg off, help it by inserting the scissor tips into the wound and twisting the stump but be careful not to damage the leg. Return the animal to its aquarium.</w:t>
      </w:r>
    </w:p>
    <w:p w:rsidR="00482575" w:rsidRPr="00D957E9" w:rsidRDefault="00482575" w:rsidP="00482575">
      <w:pPr>
        <w:spacing w:line="300" w:lineRule="auto"/>
        <w:ind w:firstLine="720"/>
        <w:jc w:val="both"/>
        <w:rPr>
          <w:rFonts w:ascii="Arial" w:hAnsi="Arial" w:cs="Arial"/>
        </w:rPr>
      </w:pPr>
      <w:r w:rsidRPr="00D957E9">
        <w:rPr>
          <w:rFonts w:ascii="Arial" w:hAnsi="Arial" w:cs="Arial"/>
        </w:rPr>
        <w:t>Put the leg in the Sylgard-lined dissecting dish and cover it with the species correct cooled (12-19</w:t>
      </w:r>
      <w:r w:rsidRPr="00D957E9">
        <w:rPr>
          <w:rFonts w:ascii="Arial" w:hAnsi="Arial" w:cs="Arial"/>
          <w:vertAlign w:val="superscript"/>
        </w:rPr>
        <w:t>o</w:t>
      </w:r>
      <w:r w:rsidRPr="00D957E9">
        <w:rPr>
          <w:rFonts w:ascii="Arial" w:hAnsi="Arial" w:cs="Arial"/>
        </w:rPr>
        <w:t>C) crab saline (</w:t>
      </w:r>
      <w:r w:rsidRPr="00D957E9">
        <w:rPr>
          <w:rFonts w:ascii="Arial" w:hAnsi="Arial" w:cs="Arial"/>
          <w:b/>
        </w:rPr>
        <w:t>Table 1</w:t>
      </w:r>
      <w:r w:rsidRPr="00D957E9">
        <w:rPr>
          <w:rFonts w:ascii="Arial" w:hAnsi="Arial" w:cs="Arial"/>
        </w:rPr>
        <w:t>).</w:t>
      </w:r>
    </w:p>
    <w:p w:rsidR="00482575" w:rsidRPr="00D957E9" w:rsidRDefault="00482575" w:rsidP="00482575">
      <w:pPr>
        <w:spacing w:line="300" w:lineRule="auto"/>
        <w:jc w:val="both"/>
        <w:rPr>
          <w:rFonts w:ascii="Arial" w:hAnsi="Arial" w:cs="Arial"/>
          <w:b/>
          <w:i/>
        </w:rPr>
      </w:pPr>
    </w:p>
    <w:p w:rsidR="00482575" w:rsidRPr="00D957E9" w:rsidRDefault="00482575" w:rsidP="00482575">
      <w:pPr>
        <w:spacing w:line="300" w:lineRule="auto"/>
        <w:jc w:val="both"/>
        <w:rPr>
          <w:rFonts w:ascii="Arial" w:hAnsi="Arial" w:cs="Arial"/>
          <w:i/>
        </w:rPr>
      </w:pPr>
      <w:r w:rsidRPr="00D957E9">
        <w:rPr>
          <w:rFonts w:ascii="Arial" w:hAnsi="Arial" w:cs="Arial"/>
          <w:b/>
          <w:i/>
        </w:rPr>
        <w:t xml:space="preserve">Table 1: </w:t>
      </w:r>
      <w:r w:rsidRPr="00D957E9">
        <w:rPr>
          <w:rFonts w:ascii="Arial" w:hAnsi="Arial" w:cs="Arial"/>
          <w:i/>
        </w:rPr>
        <w:t xml:space="preserve">Solution for </w:t>
      </w:r>
      <w:r w:rsidRPr="00D957E9">
        <w:rPr>
          <w:rFonts w:ascii="Arial" w:hAnsi="Arial" w:cs="Arial"/>
          <w:i/>
          <w:iCs/>
        </w:rPr>
        <w:t xml:space="preserve">C. </w:t>
      </w:r>
      <w:proofErr w:type="spellStart"/>
      <w:r w:rsidRPr="00D957E9">
        <w:rPr>
          <w:rFonts w:ascii="Arial" w:hAnsi="Arial" w:cs="Arial"/>
          <w:i/>
          <w:iCs/>
        </w:rPr>
        <w:t>sapidus</w:t>
      </w:r>
      <w:proofErr w:type="spellEnd"/>
      <w:r w:rsidRPr="00D957E9">
        <w:rPr>
          <w:rFonts w:ascii="Arial" w:hAnsi="Arial" w:cs="Arial"/>
          <w:i/>
        </w:rPr>
        <w:t xml:space="preserve"> saline (</w:t>
      </w:r>
      <w:proofErr w:type="spellStart"/>
      <w:r w:rsidRPr="00D957E9">
        <w:rPr>
          <w:rFonts w:ascii="Arial" w:hAnsi="Arial" w:cs="Arial"/>
          <w:i/>
        </w:rPr>
        <w:t>Blundon</w:t>
      </w:r>
      <w:proofErr w:type="spellEnd"/>
      <w:r w:rsidRPr="00D957E9">
        <w:rPr>
          <w:rFonts w:ascii="Arial" w:hAnsi="Arial" w:cs="Arial"/>
          <w:i/>
        </w:rPr>
        <w:t>, 1989)</w:t>
      </w:r>
    </w:p>
    <w:p w:rsidR="00482575" w:rsidRPr="00D957E9" w:rsidRDefault="00482575" w:rsidP="00482575">
      <w:pPr>
        <w:tabs>
          <w:tab w:val="left" w:pos="-1440"/>
        </w:tabs>
        <w:spacing w:line="300" w:lineRule="auto"/>
        <w:jc w:val="both"/>
        <w:rPr>
          <w:rFonts w:ascii="Arial" w:hAnsi="Arial" w:cs="Arial"/>
          <w:u w:val="single"/>
        </w:rPr>
      </w:pPr>
    </w:p>
    <w:p w:rsidR="00482575" w:rsidRPr="00D957E9" w:rsidRDefault="00482575" w:rsidP="00482575">
      <w:pPr>
        <w:tabs>
          <w:tab w:val="left" w:pos="-1440"/>
        </w:tabs>
        <w:spacing w:line="300" w:lineRule="auto"/>
        <w:jc w:val="both"/>
        <w:rPr>
          <w:rFonts w:ascii="Arial" w:hAnsi="Arial" w:cs="Arial"/>
          <w:b/>
          <w:u w:val="single"/>
        </w:rPr>
      </w:pPr>
      <w:r w:rsidRPr="00D957E9">
        <w:rPr>
          <w:rFonts w:ascii="Arial" w:hAnsi="Arial" w:cs="Arial"/>
          <w:b/>
          <w:u w:val="single"/>
        </w:rPr>
        <w:t>SALT</w:t>
      </w:r>
      <w:r w:rsidRPr="00D957E9">
        <w:rPr>
          <w:rFonts w:ascii="Arial" w:hAnsi="Arial" w:cs="Arial"/>
          <w:b/>
          <w:u w:val="single"/>
        </w:rPr>
        <w:tab/>
      </w:r>
      <w:r w:rsidRPr="00D957E9">
        <w:rPr>
          <w:rFonts w:ascii="Arial" w:hAnsi="Arial" w:cs="Arial"/>
          <w:b/>
          <w:u w:val="single"/>
        </w:rPr>
        <w:tab/>
      </w:r>
      <w:r w:rsidRPr="00D957E9">
        <w:rPr>
          <w:rFonts w:ascii="Arial" w:hAnsi="Arial" w:cs="Arial"/>
          <w:b/>
          <w:u w:val="single"/>
        </w:rPr>
        <w:tab/>
      </w:r>
      <w:r w:rsidRPr="00D957E9">
        <w:rPr>
          <w:rFonts w:ascii="Arial" w:hAnsi="Arial" w:cs="Arial"/>
          <w:b/>
          <w:u w:val="single"/>
        </w:rPr>
        <w:tab/>
        <w:t xml:space="preserve"> g/l</w:t>
      </w:r>
      <w:r w:rsidRPr="00D957E9">
        <w:rPr>
          <w:rFonts w:ascii="Arial" w:hAnsi="Arial" w:cs="Arial"/>
          <w:b/>
          <w:u w:val="single"/>
        </w:rPr>
        <w:tab/>
      </w:r>
      <w:r w:rsidRPr="00D957E9">
        <w:rPr>
          <w:rFonts w:ascii="Arial" w:hAnsi="Arial" w:cs="Arial"/>
          <w:b/>
          <w:u w:val="single"/>
        </w:rPr>
        <w:tab/>
        <w:t xml:space="preserve"> g/3l</w:t>
      </w:r>
      <w:r w:rsidRPr="00D957E9">
        <w:rPr>
          <w:rFonts w:ascii="Arial" w:hAnsi="Arial" w:cs="Arial"/>
          <w:b/>
          <w:u w:val="single"/>
        </w:rPr>
        <w:tab/>
      </w:r>
      <w:r w:rsidRPr="00D957E9">
        <w:rPr>
          <w:rFonts w:ascii="Arial" w:hAnsi="Arial" w:cs="Arial"/>
          <w:b/>
          <w:u w:val="single"/>
        </w:rPr>
        <w:tab/>
      </w:r>
      <w:r w:rsidRPr="00D957E9">
        <w:rPr>
          <w:rFonts w:ascii="Arial" w:hAnsi="Arial" w:cs="Arial"/>
          <w:b/>
          <w:u w:val="single"/>
        </w:rPr>
        <w:tab/>
        <w:t xml:space="preserve"> g/2l</w:t>
      </w:r>
    </w:p>
    <w:p w:rsidR="00482575" w:rsidRPr="00D957E9" w:rsidRDefault="00482575" w:rsidP="00482575">
      <w:pPr>
        <w:tabs>
          <w:tab w:val="left" w:pos="-1440"/>
        </w:tabs>
        <w:spacing w:line="300" w:lineRule="auto"/>
        <w:jc w:val="both"/>
        <w:rPr>
          <w:rFonts w:ascii="Arial" w:hAnsi="Arial" w:cs="Arial"/>
        </w:rPr>
      </w:pPr>
      <w:r w:rsidRPr="00D957E9">
        <w:rPr>
          <w:rFonts w:ascii="Arial" w:hAnsi="Arial" w:cs="Arial"/>
        </w:rPr>
        <w:t>NaCl</w:t>
      </w:r>
      <w:r w:rsidRPr="00D957E9">
        <w:rPr>
          <w:rFonts w:ascii="Arial" w:hAnsi="Arial" w:cs="Arial"/>
        </w:rPr>
        <w:tab/>
      </w:r>
      <w:r w:rsidRPr="00D957E9">
        <w:rPr>
          <w:rFonts w:ascii="Arial" w:hAnsi="Arial" w:cs="Arial"/>
        </w:rPr>
        <w:tab/>
      </w:r>
      <w:r w:rsidRPr="00D957E9">
        <w:rPr>
          <w:rFonts w:ascii="Arial" w:hAnsi="Arial" w:cs="Arial"/>
        </w:rPr>
        <w:tab/>
      </w:r>
      <w:r w:rsidRPr="00D957E9">
        <w:rPr>
          <w:rFonts w:ascii="Arial" w:hAnsi="Arial" w:cs="Arial"/>
        </w:rPr>
        <w:tab/>
        <w:t>27.47</w:t>
      </w:r>
      <w:r w:rsidRPr="00D957E9">
        <w:rPr>
          <w:rFonts w:ascii="Arial" w:hAnsi="Arial" w:cs="Arial"/>
        </w:rPr>
        <w:tab/>
      </w:r>
      <w:r w:rsidRPr="00D957E9">
        <w:rPr>
          <w:rFonts w:ascii="Arial" w:hAnsi="Arial" w:cs="Arial"/>
        </w:rPr>
        <w:tab/>
        <w:t>82.41</w:t>
      </w:r>
      <w:r w:rsidRPr="00D957E9">
        <w:rPr>
          <w:rFonts w:ascii="Arial" w:hAnsi="Arial" w:cs="Arial"/>
        </w:rPr>
        <w:tab/>
      </w:r>
      <w:r w:rsidRPr="00D957E9">
        <w:rPr>
          <w:rFonts w:ascii="Arial" w:hAnsi="Arial" w:cs="Arial"/>
        </w:rPr>
        <w:tab/>
      </w:r>
      <w:r w:rsidRPr="00D957E9">
        <w:rPr>
          <w:rFonts w:ascii="Arial" w:hAnsi="Arial" w:cs="Arial"/>
        </w:rPr>
        <w:tab/>
        <w:t>54.94</w:t>
      </w:r>
    </w:p>
    <w:p w:rsidR="00482575" w:rsidRPr="00D957E9" w:rsidRDefault="00482575" w:rsidP="00482575">
      <w:pPr>
        <w:tabs>
          <w:tab w:val="left" w:pos="-1440"/>
        </w:tabs>
        <w:spacing w:line="300" w:lineRule="auto"/>
        <w:jc w:val="both"/>
        <w:rPr>
          <w:rFonts w:ascii="Arial" w:hAnsi="Arial" w:cs="Arial"/>
        </w:rPr>
      </w:pPr>
      <w:r w:rsidRPr="00D957E9">
        <w:rPr>
          <w:rFonts w:ascii="Arial" w:hAnsi="Arial" w:cs="Arial"/>
        </w:rPr>
        <w:t>KCl</w:t>
      </w:r>
      <w:r w:rsidRPr="00D957E9">
        <w:rPr>
          <w:rFonts w:ascii="Arial" w:hAnsi="Arial" w:cs="Arial"/>
        </w:rPr>
        <w:tab/>
      </w:r>
      <w:r w:rsidRPr="00D957E9">
        <w:rPr>
          <w:rFonts w:ascii="Arial" w:hAnsi="Arial" w:cs="Arial"/>
        </w:rPr>
        <w:tab/>
      </w:r>
      <w:r w:rsidRPr="00D957E9">
        <w:rPr>
          <w:rFonts w:ascii="Arial" w:hAnsi="Arial" w:cs="Arial"/>
        </w:rPr>
        <w:tab/>
      </w:r>
      <w:r w:rsidRPr="00D957E9">
        <w:rPr>
          <w:rFonts w:ascii="Arial" w:hAnsi="Arial" w:cs="Arial"/>
        </w:rPr>
        <w:tab/>
        <w:t xml:space="preserve"> 0.59</w:t>
      </w:r>
      <w:r w:rsidRPr="00D957E9">
        <w:rPr>
          <w:rFonts w:ascii="Arial" w:hAnsi="Arial" w:cs="Arial"/>
        </w:rPr>
        <w:tab/>
      </w:r>
      <w:r w:rsidRPr="00D957E9">
        <w:rPr>
          <w:rFonts w:ascii="Arial" w:hAnsi="Arial" w:cs="Arial"/>
        </w:rPr>
        <w:tab/>
        <w:t xml:space="preserve"> 1.77</w:t>
      </w:r>
      <w:r w:rsidRPr="00D957E9">
        <w:rPr>
          <w:rFonts w:ascii="Arial" w:hAnsi="Arial" w:cs="Arial"/>
        </w:rPr>
        <w:tab/>
      </w:r>
      <w:r w:rsidRPr="00D957E9">
        <w:rPr>
          <w:rFonts w:ascii="Arial" w:hAnsi="Arial" w:cs="Arial"/>
        </w:rPr>
        <w:tab/>
      </w:r>
      <w:r w:rsidRPr="00D957E9">
        <w:rPr>
          <w:rFonts w:ascii="Arial" w:hAnsi="Arial" w:cs="Arial"/>
        </w:rPr>
        <w:tab/>
        <w:t xml:space="preserve"> 1.18</w:t>
      </w:r>
    </w:p>
    <w:p w:rsidR="00482575" w:rsidRPr="00D957E9" w:rsidRDefault="00482575" w:rsidP="00482575">
      <w:pPr>
        <w:tabs>
          <w:tab w:val="left" w:pos="-1440"/>
        </w:tabs>
        <w:spacing w:line="300" w:lineRule="auto"/>
        <w:jc w:val="both"/>
        <w:rPr>
          <w:rFonts w:ascii="Arial" w:hAnsi="Arial" w:cs="Arial"/>
        </w:rPr>
      </w:pPr>
      <w:r w:rsidRPr="00D957E9">
        <w:rPr>
          <w:rFonts w:ascii="Arial" w:hAnsi="Arial" w:cs="Arial"/>
        </w:rPr>
        <w:t>MgCl</w:t>
      </w:r>
      <w:r w:rsidRPr="00D957E9">
        <w:rPr>
          <w:rFonts w:ascii="Arial" w:hAnsi="Arial" w:cs="Arial"/>
          <w:vertAlign w:val="subscript"/>
        </w:rPr>
        <w:t>2</w:t>
      </w:r>
      <w:r w:rsidRPr="00D957E9">
        <w:rPr>
          <w:rFonts w:ascii="Arial" w:hAnsi="Arial" w:cs="Arial"/>
        </w:rPr>
        <w:t xml:space="preserve"> 6H</w:t>
      </w:r>
      <w:r w:rsidRPr="00D957E9">
        <w:rPr>
          <w:rFonts w:ascii="Arial" w:hAnsi="Arial" w:cs="Arial"/>
          <w:vertAlign w:val="subscript"/>
        </w:rPr>
        <w:t>2</w:t>
      </w:r>
      <w:r w:rsidRPr="00D957E9">
        <w:rPr>
          <w:rFonts w:ascii="Arial" w:hAnsi="Arial" w:cs="Arial"/>
        </w:rPr>
        <w:t>0</w:t>
      </w:r>
      <w:r w:rsidRPr="00D957E9">
        <w:rPr>
          <w:rFonts w:ascii="Arial" w:hAnsi="Arial" w:cs="Arial"/>
        </w:rPr>
        <w:tab/>
      </w:r>
      <w:r w:rsidRPr="00D957E9">
        <w:rPr>
          <w:rFonts w:ascii="Arial" w:hAnsi="Arial" w:cs="Arial"/>
        </w:rPr>
        <w:tab/>
      </w:r>
      <w:r w:rsidRPr="00D957E9">
        <w:rPr>
          <w:rFonts w:ascii="Arial" w:hAnsi="Arial" w:cs="Arial"/>
        </w:rPr>
        <w:tab/>
        <w:t xml:space="preserve"> 1.421</w:t>
      </w:r>
      <w:r w:rsidRPr="00D957E9">
        <w:rPr>
          <w:rFonts w:ascii="Arial" w:hAnsi="Arial" w:cs="Arial"/>
        </w:rPr>
        <w:tab/>
      </w:r>
      <w:r w:rsidRPr="00D957E9">
        <w:rPr>
          <w:rFonts w:ascii="Arial" w:hAnsi="Arial" w:cs="Arial"/>
        </w:rPr>
        <w:tab/>
        <w:t xml:space="preserve"> 4.269</w:t>
      </w:r>
      <w:r w:rsidRPr="00D957E9">
        <w:rPr>
          <w:rFonts w:ascii="Arial" w:hAnsi="Arial" w:cs="Arial"/>
        </w:rPr>
        <w:tab/>
      </w:r>
      <w:r w:rsidRPr="00D957E9">
        <w:rPr>
          <w:rFonts w:ascii="Arial" w:hAnsi="Arial" w:cs="Arial"/>
        </w:rPr>
        <w:tab/>
      </w:r>
      <w:r w:rsidRPr="00D957E9">
        <w:rPr>
          <w:rFonts w:ascii="Arial" w:hAnsi="Arial" w:cs="Arial"/>
        </w:rPr>
        <w:tab/>
        <w:t xml:space="preserve"> 2.842</w:t>
      </w:r>
    </w:p>
    <w:p w:rsidR="00482575" w:rsidRPr="00D957E9" w:rsidRDefault="00482575" w:rsidP="00482575">
      <w:pPr>
        <w:tabs>
          <w:tab w:val="left" w:pos="-1440"/>
        </w:tabs>
        <w:spacing w:line="300" w:lineRule="auto"/>
        <w:jc w:val="both"/>
        <w:rPr>
          <w:rFonts w:ascii="Arial" w:hAnsi="Arial" w:cs="Arial"/>
        </w:rPr>
      </w:pPr>
      <w:r w:rsidRPr="00D957E9">
        <w:rPr>
          <w:rFonts w:ascii="Arial" w:hAnsi="Arial" w:cs="Arial"/>
        </w:rPr>
        <w:t>CaCl</w:t>
      </w:r>
      <w:r w:rsidRPr="00D957E9">
        <w:rPr>
          <w:rFonts w:ascii="Arial" w:hAnsi="Arial" w:cs="Arial"/>
          <w:vertAlign w:val="subscript"/>
        </w:rPr>
        <w:t>2</w:t>
      </w:r>
      <w:r w:rsidRPr="00D957E9">
        <w:rPr>
          <w:rFonts w:ascii="Arial" w:hAnsi="Arial" w:cs="Arial"/>
        </w:rPr>
        <w:t xml:space="preserve"> 2H</w:t>
      </w:r>
      <w:r w:rsidRPr="00D957E9">
        <w:rPr>
          <w:rFonts w:ascii="Arial" w:hAnsi="Arial" w:cs="Arial"/>
          <w:vertAlign w:val="subscript"/>
        </w:rPr>
        <w:t>2</w:t>
      </w:r>
      <w:r w:rsidRPr="00D957E9">
        <w:rPr>
          <w:rFonts w:ascii="Arial" w:hAnsi="Arial" w:cs="Arial"/>
        </w:rPr>
        <w:t>0</w:t>
      </w:r>
      <w:r w:rsidRPr="00D957E9">
        <w:rPr>
          <w:rFonts w:ascii="Arial" w:hAnsi="Arial" w:cs="Arial"/>
        </w:rPr>
        <w:tab/>
      </w:r>
      <w:r w:rsidRPr="00D957E9">
        <w:rPr>
          <w:rFonts w:ascii="Arial" w:hAnsi="Arial" w:cs="Arial"/>
        </w:rPr>
        <w:tab/>
      </w:r>
      <w:r w:rsidRPr="00D957E9">
        <w:rPr>
          <w:rFonts w:ascii="Arial" w:hAnsi="Arial" w:cs="Arial"/>
        </w:rPr>
        <w:tab/>
        <w:t xml:space="preserve"> 2.205</w:t>
      </w:r>
      <w:r w:rsidRPr="00D957E9">
        <w:rPr>
          <w:rFonts w:ascii="Arial" w:hAnsi="Arial" w:cs="Arial"/>
        </w:rPr>
        <w:tab/>
      </w:r>
      <w:r w:rsidRPr="00D957E9">
        <w:rPr>
          <w:rFonts w:ascii="Arial" w:hAnsi="Arial" w:cs="Arial"/>
        </w:rPr>
        <w:tab/>
        <w:t xml:space="preserve"> 6.615</w:t>
      </w:r>
      <w:r w:rsidRPr="00D957E9">
        <w:rPr>
          <w:rFonts w:ascii="Arial" w:hAnsi="Arial" w:cs="Arial"/>
        </w:rPr>
        <w:tab/>
      </w:r>
      <w:r w:rsidRPr="00D957E9">
        <w:rPr>
          <w:rFonts w:ascii="Arial" w:hAnsi="Arial" w:cs="Arial"/>
        </w:rPr>
        <w:tab/>
      </w:r>
      <w:r w:rsidRPr="00D957E9">
        <w:rPr>
          <w:rFonts w:ascii="Arial" w:hAnsi="Arial" w:cs="Arial"/>
        </w:rPr>
        <w:tab/>
        <w:t xml:space="preserve"> 4.41</w:t>
      </w:r>
    </w:p>
    <w:p w:rsidR="00482575" w:rsidRPr="00D957E9" w:rsidRDefault="00482575" w:rsidP="00482575">
      <w:pPr>
        <w:tabs>
          <w:tab w:val="left" w:pos="-1440"/>
        </w:tabs>
        <w:spacing w:line="300" w:lineRule="auto"/>
        <w:jc w:val="both"/>
        <w:rPr>
          <w:rFonts w:ascii="Arial" w:hAnsi="Arial" w:cs="Arial"/>
        </w:rPr>
      </w:pPr>
      <w:r w:rsidRPr="00D957E9">
        <w:rPr>
          <w:rFonts w:ascii="Arial" w:hAnsi="Arial" w:cs="Arial"/>
        </w:rPr>
        <w:t>Dextrose</w:t>
      </w:r>
      <w:r w:rsidRPr="00D957E9">
        <w:rPr>
          <w:rFonts w:ascii="Arial" w:hAnsi="Arial" w:cs="Arial"/>
        </w:rPr>
        <w:tab/>
      </w:r>
      <w:r w:rsidRPr="00D957E9">
        <w:rPr>
          <w:rFonts w:ascii="Arial" w:hAnsi="Arial" w:cs="Arial"/>
        </w:rPr>
        <w:tab/>
      </w:r>
      <w:r w:rsidRPr="00D957E9">
        <w:rPr>
          <w:rFonts w:ascii="Arial" w:hAnsi="Arial" w:cs="Arial"/>
        </w:rPr>
        <w:tab/>
        <w:t xml:space="preserve"> 1.982</w:t>
      </w:r>
      <w:r w:rsidRPr="00D957E9">
        <w:rPr>
          <w:rFonts w:ascii="Arial" w:hAnsi="Arial" w:cs="Arial"/>
        </w:rPr>
        <w:tab/>
      </w:r>
      <w:r w:rsidRPr="00D957E9">
        <w:rPr>
          <w:rFonts w:ascii="Arial" w:hAnsi="Arial" w:cs="Arial"/>
        </w:rPr>
        <w:tab/>
        <w:t xml:space="preserve"> 5.945</w:t>
      </w:r>
      <w:r w:rsidRPr="00D957E9">
        <w:rPr>
          <w:rFonts w:ascii="Arial" w:hAnsi="Arial" w:cs="Arial"/>
        </w:rPr>
        <w:tab/>
      </w:r>
      <w:r w:rsidRPr="00D957E9">
        <w:rPr>
          <w:rFonts w:ascii="Arial" w:hAnsi="Arial" w:cs="Arial"/>
        </w:rPr>
        <w:tab/>
      </w:r>
      <w:r w:rsidRPr="00D957E9">
        <w:rPr>
          <w:rFonts w:ascii="Arial" w:hAnsi="Arial" w:cs="Arial"/>
        </w:rPr>
        <w:tab/>
        <w:t xml:space="preserve"> 3.964</w:t>
      </w:r>
    </w:p>
    <w:p w:rsidR="00482575" w:rsidRPr="00D957E9" w:rsidRDefault="00482575" w:rsidP="00482575">
      <w:pPr>
        <w:tabs>
          <w:tab w:val="left" w:pos="-1440"/>
        </w:tabs>
        <w:spacing w:line="300" w:lineRule="auto"/>
        <w:jc w:val="both"/>
        <w:rPr>
          <w:rFonts w:ascii="Arial" w:hAnsi="Arial" w:cs="Arial"/>
        </w:rPr>
      </w:pPr>
      <w:r w:rsidRPr="00D957E9">
        <w:rPr>
          <w:rFonts w:ascii="Arial" w:hAnsi="Arial" w:cs="Arial"/>
        </w:rPr>
        <w:t>HEPES acid (5mM)</w:t>
      </w:r>
      <w:r w:rsidRPr="00D957E9">
        <w:rPr>
          <w:rFonts w:ascii="Arial" w:hAnsi="Arial" w:cs="Arial"/>
        </w:rPr>
        <w:tab/>
      </w:r>
      <w:r w:rsidRPr="00D957E9">
        <w:rPr>
          <w:rFonts w:ascii="Arial" w:hAnsi="Arial" w:cs="Arial"/>
        </w:rPr>
        <w:tab/>
        <w:t xml:space="preserve"> 1.19</w:t>
      </w:r>
      <w:r w:rsidRPr="00D957E9">
        <w:rPr>
          <w:rFonts w:ascii="Arial" w:hAnsi="Arial" w:cs="Arial"/>
        </w:rPr>
        <w:tab/>
      </w:r>
      <w:r w:rsidRPr="00D957E9">
        <w:rPr>
          <w:rFonts w:ascii="Arial" w:hAnsi="Arial" w:cs="Arial"/>
        </w:rPr>
        <w:tab/>
        <w:t xml:space="preserve"> 3.57</w:t>
      </w:r>
      <w:r w:rsidRPr="00D957E9">
        <w:rPr>
          <w:rFonts w:ascii="Arial" w:hAnsi="Arial" w:cs="Arial"/>
        </w:rPr>
        <w:tab/>
      </w:r>
      <w:r w:rsidRPr="00D957E9">
        <w:rPr>
          <w:rFonts w:ascii="Arial" w:hAnsi="Arial" w:cs="Arial"/>
        </w:rPr>
        <w:tab/>
      </w:r>
      <w:r w:rsidRPr="00D957E9">
        <w:rPr>
          <w:rFonts w:ascii="Arial" w:hAnsi="Arial" w:cs="Arial"/>
        </w:rPr>
        <w:tab/>
        <w:t xml:space="preserve"> 2.38</w:t>
      </w:r>
    </w:p>
    <w:p w:rsidR="00482575" w:rsidRPr="00D957E9" w:rsidRDefault="00482575" w:rsidP="00482575">
      <w:pPr>
        <w:tabs>
          <w:tab w:val="left" w:pos="-1440"/>
        </w:tabs>
        <w:spacing w:line="300" w:lineRule="auto"/>
        <w:jc w:val="both"/>
        <w:rPr>
          <w:rFonts w:ascii="Arial" w:hAnsi="Arial" w:cs="Arial"/>
        </w:rPr>
      </w:pPr>
      <w:r w:rsidRPr="00D957E9">
        <w:rPr>
          <w:rFonts w:ascii="Arial" w:hAnsi="Arial" w:cs="Arial"/>
        </w:rPr>
        <w:t>HEPES salt (5mM)</w:t>
      </w:r>
      <w:r w:rsidRPr="00D957E9">
        <w:rPr>
          <w:rFonts w:ascii="Arial" w:hAnsi="Arial" w:cs="Arial"/>
        </w:rPr>
        <w:tab/>
      </w:r>
      <w:r w:rsidRPr="00D957E9">
        <w:rPr>
          <w:rFonts w:ascii="Arial" w:hAnsi="Arial" w:cs="Arial"/>
        </w:rPr>
        <w:tab/>
        <w:t xml:space="preserve"> 1.30</w:t>
      </w:r>
      <w:r w:rsidRPr="00D957E9">
        <w:rPr>
          <w:rFonts w:ascii="Arial" w:hAnsi="Arial" w:cs="Arial"/>
        </w:rPr>
        <w:tab/>
      </w:r>
      <w:r w:rsidRPr="00D957E9">
        <w:rPr>
          <w:rFonts w:ascii="Arial" w:hAnsi="Arial" w:cs="Arial"/>
        </w:rPr>
        <w:tab/>
        <w:t xml:space="preserve"> 3.90</w:t>
      </w:r>
      <w:r w:rsidRPr="00D957E9">
        <w:rPr>
          <w:rFonts w:ascii="Arial" w:hAnsi="Arial" w:cs="Arial"/>
        </w:rPr>
        <w:tab/>
      </w:r>
      <w:r w:rsidRPr="00D957E9">
        <w:rPr>
          <w:rFonts w:ascii="Arial" w:hAnsi="Arial" w:cs="Arial"/>
        </w:rPr>
        <w:tab/>
      </w:r>
      <w:r w:rsidRPr="00D957E9">
        <w:rPr>
          <w:rFonts w:ascii="Arial" w:hAnsi="Arial" w:cs="Arial"/>
        </w:rPr>
        <w:tab/>
        <w:t xml:space="preserve"> 2.60</w:t>
      </w:r>
    </w:p>
    <w:p w:rsidR="00482575" w:rsidRPr="00D957E9" w:rsidRDefault="00482575" w:rsidP="00482575">
      <w:pPr>
        <w:spacing w:line="300" w:lineRule="auto"/>
        <w:jc w:val="both"/>
        <w:rPr>
          <w:rFonts w:ascii="Arial" w:hAnsi="Arial" w:cs="Arial"/>
        </w:rPr>
      </w:pPr>
      <w:r w:rsidRPr="00D957E9">
        <w:rPr>
          <w:rFonts w:ascii="Arial" w:hAnsi="Arial" w:cs="Arial"/>
        </w:rPr>
        <w:t xml:space="preserve">Adjust to pH 7.5 with NaOH (2N) or </w:t>
      </w:r>
      <w:proofErr w:type="spellStart"/>
      <w:r w:rsidRPr="00D957E9">
        <w:rPr>
          <w:rFonts w:ascii="Arial" w:hAnsi="Arial" w:cs="Arial"/>
        </w:rPr>
        <w:t>HCl</w:t>
      </w:r>
      <w:proofErr w:type="spellEnd"/>
      <w:r w:rsidRPr="00D957E9">
        <w:rPr>
          <w:rFonts w:ascii="Arial" w:hAnsi="Arial" w:cs="Arial"/>
        </w:rPr>
        <w:t xml:space="preserve"> (1M). The osmotic pressure should be 1000 mm/l.</w:t>
      </w:r>
    </w:p>
    <w:p w:rsidR="00482575" w:rsidRPr="00D957E9" w:rsidRDefault="00482575" w:rsidP="00482575">
      <w:pPr>
        <w:spacing w:line="300" w:lineRule="auto"/>
        <w:ind w:firstLine="720"/>
        <w:jc w:val="both"/>
        <w:rPr>
          <w:rFonts w:ascii="Arial" w:hAnsi="Arial" w:cs="Arial"/>
        </w:rPr>
      </w:pPr>
    </w:p>
    <w:p w:rsidR="004F77AF" w:rsidRPr="00D957E9" w:rsidRDefault="00482575" w:rsidP="00482575">
      <w:pPr>
        <w:spacing w:line="300" w:lineRule="auto"/>
        <w:ind w:firstLine="720"/>
        <w:jc w:val="both"/>
        <w:rPr>
          <w:rFonts w:ascii="Arial" w:hAnsi="Arial" w:cs="Arial"/>
        </w:rPr>
      </w:pPr>
      <w:r w:rsidRPr="00D957E9">
        <w:rPr>
          <w:rFonts w:ascii="Arial" w:hAnsi="Arial" w:cs="Arial"/>
        </w:rPr>
        <w:t xml:space="preserve">The lateral and medial side of the leg should be determined. The medial side has a soft texture that can be felt by pinching gently in the </w:t>
      </w:r>
      <w:proofErr w:type="spellStart"/>
      <w:r w:rsidRPr="00D957E9">
        <w:rPr>
          <w:rFonts w:ascii="Arial" w:hAnsi="Arial" w:cs="Arial"/>
        </w:rPr>
        <w:t>merus</w:t>
      </w:r>
      <w:proofErr w:type="spellEnd"/>
      <w:r w:rsidRPr="00D957E9">
        <w:rPr>
          <w:rFonts w:ascii="Arial" w:hAnsi="Arial" w:cs="Arial"/>
        </w:rPr>
        <w:t xml:space="preserve"> region with a fingernail. Face this soft cuticle side up in the dish. The excitor motor nerve that innervates the opener muscle also innervates the stretcher muscle in the carpus. In order to stimulate the opener muscle, the stretcher motor nerve should be isolated in the carpus region and then stimulated. With a pair of scissors, make an incision through the </w:t>
      </w:r>
      <w:proofErr w:type="spellStart"/>
      <w:r w:rsidRPr="00D957E9">
        <w:rPr>
          <w:rFonts w:ascii="Arial" w:hAnsi="Arial" w:cs="Arial"/>
        </w:rPr>
        <w:t>merus</w:t>
      </w:r>
      <w:proofErr w:type="spellEnd"/>
      <w:r w:rsidRPr="00D957E9">
        <w:rPr>
          <w:rFonts w:ascii="Arial" w:hAnsi="Arial" w:cs="Arial"/>
        </w:rPr>
        <w:t xml:space="preserve">. Discard the leg proximal to the cut. Pin the preparation in the </w:t>
      </w:r>
      <w:r w:rsidRPr="00D957E9">
        <w:rPr>
          <w:rFonts w:ascii="Arial" w:hAnsi="Arial" w:cs="Arial"/>
        </w:rPr>
        <w:lastRenderedPageBreak/>
        <w:t xml:space="preserve">proximal part of the carpus and in the </w:t>
      </w:r>
      <w:proofErr w:type="spellStart"/>
      <w:r w:rsidRPr="00D957E9">
        <w:rPr>
          <w:rFonts w:ascii="Arial" w:hAnsi="Arial" w:cs="Arial"/>
        </w:rPr>
        <w:t>dactylus</w:t>
      </w:r>
      <w:proofErr w:type="spellEnd"/>
      <w:r w:rsidRPr="00D957E9">
        <w:rPr>
          <w:rFonts w:ascii="Arial" w:hAnsi="Arial" w:cs="Arial"/>
        </w:rPr>
        <w:t>. Remove a section of the cuticle in the carpus region</w:t>
      </w:r>
      <w:r w:rsidR="004F77AF" w:rsidRPr="00D957E9">
        <w:rPr>
          <w:rFonts w:ascii="Arial" w:hAnsi="Arial" w:cs="Arial"/>
        </w:rPr>
        <w:t xml:space="preserve"> on the inner side (medial side, </w:t>
      </w:r>
      <w:r w:rsidR="004F77AF" w:rsidRPr="00D957E9">
        <w:rPr>
          <w:rFonts w:ascii="Arial" w:hAnsi="Arial" w:cs="Arial"/>
          <w:b/>
        </w:rPr>
        <w:t xml:space="preserve">Figure </w:t>
      </w:r>
      <w:r w:rsidR="00E3746C" w:rsidRPr="00D957E9">
        <w:rPr>
          <w:rFonts w:ascii="Arial" w:hAnsi="Arial" w:cs="Arial"/>
          <w:b/>
        </w:rPr>
        <w:t>6</w:t>
      </w:r>
      <w:r w:rsidR="004F77AF" w:rsidRPr="00D957E9">
        <w:rPr>
          <w:rFonts w:ascii="Arial" w:hAnsi="Arial" w:cs="Arial"/>
          <w:b/>
        </w:rPr>
        <w:t>A</w:t>
      </w:r>
      <w:r w:rsidR="004F77AF" w:rsidRPr="00D957E9">
        <w:rPr>
          <w:rFonts w:ascii="Arial" w:hAnsi="Arial" w:cs="Arial"/>
        </w:rPr>
        <w:t>). Then cut the apodeme of the bender muscle and remove the muscle carefully as not to pull the main leg nerve out of the leg cavity (</w:t>
      </w:r>
      <w:r w:rsidR="004F77AF" w:rsidRPr="00D957E9">
        <w:rPr>
          <w:rFonts w:ascii="Arial" w:hAnsi="Arial" w:cs="Arial"/>
          <w:b/>
        </w:rPr>
        <w:t xml:space="preserve">Figure </w:t>
      </w:r>
      <w:r w:rsidR="00E3746C" w:rsidRPr="00D957E9">
        <w:rPr>
          <w:rFonts w:ascii="Arial" w:hAnsi="Arial" w:cs="Arial"/>
          <w:b/>
        </w:rPr>
        <w:t>6</w:t>
      </w:r>
      <w:r w:rsidR="004F77AF" w:rsidRPr="00D957E9">
        <w:rPr>
          <w:rFonts w:ascii="Arial" w:hAnsi="Arial" w:cs="Arial"/>
          <w:b/>
        </w:rPr>
        <w:t>B</w:t>
      </w:r>
      <w:r w:rsidR="00E3746C" w:rsidRPr="00D957E9">
        <w:rPr>
          <w:rFonts w:ascii="Arial" w:hAnsi="Arial" w:cs="Arial"/>
          <w:b/>
        </w:rPr>
        <w:t xml:space="preserve">, C- </w:t>
      </w:r>
      <w:r w:rsidR="00E3746C" w:rsidRPr="00D957E9">
        <w:rPr>
          <w:rFonts w:ascii="Arial" w:hAnsi="Arial" w:cs="Arial"/>
        </w:rPr>
        <w:t>note the arrows where to bender apodeme</w:t>
      </w:r>
      <w:r w:rsidR="004F77AF" w:rsidRPr="00D957E9">
        <w:rPr>
          <w:rFonts w:ascii="Arial" w:hAnsi="Arial" w:cs="Arial"/>
        </w:rPr>
        <w:t>). Then the main leg nerve and a branch to the stretcher muscle can be observed (</w:t>
      </w:r>
      <w:r w:rsidR="004F77AF" w:rsidRPr="00D957E9">
        <w:rPr>
          <w:rFonts w:ascii="Arial" w:hAnsi="Arial" w:cs="Arial"/>
          <w:b/>
        </w:rPr>
        <w:t xml:space="preserve">Figure </w:t>
      </w:r>
      <w:r w:rsidR="00E3746C" w:rsidRPr="00D957E9">
        <w:rPr>
          <w:rFonts w:ascii="Arial" w:hAnsi="Arial" w:cs="Arial"/>
          <w:b/>
        </w:rPr>
        <w:t>6D</w:t>
      </w:r>
      <w:r w:rsidR="004F77AF" w:rsidRPr="00D957E9">
        <w:rPr>
          <w:rFonts w:ascii="Arial" w:hAnsi="Arial" w:cs="Arial"/>
        </w:rPr>
        <w:t xml:space="preserve">). </w:t>
      </w:r>
      <w:r w:rsidRPr="00D957E9">
        <w:rPr>
          <w:rFonts w:ascii="Arial" w:hAnsi="Arial" w:cs="Arial"/>
        </w:rPr>
        <w:t xml:space="preserve"> </w:t>
      </w:r>
      <w:r w:rsidR="004F77AF" w:rsidRPr="00D957E9">
        <w:rPr>
          <w:rFonts w:ascii="Arial" w:hAnsi="Arial" w:cs="Arial"/>
        </w:rPr>
        <w:t>F</w:t>
      </w:r>
      <w:r w:rsidRPr="00D957E9">
        <w:rPr>
          <w:rFonts w:ascii="Arial" w:hAnsi="Arial" w:cs="Arial"/>
        </w:rPr>
        <w:t>ind the nerve branching from the main nerve bundle to the stretcher muscle</w:t>
      </w:r>
      <w:r w:rsidR="004F77AF" w:rsidRPr="00D957E9">
        <w:rPr>
          <w:rFonts w:ascii="Arial" w:hAnsi="Arial" w:cs="Arial"/>
        </w:rPr>
        <w:t xml:space="preserve"> (</w:t>
      </w:r>
      <w:r w:rsidR="004F77AF" w:rsidRPr="00D957E9">
        <w:rPr>
          <w:rFonts w:ascii="Arial" w:hAnsi="Arial" w:cs="Arial"/>
          <w:b/>
        </w:rPr>
        <w:t xml:space="preserve">Figure </w:t>
      </w:r>
      <w:r w:rsidR="00E3746C" w:rsidRPr="00D957E9">
        <w:rPr>
          <w:rFonts w:ascii="Arial" w:hAnsi="Arial" w:cs="Arial"/>
          <w:b/>
        </w:rPr>
        <w:t>6E</w:t>
      </w:r>
      <w:r w:rsidR="004F77AF" w:rsidRPr="00D957E9">
        <w:rPr>
          <w:rFonts w:ascii="Arial" w:hAnsi="Arial" w:cs="Arial"/>
          <w:b/>
        </w:rPr>
        <w:t xml:space="preserve">) </w:t>
      </w:r>
      <w:r w:rsidR="004F77AF" w:rsidRPr="00D957E9">
        <w:rPr>
          <w:rFonts w:ascii="Arial" w:hAnsi="Arial" w:cs="Arial"/>
        </w:rPr>
        <w:t>and this can be cut close to the muscle and pulled into a suction electrode to stimulate (</w:t>
      </w:r>
      <w:r w:rsidR="00E3746C" w:rsidRPr="00D957E9">
        <w:rPr>
          <w:rFonts w:ascii="Arial" w:hAnsi="Arial" w:cs="Arial"/>
          <w:b/>
        </w:rPr>
        <w:t>Figure 6F&amp;G</w:t>
      </w:r>
      <w:r w:rsidR="004F77AF" w:rsidRPr="00D957E9">
        <w:rPr>
          <w:rFonts w:ascii="Arial" w:hAnsi="Arial" w:cs="Arial"/>
        </w:rPr>
        <w:t>)</w:t>
      </w:r>
      <w:r w:rsidRPr="00D957E9">
        <w:rPr>
          <w:rFonts w:ascii="Arial" w:hAnsi="Arial" w:cs="Arial"/>
        </w:rPr>
        <w:t>.</w:t>
      </w:r>
    </w:p>
    <w:p w:rsidR="004F77AF" w:rsidRPr="00D957E9" w:rsidRDefault="00E3746C" w:rsidP="00E3746C">
      <w:pPr>
        <w:spacing w:line="300" w:lineRule="auto"/>
        <w:jc w:val="both"/>
        <w:rPr>
          <w:rFonts w:ascii="Arial" w:hAnsi="Arial" w:cs="Arial"/>
        </w:rPr>
      </w:pPr>
      <w:r w:rsidRPr="00D957E9">
        <w:rPr>
          <w:rFonts w:ascii="Arial" w:hAnsi="Arial" w:cs="Arial"/>
          <w:noProof/>
        </w:rPr>
        <w:drawing>
          <wp:anchor distT="0" distB="0" distL="114300" distR="114300" simplePos="0" relativeHeight="251661312" behindDoc="0" locked="0" layoutInCell="1" allowOverlap="1">
            <wp:simplePos x="0" y="0"/>
            <wp:positionH relativeFrom="column">
              <wp:posOffset>4445</wp:posOffset>
            </wp:positionH>
            <wp:positionV relativeFrom="paragraph">
              <wp:posOffset>3175</wp:posOffset>
            </wp:positionV>
            <wp:extent cx="5213985" cy="5583555"/>
            <wp:effectExtent l="0" t="0" r="0" b="0"/>
            <wp:wrapTopAndBottom/>
            <wp:docPr id="12" name="Picture 12" descr="E:\TensionCrab leg\movie parts\carpus dissectio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TensionCrab leg\movie parts\carpus dissection.tif"/>
                    <pic:cNvPicPr>
                      <a:picLocks noChangeAspect="1" noChangeArrowheads="1"/>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13985" cy="5583555"/>
                    </a:xfrm>
                    <a:prstGeom prst="rect">
                      <a:avLst/>
                    </a:prstGeom>
                    <a:noFill/>
                    <a:ln>
                      <a:noFill/>
                    </a:ln>
                  </pic:spPr>
                </pic:pic>
              </a:graphicData>
            </a:graphic>
          </wp:anchor>
        </w:drawing>
      </w:r>
    </w:p>
    <w:p w:rsidR="00E3746C" w:rsidRPr="00D957E9" w:rsidRDefault="00E3746C" w:rsidP="00E3746C">
      <w:pPr>
        <w:spacing w:line="300" w:lineRule="auto"/>
        <w:jc w:val="both"/>
        <w:rPr>
          <w:rFonts w:ascii="Arial" w:hAnsi="Arial" w:cs="Arial"/>
          <w:i/>
        </w:rPr>
      </w:pPr>
      <w:r w:rsidRPr="00D957E9">
        <w:rPr>
          <w:rFonts w:ascii="Arial" w:hAnsi="Arial" w:cs="Arial"/>
          <w:i/>
        </w:rPr>
        <w:t>Figure 6: Dissection steps for exposing the motor neuron for stimulating the opener muscle.</w:t>
      </w:r>
      <w:r w:rsidR="00482575" w:rsidRPr="00D957E9">
        <w:rPr>
          <w:rFonts w:ascii="Arial" w:hAnsi="Arial" w:cs="Arial"/>
          <w:i/>
        </w:rPr>
        <w:t xml:space="preserve"> </w:t>
      </w:r>
    </w:p>
    <w:p w:rsidR="00E3746C" w:rsidRPr="00D957E9" w:rsidRDefault="00E3746C" w:rsidP="00E3746C">
      <w:pPr>
        <w:spacing w:line="300" w:lineRule="auto"/>
        <w:jc w:val="both"/>
        <w:rPr>
          <w:rFonts w:ascii="Arial" w:hAnsi="Arial" w:cs="Arial"/>
          <w:i/>
        </w:rPr>
      </w:pPr>
    </w:p>
    <w:p w:rsidR="00482575" w:rsidRPr="00D957E9" w:rsidRDefault="00482575" w:rsidP="00482575">
      <w:pPr>
        <w:spacing w:line="300" w:lineRule="auto"/>
        <w:ind w:firstLine="720"/>
        <w:jc w:val="both"/>
        <w:rPr>
          <w:rFonts w:ascii="Arial" w:hAnsi="Arial" w:cs="Arial"/>
        </w:rPr>
      </w:pPr>
      <w:r w:rsidRPr="00D957E9">
        <w:rPr>
          <w:rFonts w:ascii="Arial" w:hAnsi="Arial" w:cs="Arial"/>
        </w:rPr>
        <w:lastRenderedPageBreak/>
        <w:t xml:space="preserve">Tease a section of the nerve that projects towards the opener without pinching the nerve. The </w:t>
      </w:r>
      <w:proofErr w:type="spellStart"/>
      <w:r w:rsidR="00E3746C" w:rsidRPr="00D957E9">
        <w:rPr>
          <w:rFonts w:ascii="Arial" w:hAnsi="Arial" w:cs="Arial"/>
        </w:rPr>
        <w:t>streatcher</w:t>
      </w:r>
      <w:proofErr w:type="spellEnd"/>
      <w:r w:rsidR="00E3746C" w:rsidRPr="00D957E9">
        <w:rPr>
          <w:rFonts w:ascii="Arial" w:hAnsi="Arial" w:cs="Arial"/>
        </w:rPr>
        <w:t>/</w:t>
      </w:r>
      <w:r w:rsidRPr="00D957E9">
        <w:rPr>
          <w:rFonts w:ascii="Arial" w:hAnsi="Arial" w:cs="Arial"/>
        </w:rPr>
        <w:t>opener motor nerve is transected to pull it into the suction electrode and then stimulated. Make sure that the saline is up to the wire that is located inside the suction electrode; otherwise, electrical activity cannot be obtained.</w:t>
      </w:r>
    </w:p>
    <w:p w:rsidR="00E3746C" w:rsidRPr="00D957E9" w:rsidRDefault="00E3746C" w:rsidP="00231309">
      <w:pPr>
        <w:jc w:val="both"/>
        <w:rPr>
          <w:rFonts w:ascii="Arial" w:hAnsi="Arial" w:cs="Arial"/>
        </w:rPr>
      </w:pPr>
    </w:p>
    <w:p w:rsidR="00482575" w:rsidRPr="00D957E9" w:rsidRDefault="00482575" w:rsidP="00E3746C">
      <w:pPr>
        <w:ind w:firstLine="720"/>
        <w:jc w:val="both"/>
        <w:rPr>
          <w:rFonts w:ascii="Arial" w:hAnsi="Arial" w:cs="Arial"/>
        </w:rPr>
      </w:pPr>
      <w:r w:rsidRPr="00D957E9">
        <w:rPr>
          <w:rFonts w:ascii="Arial" w:hAnsi="Arial" w:cs="Arial"/>
        </w:rPr>
        <w:t xml:space="preserve">Use </w:t>
      </w:r>
      <w:r w:rsidR="00E3746C" w:rsidRPr="00D957E9">
        <w:rPr>
          <w:rFonts w:ascii="Arial" w:hAnsi="Arial" w:cs="Arial"/>
        </w:rPr>
        <w:t xml:space="preserve">the series of steps in </w:t>
      </w:r>
      <w:r w:rsidRPr="00D957E9">
        <w:rPr>
          <w:rFonts w:ascii="Arial" w:hAnsi="Arial" w:cs="Arial"/>
          <w:b/>
        </w:rPr>
        <w:t xml:space="preserve">Figure </w:t>
      </w:r>
      <w:r w:rsidR="00E3746C" w:rsidRPr="00D957E9">
        <w:rPr>
          <w:rFonts w:ascii="Arial" w:hAnsi="Arial" w:cs="Arial"/>
          <w:b/>
        </w:rPr>
        <w:t>7</w:t>
      </w:r>
      <w:r w:rsidRPr="00D957E9">
        <w:rPr>
          <w:rFonts w:ascii="Arial" w:hAnsi="Arial" w:cs="Arial"/>
        </w:rPr>
        <w:t xml:space="preserve"> to guide you through the rest of this dissection</w:t>
      </w:r>
      <w:r w:rsidR="00E3746C" w:rsidRPr="00D957E9">
        <w:rPr>
          <w:rFonts w:ascii="Arial" w:hAnsi="Arial" w:cs="Arial"/>
        </w:rPr>
        <w:t xml:space="preserve"> for exposing the opener muscle.</w:t>
      </w:r>
      <w:r w:rsidRPr="00D957E9">
        <w:rPr>
          <w:rFonts w:ascii="Arial" w:hAnsi="Arial" w:cs="Arial"/>
        </w:rPr>
        <w:t xml:space="preserve"> Cut off the closer muscle with a scalpel with a #11 blade in the </w:t>
      </w:r>
      <w:proofErr w:type="spellStart"/>
      <w:r w:rsidRPr="00D957E9">
        <w:rPr>
          <w:rFonts w:ascii="Arial" w:hAnsi="Arial" w:cs="Arial"/>
        </w:rPr>
        <w:t>propus</w:t>
      </w:r>
      <w:proofErr w:type="spellEnd"/>
      <w:r w:rsidRPr="00D957E9">
        <w:rPr>
          <w:rFonts w:ascii="Arial" w:hAnsi="Arial" w:cs="Arial"/>
        </w:rPr>
        <w:t xml:space="preserve">. (Note: Do not cut deeply in the proximal region because it might damage the opener motor nerve). </w:t>
      </w:r>
    </w:p>
    <w:p w:rsidR="000B7002" w:rsidRPr="00D957E9" w:rsidRDefault="000B7002" w:rsidP="00231309">
      <w:pPr>
        <w:jc w:val="both"/>
        <w:rPr>
          <w:rFonts w:ascii="Arial" w:hAnsi="Arial" w:cs="Arial"/>
          <w:i/>
        </w:rPr>
      </w:pPr>
      <w:r w:rsidRPr="00D957E9">
        <w:rPr>
          <w:rFonts w:ascii="Arial" w:hAnsi="Arial" w:cs="Arial"/>
          <w:i/>
          <w:noProof/>
        </w:rPr>
        <w:drawing>
          <wp:anchor distT="0" distB="0" distL="114300" distR="114300" simplePos="0" relativeHeight="251664384" behindDoc="0" locked="0" layoutInCell="1" allowOverlap="1">
            <wp:simplePos x="0" y="0"/>
            <wp:positionH relativeFrom="column">
              <wp:posOffset>4445</wp:posOffset>
            </wp:positionH>
            <wp:positionV relativeFrom="paragraph">
              <wp:posOffset>178435</wp:posOffset>
            </wp:positionV>
            <wp:extent cx="5608955" cy="3569970"/>
            <wp:effectExtent l="0" t="0" r="0" b="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ner tension composite.tif"/>
                    <pic:cNvPicPr/>
                  </pic:nvPicPr>
                  <pic:blipFill>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608955" cy="3569970"/>
                    </a:xfrm>
                    <a:prstGeom prst="rect">
                      <a:avLst/>
                    </a:prstGeom>
                  </pic:spPr>
                </pic:pic>
              </a:graphicData>
            </a:graphic>
          </wp:anchor>
        </w:drawing>
      </w:r>
    </w:p>
    <w:p w:rsidR="000B7002" w:rsidRPr="00D957E9" w:rsidRDefault="000B7002" w:rsidP="00231309">
      <w:pPr>
        <w:jc w:val="both"/>
        <w:rPr>
          <w:rFonts w:ascii="Arial" w:hAnsi="Arial" w:cs="Arial"/>
          <w:i/>
        </w:rPr>
      </w:pPr>
    </w:p>
    <w:p w:rsidR="00482575" w:rsidRPr="00D957E9" w:rsidRDefault="00482575" w:rsidP="00231309">
      <w:pPr>
        <w:jc w:val="both"/>
        <w:rPr>
          <w:rFonts w:ascii="Arial" w:hAnsi="Arial" w:cs="Arial"/>
          <w:i/>
        </w:rPr>
      </w:pPr>
      <w:r w:rsidRPr="00D957E9">
        <w:rPr>
          <w:rFonts w:ascii="Arial" w:hAnsi="Arial" w:cs="Arial"/>
          <w:i/>
        </w:rPr>
        <w:t xml:space="preserve">Figure </w:t>
      </w:r>
      <w:r w:rsidR="00E3746C" w:rsidRPr="00D957E9">
        <w:rPr>
          <w:rFonts w:ascii="Arial" w:hAnsi="Arial" w:cs="Arial"/>
          <w:i/>
        </w:rPr>
        <w:t>7</w:t>
      </w:r>
      <w:r w:rsidRPr="00D957E9">
        <w:rPr>
          <w:rFonts w:ascii="Arial" w:hAnsi="Arial" w:cs="Arial"/>
          <w:i/>
        </w:rPr>
        <w:t xml:space="preserve">: </w:t>
      </w:r>
      <w:r w:rsidR="00FC15C9" w:rsidRPr="00D957E9">
        <w:rPr>
          <w:rFonts w:ascii="Arial" w:hAnsi="Arial" w:cs="Arial"/>
          <w:i/>
        </w:rPr>
        <w:t>The series of dissection steps A-</w:t>
      </w:r>
      <w:r w:rsidR="000B7002" w:rsidRPr="00D957E9">
        <w:rPr>
          <w:rFonts w:ascii="Arial" w:hAnsi="Arial" w:cs="Arial"/>
          <w:i/>
        </w:rPr>
        <w:t>E</w:t>
      </w:r>
      <w:r w:rsidR="00FC15C9" w:rsidRPr="00D957E9">
        <w:rPr>
          <w:rFonts w:ascii="Arial" w:hAnsi="Arial" w:cs="Arial"/>
          <w:i/>
        </w:rPr>
        <w:t xml:space="preserve"> </w:t>
      </w:r>
      <w:r w:rsidR="00231309" w:rsidRPr="00D957E9">
        <w:rPr>
          <w:rFonts w:ascii="Arial" w:hAnsi="Arial" w:cs="Arial"/>
          <w:i/>
        </w:rPr>
        <w:t>illustrates a method</w:t>
      </w:r>
      <w:r w:rsidR="00FC15C9" w:rsidRPr="00D957E9">
        <w:rPr>
          <w:rFonts w:ascii="Arial" w:hAnsi="Arial" w:cs="Arial"/>
          <w:i/>
        </w:rPr>
        <w:t xml:space="preserve"> to remove tissues to expose the ventral surface of the opener muscle for recording from the tension nerve.</w:t>
      </w:r>
    </w:p>
    <w:p w:rsidR="00482575" w:rsidRPr="00D957E9" w:rsidRDefault="00482575" w:rsidP="00482575">
      <w:pPr>
        <w:spacing w:line="300" w:lineRule="auto"/>
        <w:ind w:firstLine="720"/>
        <w:jc w:val="both"/>
        <w:rPr>
          <w:rFonts w:ascii="Arial" w:hAnsi="Arial" w:cs="Arial"/>
        </w:rPr>
      </w:pPr>
    </w:p>
    <w:p w:rsidR="00482575" w:rsidRPr="00D957E9" w:rsidRDefault="00482575" w:rsidP="00482575">
      <w:pPr>
        <w:spacing w:line="300" w:lineRule="auto"/>
        <w:ind w:firstLine="720"/>
        <w:jc w:val="both"/>
        <w:rPr>
          <w:rFonts w:ascii="Arial" w:hAnsi="Arial" w:cs="Arial"/>
        </w:rPr>
      </w:pPr>
      <w:r w:rsidRPr="00D957E9">
        <w:rPr>
          <w:rFonts w:ascii="Arial" w:hAnsi="Arial" w:cs="Arial"/>
        </w:rPr>
        <w:t>The saline should be exchanged with fresh cooled saline throughout the dissection process to keep the neurons alive. For further dissection, place the preparation dish under a dissecting microscope and use fiber-optic illumination.</w:t>
      </w:r>
    </w:p>
    <w:p w:rsidR="00482575" w:rsidRPr="00D957E9" w:rsidRDefault="00482575" w:rsidP="00482575">
      <w:pPr>
        <w:spacing w:line="300" w:lineRule="auto"/>
        <w:ind w:firstLine="720"/>
        <w:jc w:val="both"/>
        <w:rPr>
          <w:rFonts w:ascii="Arial" w:hAnsi="Arial" w:cs="Arial"/>
        </w:rPr>
      </w:pPr>
      <w:r w:rsidRPr="00D957E9">
        <w:rPr>
          <w:rFonts w:ascii="Arial" w:hAnsi="Arial" w:cs="Arial"/>
        </w:rPr>
        <w:t xml:space="preserve"> In the next step, carefully cut the closer tendon from its attachment to the dactyl using sharp-pointed medium-size scissors. Be very careful not to disturb the </w:t>
      </w:r>
      <w:r w:rsidR="00FA1017">
        <w:rPr>
          <w:rFonts w:ascii="Arial" w:hAnsi="Arial" w:cs="Arial"/>
        </w:rPr>
        <w:t xml:space="preserve">branches to the opener muscle from the </w:t>
      </w:r>
      <w:r w:rsidRPr="00D957E9">
        <w:rPr>
          <w:rFonts w:ascii="Arial" w:hAnsi="Arial" w:cs="Arial"/>
        </w:rPr>
        <w:t xml:space="preserve">main leg nerve which should be clearly visible, remove and discard the </w:t>
      </w:r>
      <w:r w:rsidR="00FA1017">
        <w:rPr>
          <w:rFonts w:ascii="Arial" w:hAnsi="Arial" w:cs="Arial"/>
        </w:rPr>
        <w:t>closer</w:t>
      </w:r>
      <w:r w:rsidRPr="00D957E9">
        <w:rPr>
          <w:rFonts w:ascii="Arial" w:hAnsi="Arial" w:cs="Arial"/>
        </w:rPr>
        <w:t xml:space="preserve"> muscle and tendon. This will require minimal cutting and trimming. Make a hole in the </w:t>
      </w:r>
      <w:proofErr w:type="spellStart"/>
      <w:r w:rsidRPr="00D957E9">
        <w:rPr>
          <w:rFonts w:ascii="Arial" w:hAnsi="Arial" w:cs="Arial"/>
        </w:rPr>
        <w:t>dactylus</w:t>
      </w:r>
      <w:proofErr w:type="spellEnd"/>
      <w:r w:rsidRPr="00D957E9">
        <w:rPr>
          <w:rFonts w:ascii="Arial" w:hAnsi="Arial" w:cs="Arial"/>
        </w:rPr>
        <w:t xml:space="preserve"> with a dissection pin. This hole will be used later</w:t>
      </w:r>
      <w:r w:rsidR="00302A61" w:rsidRPr="00D957E9">
        <w:rPr>
          <w:rFonts w:ascii="Arial" w:hAnsi="Arial" w:cs="Arial"/>
        </w:rPr>
        <w:t xml:space="preserve"> to hook the metal pin on the tension transducer</w:t>
      </w:r>
      <w:r w:rsidRPr="00D957E9">
        <w:rPr>
          <w:rFonts w:ascii="Arial" w:hAnsi="Arial" w:cs="Arial"/>
        </w:rPr>
        <w:t xml:space="preserve">, but it is necessary to </w:t>
      </w:r>
      <w:r w:rsidRPr="00D957E9">
        <w:rPr>
          <w:rFonts w:ascii="Arial" w:hAnsi="Arial" w:cs="Arial"/>
        </w:rPr>
        <w:lastRenderedPageBreak/>
        <w:t>make it while the leg is in this position.</w:t>
      </w:r>
    </w:p>
    <w:p w:rsidR="00482575" w:rsidRPr="00D957E9" w:rsidRDefault="00482575" w:rsidP="00482575">
      <w:pPr>
        <w:spacing w:line="300" w:lineRule="auto"/>
        <w:ind w:firstLine="720"/>
        <w:jc w:val="both"/>
        <w:rPr>
          <w:rFonts w:ascii="Arial" w:hAnsi="Arial" w:cs="Arial"/>
          <w:noProof/>
        </w:rPr>
      </w:pPr>
      <w:r w:rsidRPr="00D957E9">
        <w:rPr>
          <w:rFonts w:ascii="Arial" w:hAnsi="Arial" w:cs="Arial"/>
        </w:rPr>
        <w:t xml:space="preserve">Locate the nerve branch that projects to the opener muscle and apodeme in the distal region of the opener muscle. Carefully probe </w:t>
      </w:r>
      <w:r w:rsidR="00302A61" w:rsidRPr="00D957E9">
        <w:rPr>
          <w:rFonts w:ascii="Arial" w:hAnsi="Arial" w:cs="Arial"/>
        </w:rPr>
        <w:t xml:space="preserve">the nerve </w:t>
      </w:r>
      <w:r w:rsidRPr="00D957E9">
        <w:rPr>
          <w:rFonts w:ascii="Arial" w:hAnsi="Arial" w:cs="Arial"/>
        </w:rPr>
        <w:t xml:space="preserve">with the glass tool. Ask for help if you cannot find the nerve bundle. Now pin the main nerve so that the ventral view of the opener muscle is facing upward toward the observer (see </w:t>
      </w:r>
      <w:r w:rsidRPr="00D957E9">
        <w:rPr>
          <w:rFonts w:ascii="Arial" w:hAnsi="Arial" w:cs="Arial"/>
          <w:b/>
        </w:rPr>
        <w:t xml:space="preserve">Figure </w:t>
      </w:r>
      <w:r w:rsidR="00E3746C" w:rsidRPr="00D957E9">
        <w:rPr>
          <w:rFonts w:ascii="Arial" w:hAnsi="Arial" w:cs="Arial"/>
          <w:b/>
        </w:rPr>
        <w:t>8</w:t>
      </w:r>
      <w:r w:rsidRPr="00D957E9">
        <w:rPr>
          <w:rFonts w:ascii="Arial" w:hAnsi="Arial" w:cs="Arial"/>
        </w:rPr>
        <w:t>). Be cautious not to damage the op</w:t>
      </w:r>
      <w:r w:rsidR="00302A61" w:rsidRPr="00D957E9">
        <w:rPr>
          <w:rFonts w:ascii="Arial" w:hAnsi="Arial" w:cs="Arial"/>
        </w:rPr>
        <w:t>e</w:t>
      </w:r>
      <w:r w:rsidRPr="00D957E9">
        <w:rPr>
          <w:rFonts w:ascii="Arial" w:hAnsi="Arial" w:cs="Arial"/>
        </w:rPr>
        <w:t>ner muscle fibers.</w:t>
      </w:r>
      <w:r w:rsidRPr="00D957E9">
        <w:rPr>
          <w:rFonts w:ascii="Arial" w:hAnsi="Arial" w:cs="Arial"/>
          <w:noProof/>
        </w:rPr>
        <w:t xml:space="preserve"> </w:t>
      </w:r>
    </w:p>
    <w:p w:rsidR="00482575" w:rsidRPr="00D957E9" w:rsidRDefault="00482575" w:rsidP="00482575">
      <w:pPr>
        <w:spacing w:line="300" w:lineRule="auto"/>
        <w:ind w:firstLine="720"/>
        <w:jc w:val="both"/>
        <w:rPr>
          <w:rFonts w:ascii="Arial" w:hAnsi="Arial" w:cs="Arial"/>
        </w:rPr>
      </w:pPr>
    </w:p>
    <w:p w:rsidR="00302A61" w:rsidRPr="00D957E9" w:rsidRDefault="00FC15C9" w:rsidP="00FC15C9">
      <w:pPr>
        <w:spacing w:line="300" w:lineRule="auto"/>
        <w:jc w:val="both"/>
        <w:rPr>
          <w:rFonts w:ascii="Arial" w:hAnsi="Arial" w:cs="Arial"/>
        </w:rPr>
      </w:pPr>
      <w:r w:rsidRPr="00D957E9">
        <w:rPr>
          <w:rFonts w:ascii="Arial" w:hAnsi="Arial" w:cs="Arial"/>
          <w:i/>
          <w:noProof/>
        </w:rPr>
        <w:drawing>
          <wp:inline distT="0" distB="0" distL="0" distR="0">
            <wp:extent cx="4299625" cy="1721794"/>
            <wp:effectExtent l="0" t="0" r="0" b="0"/>
            <wp:docPr id="14" name="Picture 14" descr="G:\TensionCrab leg\movie parts\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TensionCrab leg\movie parts\10.JPG"/>
                    <pic:cNvPicPr>
                      <a:picLocks noChangeAspect="1" noChangeArrowheads="1"/>
                    </pic:cNvPicPr>
                  </pic:nvPicPr>
                  <pic:blipFill rotWithShape="1">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0239" t="30068" r="14335" b="29613"/>
                    <a:stretch/>
                  </pic:blipFill>
                  <pic:spPr bwMode="auto">
                    <a:xfrm>
                      <a:off x="0" y="0"/>
                      <a:ext cx="4299617" cy="172179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82575" w:rsidRPr="00D957E9" w:rsidRDefault="00482575" w:rsidP="00482575">
      <w:pPr>
        <w:spacing w:line="300" w:lineRule="auto"/>
        <w:jc w:val="both"/>
        <w:rPr>
          <w:rFonts w:ascii="Arial" w:hAnsi="Arial" w:cs="Arial"/>
          <w:i/>
        </w:rPr>
      </w:pPr>
      <w:r w:rsidRPr="00D957E9">
        <w:rPr>
          <w:rFonts w:ascii="Arial" w:hAnsi="Arial" w:cs="Arial"/>
          <w:i/>
        </w:rPr>
        <w:t xml:space="preserve">Figure </w:t>
      </w:r>
      <w:r w:rsidR="00E3746C" w:rsidRPr="00D957E9">
        <w:rPr>
          <w:rFonts w:ascii="Arial" w:hAnsi="Arial" w:cs="Arial"/>
          <w:i/>
        </w:rPr>
        <w:t>8</w:t>
      </w:r>
      <w:r w:rsidRPr="00D957E9">
        <w:rPr>
          <w:rFonts w:ascii="Arial" w:hAnsi="Arial" w:cs="Arial"/>
          <w:i/>
        </w:rPr>
        <w:t xml:space="preserve">: Exposed tension nerve </w:t>
      </w:r>
      <w:r w:rsidR="00FC15C9" w:rsidRPr="00D957E9">
        <w:rPr>
          <w:rFonts w:ascii="Arial" w:hAnsi="Arial" w:cs="Arial"/>
          <w:i/>
        </w:rPr>
        <w:t xml:space="preserve">will run very close to the opener apodeme and </w:t>
      </w:r>
      <w:r w:rsidR="009E6768" w:rsidRPr="00D957E9">
        <w:rPr>
          <w:rFonts w:ascii="Arial" w:hAnsi="Arial" w:cs="Arial"/>
          <w:i/>
        </w:rPr>
        <w:t>joining</w:t>
      </w:r>
      <w:r w:rsidR="00FC15C9" w:rsidRPr="00D957E9">
        <w:rPr>
          <w:rFonts w:ascii="Arial" w:hAnsi="Arial" w:cs="Arial"/>
          <w:i/>
        </w:rPr>
        <w:t xml:space="preserve"> the motor neurons. Here the motor neurons to the opener muscle can be seen branching to the various muscle fibers. The main leg nerve is pinned to one side prior to cutting it away as to insure not to cut the motor nerve. </w:t>
      </w:r>
      <w:r w:rsidR="00231309" w:rsidRPr="00D957E9">
        <w:rPr>
          <w:rFonts w:ascii="Arial" w:hAnsi="Arial" w:cs="Arial"/>
          <w:i/>
        </w:rPr>
        <w:t>In this figure the preparation is stained with methylene blue.</w:t>
      </w:r>
    </w:p>
    <w:p w:rsidR="003D204D" w:rsidRPr="00D957E9" w:rsidRDefault="003D204D" w:rsidP="00482575">
      <w:pPr>
        <w:spacing w:line="300" w:lineRule="auto"/>
        <w:jc w:val="both"/>
        <w:rPr>
          <w:rFonts w:ascii="Arial" w:hAnsi="Arial" w:cs="Arial"/>
          <w:i/>
        </w:rPr>
      </w:pPr>
    </w:p>
    <w:p w:rsidR="00B20D85" w:rsidRPr="00D957E9" w:rsidRDefault="003D204D" w:rsidP="00482575">
      <w:pPr>
        <w:spacing w:line="300" w:lineRule="auto"/>
        <w:jc w:val="both"/>
        <w:rPr>
          <w:rFonts w:ascii="Arial" w:hAnsi="Arial" w:cs="Arial"/>
        </w:rPr>
      </w:pPr>
      <w:r w:rsidRPr="00D957E9">
        <w:rPr>
          <w:rFonts w:ascii="Arial" w:hAnsi="Arial" w:cs="Arial"/>
        </w:rPr>
        <w:t>One may first want to learn the preparation with methylene blue staining to make observations so that when the physiology is to be recorded one can make the dissection without the stain.</w:t>
      </w:r>
      <w:r w:rsidR="00B20D85" w:rsidRPr="00D957E9">
        <w:rPr>
          <w:rFonts w:ascii="Arial" w:hAnsi="Arial" w:cs="Arial"/>
        </w:rPr>
        <w:t xml:space="preserve"> The tension nerve is very small as it only contains a few axons.  It can be observed arising from the distal end of the apodeme and proceeding to the motor nerve bundle (</w:t>
      </w:r>
      <w:r w:rsidR="00B20D85" w:rsidRPr="00D957E9">
        <w:rPr>
          <w:rFonts w:ascii="Arial" w:hAnsi="Arial" w:cs="Arial"/>
          <w:b/>
        </w:rPr>
        <w:t xml:space="preserve">Figure </w:t>
      </w:r>
      <w:r w:rsidR="00E3746C" w:rsidRPr="00D957E9">
        <w:rPr>
          <w:rFonts w:ascii="Arial" w:hAnsi="Arial" w:cs="Arial"/>
          <w:b/>
        </w:rPr>
        <w:t>9</w:t>
      </w:r>
      <w:r w:rsidR="00B20D85" w:rsidRPr="00D957E9">
        <w:rPr>
          <w:rFonts w:ascii="Arial" w:hAnsi="Arial" w:cs="Arial"/>
        </w:rPr>
        <w:t>).</w:t>
      </w:r>
    </w:p>
    <w:p w:rsidR="00BB784E" w:rsidRPr="00D957E9" w:rsidRDefault="00661B02" w:rsidP="00482575">
      <w:pPr>
        <w:spacing w:line="300" w:lineRule="auto"/>
        <w:jc w:val="both"/>
        <w:rPr>
          <w:rFonts w:ascii="Arial" w:hAnsi="Arial" w:cs="Arial"/>
        </w:rPr>
      </w:pPr>
      <w:r w:rsidRPr="00D957E9">
        <w:rPr>
          <w:rFonts w:ascii="Arial" w:hAnsi="Arial" w:cs="Arial"/>
          <w:noProof/>
        </w:rPr>
        <w:drawing>
          <wp:inline distT="0" distB="0" distL="0" distR="0">
            <wp:extent cx="5715000" cy="93789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osite tension-protocol.jpg"/>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15000" cy="937895"/>
                    </a:xfrm>
                    <a:prstGeom prst="rect">
                      <a:avLst/>
                    </a:prstGeom>
                  </pic:spPr>
                </pic:pic>
              </a:graphicData>
            </a:graphic>
          </wp:inline>
        </w:drawing>
      </w:r>
    </w:p>
    <w:p w:rsidR="00BB784E" w:rsidRPr="00D957E9" w:rsidRDefault="00BB784E" w:rsidP="00482575">
      <w:pPr>
        <w:spacing w:line="300" w:lineRule="auto"/>
        <w:jc w:val="both"/>
        <w:rPr>
          <w:rFonts w:ascii="Arial" w:hAnsi="Arial" w:cs="Arial"/>
          <w:i/>
        </w:rPr>
      </w:pPr>
      <w:r w:rsidRPr="00D957E9">
        <w:rPr>
          <w:rFonts w:ascii="Arial" w:hAnsi="Arial" w:cs="Arial"/>
          <w:i/>
        </w:rPr>
        <w:t xml:space="preserve">Figure </w:t>
      </w:r>
      <w:r w:rsidR="00E3746C" w:rsidRPr="00D957E9">
        <w:rPr>
          <w:rFonts w:ascii="Arial" w:hAnsi="Arial" w:cs="Arial"/>
          <w:i/>
        </w:rPr>
        <w:t>9</w:t>
      </w:r>
      <w:r w:rsidRPr="00D957E9">
        <w:rPr>
          <w:rFonts w:ascii="Arial" w:hAnsi="Arial" w:cs="Arial"/>
          <w:i/>
        </w:rPr>
        <w:t>:</w:t>
      </w:r>
      <w:r w:rsidR="00661B02" w:rsidRPr="00D957E9">
        <w:rPr>
          <w:rFonts w:ascii="Arial" w:hAnsi="Arial" w:cs="Arial"/>
          <w:i/>
        </w:rPr>
        <w:t xml:space="preserve"> The tension nerve arising from distal end (red arrows) and joining the motor nerve (green arrow).</w:t>
      </w:r>
    </w:p>
    <w:p w:rsidR="00482575" w:rsidRPr="00D957E9" w:rsidRDefault="00482575" w:rsidP="00482575">
      <w:pPr>
        <w:spacing w:line="300" w:lineRule="auto"/>
        <w:ind w:firstLine="720"/>
        <w:jc w:val="both"/>
        <w:rPr>
          <w:rFonts w:ascii="Arial" w:hAnsi="Arial" w:cs="Arial"/>
        </w:rPr>
      </w:pPr>
    </w:p>
    <w:p w:rsidR="00482575" w:rsidRPr="00D957E9" w:rsidRDefault="00482575" w:rsidP="00482575">
      <w:pPr>
        <w:spacing w:line="300" w:lineRule="auto"/>
        <w:jc w:val="both"/>
        <w:rPr>
          <w:rFonts w:ascii="Arial" w:hAnsi="Arial" w:cs="Arial"/>
        </w:rPr>
      </w:pPr>
      <w:r w:rsidRPr="00D957E9">
        <w:rPr>
          <w:rFonts w:ascii="Arial" w:hAnsi="Arial" w:cs="Arial"/>
        </w:rPr>
        <w:t xml:space="preserve"> </w:t>
      </w:r>
      <w:r w:rsidRPr="00D957E9">
        <w:rPr>
          <w:rFonts w:ascii="Arial" w:hAnsi="Arial" w:cs="Arial"/>
          <w:b/>
          <w:bCs/>
        </w:rPr>
        <w:t>4.4 Recording</w:t>
      </w:r>
    </w:p>
    <w:p w:rsidR="00482575" w:rsidRPr="00D957E9" w:rsidRDefault="00482575" w:rsidP="00482575">
      <w:pPr>
        <w:spacing w:line="300" w:lineRule="auto"/>
        <w:ind w:firstLine="720"/>
        <w:jc w:val="both"/>
        <w:rPr>
          <w:rFonts w:ascii="Arial" w:hAnsi="Arial" w:cs="Arial"/>
        </w:rPr>
      </w:pPr>
      <w:r w:rsidRPr="00D957E9">
        <w:rPr>
          <w:rFonts w:ascii="Arial" w:hAnsi="Arial" w:cs="Arial"/>
        </w:rPr>
        <w:t xml:space="preserve">One is now ready to determine if the preparation is still alive. Electrically ground the bath. Change the saline often with saline that has been kept on ice. Turn on Lab chart recording software. To detect neural activity, draw the cut end of the opener </w:t>
      </w:r>
      <w:r w:rsidRPr="00D957E9">
        <w:rPr>
          <w:rFonts w:ascii="Arial" w:hAnsi="Arial" w:cs="Arial"/>
        </w:rPr>
        <w:lastRenderedPageBreak/>
        <w:t>tension nerve into the recording suction electrode.</w:t>
      </w:r>
    </w:p>
    <w:p w:rsidR="00482575" w:rsidRPr="00D957E9" w:rsidRDefault="00482575" w:rsidP="00482575">
      <w:pPr>
        <w:spacing w:line="300" w:lineRule="auto"/>
        <w:ind w:firstLine="720"/>
        <w:jc w:val="both"/>
        <w:rPr>
          <w:rFonts w:ascii="Arial" w:hAnsi="Arial" w:cs="Arial"/>
        </w:rPr>
      </w:pPr>
    </w:p>
    <w:p w:rsidR="00482575" w:rsidRPr="00D957E9" w:rsidRDefault="00482575" w:rsidP="00482575">
      <w:pPr>
        <w:spacing w:line="300" w:lineRule="auto"/>
        <w:ind w:firstLine="720"/>
        <w:jc w:val="both"/>
        <w:rPr>
          <w:rFonts w:ascii="Arial" w:hAnsi="Arial" w:cs="Arial"/>
        </w:rPr>
      </w:pPr>
      <w:r w:rsidRPr="00D957E9">
        <w:rPr>
          <w:rFonts w:ascii="Arial" w:hAnsi="Arial" w:cs="Arial"/>
        </w:rPr>
        <w:t>The first set of experiments is to examine for passive tension on the opener apodeme.</w:t>
      </w:r>
    </w:p>
    <w:p w:rsidR="00482575" w:rsidRPr="00D957E9" w:rsidRDefault="00482575" w:rsidP="00482575">
      <w:pPr>
        <w:spacing w:line="300" w:lineRule="auto"/>
        <w:ind w:firstLine="720"/>
        <w:jc w:val="both"/>
        <w:rPr>
          <w:rFonts w:ascii="Arial" w:hAnsi="Arial" w:cs="Arial"/>
        </w:rPr>
      </w:pPr>
      <w:r w:rsidRPr="00D957E9">
        <w:rPr>
          <w:rFonts w:ascii="Arial" w:hAnsi="Arial" w:cs="Arial"/>
        </w:rPr>
        <w:t xml:space="preserve"> </w:t>
      </w:r>
    </w:p>
    <w:p w:rsidR="00482575" w:rsidRPr="00D957E9" w:rsidRDefault="00482575" w:rsidP="00482575">
      <w:pPr>
        <w:spacing w:line="300" w:lineRule="auto"/>
        <w:jc w:val="both"/>
        <w:rPr>
          <w:rFonts w:ascii="Arial" w:hAnsi="Arial" w:cs="Arial"/>
        </w:rPr>
      </w:pPr>
      <w:r w:rsidRPr="00D957E9">
        <w:rPr>
          <w:rFonts w:ascii="Arial" w:hAnsi="Arial" w:cs="Arial"/>
        </w:rPr>
        <w:t xml:space="preserve">(i) Is there a patterned and consistent response to the opening and closing movements of the dactyl with passive movement? </w:t>
      </w:r>
    </w:p>
    <w:p w:rsidR="00482575" w:rsidRPr="00D957E9" w:rsidRDefault="00482575" w:rsidP="00482575">
      <w:pPr>
        <w:spacing w:line="300" w:lineRule="auto"/>
        <w:ind w:firstLine="720"/>
        <w:jc w:val="both"/>
        <w:rPr>
          <w:rFonts w:ascii="Arial" w:hAnsi="Arial" w:cs="Arial"/>
        </w:rPr>
      </w:pPr>
    </w:p>
    <w:p w:rsidR="00482575" w:rsidRPr="00D957E9" w:rsidRDefault="00482575" w:rsidP="00482575">
      <w:pPr>
        <w:spacing w:line="300" w:lineRule="auto"/>
        <w:ind w:firstLine="720"/>
        <w:jc w:val="both"/>
        <w:rPr>
          <w:rFonts w:ascii="Arial" w:hAnsi="Arial" w:cs="Arial"/>
        </w:rPr>
      </w:pPr>
      <w:r w:rsidRPr="00D957E9">
        <w:rPr>
          <w:rFonts w:ascii="Arial" w:hAnsi="Arial" w:cs="Arial"/>
        </w:rPr>
        <w:t>Next we will test for active force development related to stimulation frequency.</w:t>
      </w:r>
    </w:p>
    <w:p w:rsidR="00482575" w:rsidRPr="00D957E9" w:rsidRDefault="00482575" w:rsidP="00482575">
      <w:pPr>
        <w:spacing w:line="300" w:lineRule="auto"/>
        <w:ind w:firstLine="720"/>
        <w:jc w:val="both"/>
        <w:rPr>
          <w:rFonts w:ascii="Arial" w:hAnsi="Arial" w:cs="Arial"/>
        </w:rPr>
      </w:pPr>
    </w:p>
    <w:p w:rsidR="00482575" w:rsidRPr="00D957E9" w:rsidRDefault="00482575" w:rsidP="00482575">
      <w:pPr>
        <w:spacing w:line="300" w:lineRule="auto"/>
        <w:jc w:val="both"/>
        <w:rPr>
          <w:rFonts w:ascii="Arial" w:hAnsi="Arial" w:cs="Arial"/>
        </w:rPr>
      </w:pPr>
      <w:r w:rsidRPr="00D957E9">
        <w:rPr>
          <w:rFonts w:ascii="Arial" w:hAnsi="Arial" w:cs="Arial"/>
        </w:rPr>
        <w:t xml:space="preserve">(ii) Firmly attach a metal hook so that the tip of the hook goes through a small hole in the </w:t>
      </w:r>
      <w:proofErr w:type="spellStart"/>
      <w:r w:rsidRPr="00D957E9">
        <w:rPr>
          <w:rFonts w:ascii="Arial" w:hAnsi="Arial" w:cs="Arial"/>
        </w:rPr>
        <w:t>dactylus</w:t>
      </w:r>
      <w:proofErr w:type="spellEnd"/>
      <w:r w:rsidRPr="00D957E9">
        <w:rPr>
          <w:rFonts w:ascii="Arial" w:hAnsi="Arial" w:cs="Arial"/>
        </w:rPr>
        <w:t>. The other end should be attached to the force transducer</w:t>
      </w:r>
      <w:r w:rsidR="00657D96" w:rsidRPr="00D957E9">
        <w:rPr>
          <w:rFonts w:ascii="Arial" w:hAnsi="Arial" w:cs="Arial"/>
        </w:rPr>
        <w:t xml:space="preserve"> (</w:t>
      </w:r>
      <w:r w:rsidR="00657D96" w:rsidRPr="00D957E9">
        <w:rPr>
          <w:rFonts w:ascii="Arial" w:hAnsi="Arial" w:cs="Arial"/>
          <w:b/>
        </w:rPr>
        <w:t>Figure 5</w:t>
      </w:r>
      <w:r w:rsidR="00657D96" w:rsidRPr="00D957E9">
        <w:rPr>
          <w:rFonts w:ascii="Arial" w:hAnsi="Arial" w:cs="Arial"/>
        </w:rPr>
        <w:t>)</w:t>
      </w:r>
      <w:r w:rsidRPr="00D957E9">
        <w:rPr>
          <w:rFonts w:ascii="Arial" w:hAnsi="Arial" w:cs="Arial"/>
        </w:rPr>
        <w:t xml:space="preserve">. The metal rod should be strong enough that it does not bend easily. Pull the hook and </w:t>
      </w:r>
      <w:proofErr w:type="spellStart"/>
      <w:r w:rsidRPr="00D957E9">
        <w:rPr>
          <w:rFonts w:ascii="Arial" w:hAnsi="Arial" w:cs="Arial"/>
        </w:rPr>
        <w:t>dactylus</w:t>
      </w:r>
      <w:proofErr w:type="spellEnd"/>
      <w:r w:rsidRPr="00D957E9">
        <w:rPr>
          <w:rFonts w:ascii="Arial" w:hAnsi="Arial" w:cs="Arial"/>
        </w:rPr>
        <w:t xml:space="preserve"> so that it is about a 45 degree angle of the opener joint. Now stimulate the motor nerve at 100 Hz for 250 </w:t>
      </w:r>
      <w:proofErr w:type="spellStart"/>
      <w:r w:rsidRPr="00D957E9">
        <w:rPr>
          <w:rFonts w:ascii="Arial" w:hAnsi="Arial" w:cs="Arial"/>
        </w:rPr>
        <w:t>msec</w:t>
      </w:r>
      <w:proofErr w:type="spellEnd"/>
      <w:r w:rsidRPr="00D957E9">
        <w:rPr>
          <w:rFonts w:ascii="Arial" w:hAnsi="Arial" w:cs="Arial"/>
        </w:rPr>
        <w:t xml:space="preserve"> and measure the force as well as the firing frequency of the tension nerve. Repeat this process twice. Next extend the joint </w:t>
      </w:r>
      <w:r w:rsidR="00657D96" w:rsidRPr="00D957E9">
        <w:rPr>
          <w:rFonts w:ascii="Arial" w:hAnsi="Arial" w:cs="Arial"/>
        </w:rPr>
        <w:t xml:space="preserve">0 </w:t>
      </w:r>
      <w:r w:rsidRPr="00D957E9">
        <w:rPr>
          <w:rFonts w:ascii="Arial" w:hAnsi="Arial" w:cs="Arial"/>
        </w:rPr>
        <w:t>degrees</w:t>
      </w:r>
      <w:r w:rsidR="00657D96" w:rsidRPr="00D957E9">
        <w:rPr>
          <w:rFonts w:ascii="Arial" w:hAnsi="Arial" w:cs="Arial"/>
        </w:rPr>
        <w:t xml:space="preserve"> (joint is fully extended, opener muscle fibers are flaccid)</w:t>
      </w:r>
      <w:r w:rsidRPr="00D957E9">
        <w:rPr>
          <w:rFonts w:ascii="Arial" w:hAnsi="Arial" w:cs="Arial"/>
        </w:rPr>
        <w:t xml:space="preserve">. Now stimulate the motor nerve at 100 Hz for 250 </w:t>
      </w:r>
      <w:proofErr w:type="spellStart"/>
      <w:r w:rsidRPr="00D957E9">
        <w:rPr>
          <w:rFonts w:ascii="Arial" w:hAnsi="Arial" w:cs="Arial"/>
        </w:rPr>
        <w:t>msec</w:t>
      </w:r>
      <w:proofErr w:type="spellEnd"/>
      <w:r w:rsidRPr="00D957E9">
        <w:rPr>
          <w:rFonts w:ascii="Arial" w:hAnsi="Arial" w:cs="Arial"/>
        </w:rPr>
        <w:t xml:space="preserve"> and measure the force as well as the firing frequency of the tension nerve. Repeat this two times. Next bend/flex the joint so that it is fully flexed (~90 degrees).</w:t>
      </w:r>
      <w:r w:rsidR="00657D96" w:rsidRPr="00D957E9">
        <w:rPr>
          <w:rFonts w:ascii="Arial" w:hAnsi="Arial" w:cs="Arial"/>
        </w:rPr>
        <w:t xml:space="preserve"> In this position the muscle fibers of the opener are fully stretched. There may be some force measured by the transducer due to this passive stretch of the muscle. </w:t>
      </w:r>
      <w:r w:rsidRPr="00D957E9">
        <w:rPr>
          <w:rFonts w:ascii="Arial" w:hAnsi="Arial" w:cs="Arial"/>
        </w:rPr>
        <w:t xml:space="preserve">Now stimulate the motor nerve at 100 Hz for 250 </w:t>
      </w:r>
      <w:proofErr w:type="spellStart"/>
      <w:r w:rsidRPr="00D957E9">
        <w:rPr>
          <w:rFonts w:ascii="Arial" w:hAnsi="Arial" w:cs="Arial"/>
        </w:rPr>
        <w:t>msec</w:t>
      </w:r>
      <w:proofErr w:type="spellEnd"/>
      <w:r w:rsidRPr="00D957E9">
        <w:rPr>
          <w:rFonts w:ascii="Arial" w:hAnsi="Arial" w:cs="Arial"/>
        </w:rPr>
        <w:t xml:space="preserve"> and measure the force as well as the firing frequency of the tension nerve. Repeat this two times. NOTE: Make sure the transducer is at a 90 degree angle each time so that the pin is perpendicular to the transducer for maximal d</w:t>
      </w:r>
      <w:r w:rsidR="00657D96" w:rsidRPr="00D957E9">
        <w:rPr>
          <w:rFonts w:ascii="Arial" w:hAnsi="Arial" w:cs="Arial"/>
        </w:rPr>
        <w:t xml:space="preserve">etection of the force generated. Now that you are able to measure a force, proceed in a series of 20, 40, 60, 80 and 100 Hz for </w:t>
      </w:r>
      <w:proofErr w:type="gramStart"/>
      <w:r w:rsidR="00657D96" w:rsidRPr="00D957E9">
        <w:rPr>
          <w:rFonts w:ascii="Arial" w:hAnsi="Arial" w:cs="Arial"/>
        </w:rPr>
        <w:t>a</w:t>
      </w:r>
      <w:proofErr w:type="gramEnd"/>
      <w:r w:rsidR="00657D96" w:rsidRPr="00D957E9">
        <w:rPr>
          <w:rFonts w:ascii="Arial" w:hAnsi="Arial" w:cs="Arial"/>
        </w:rPr>
        <w:t xml:space="preserve"> 8 to 10 seconds in each joint position.  Allow the muscle to relax for a few seconds between stimulus pulses. </w:t>
      </w:r>
    </w:p>
    <w:p w:rsidR="00657D96" w:rsidRPr="00D957E9" w:rsidRDefault="00657D96" w:rsidP="00482575">
      <w:pPr>
        <w:spacing w:line="300" w:lineRule="auto"/>
        <w:jc w:val="both"/>
        <w:rPr>
          <w:rFonts w:ascii="Arial" w:hAnsi="Arial" w:cs="Arial"/>
        </w:rPr>
      </w:pPr>
    </w:p>
    <w:p w:rsidR="00482575" w:rsidRPr="00D957E9" w:rsidRDefault="00482575" w:rsidP="00482575">
      <w:pPr>
        <w:spacing w:line="300" w:lineRule="auto"/>
        <w:jc w:val="both"/>
        <w:rPr>
          <w:rFonts w:ascii="Arial" w:hAnsi="Arial" w:cs="Arial"/>
        </w:rPr>
      </w:pPr>
      <w:r w:rsidRPr="00D957E9">
        <w:rPr>
          <w:rFonts w:ascii="Arial" w:hAnsi="Arial" w:cs="Arial"/>
        </w:rPr>
        <w:t xml:space="preserve">(ii) What types of responses are evoked by pinning the dactyl at various fixed positions? </w:t>
      </w:r>
    </w:p>
    <w:p w:rsidR="00657D96" w:rsidRPr="00D957E9" w:rsidRDefault="00657D96" w:rsidP="00482575">
      <w:pPr>
        <w:spacing w:line="300" w:lineRule="auto"/>
        <w:jc w:val="both"/>
        <w:rPr>
          <w:rFonts w:ascii="Arial" w:hAnsi="Arial" w:cs="Arial"/>
        </w:rPr>
      </w:pPr>
    </w:p>
    <w:p w:rsidR="00482575" w:rsidRPr="00D957E9" w:rsidRDefault="00482575" w:rsidP="00482575">
      <w:pPr>
        <w:spacing w:line="300" w:lineRule="auto"/>
        <w:jc w:val="both"/>
        <w:rPr>
          <w:rFonts w:ascii="Arial" w:hAnsi="Arial" w:cs="Arial"/>
        </w:rPr>
      </w:pPr>
      <w:r w:rsidRPr="00D957E9">
        <w:rPr>
          <w:rFonts w:ascii="Arial" w:hAnsi="Arial" w:cs="Arial"/>
        </w:rPr>
        <w:t xml:space="preserve">(iii) Is that response consistent when repeated? </w:t>
      </w:r>
    </w:p>
    <w:p w:rsidR="00482575" w:rsidRPr="00D957E9" w:rsidRDefault="00482575" w:rsidP="00482575">
      <w:pPr>
        <w:spacing w:line="300" w:lineRule="auto"/>
        <w:jc w:val="both"/>
        <w:rPr>
          <w:rFonts w:ascii="Arial" w:hAnsi="Arial" w:cs="Arial"/>
        </w:rPr>
      </w:pPr>
    </w:p>
    <w:p w:rsidR="00482575" w:rsidRPr="00D957E9" w:rsidRDefault="00482575" w:rsidP="00482575">
      <w:pPr>
        <w:spacing w:line="300" w:lineRule="auto"/>
        <w:jc w:val="both"/>
        <w:rPr>
          <w:rFonts w:ascii="Arial" w:hAnsi="Arial" w:cs="Arial"/>
        </w:rPr>
      </w:pPr>
      <w:r w:rsidRPr="00D957E9">
        <w:rPr>
          <w:rFonts w:ascii="Arial" w:hAnsi="Arial" w:cs="Arial"/>
        </w:rPr>
        <w:t xml:space="preserve">By filling in </w:t>
      </w:r>
      <w:r w:rsidRPr="00D957E9">
        <w:rPr>
          <w:rFonts w:ascii="Arial" w:hAnsi="Arial" w:cs="Arial"/>
          <w:b/>
        </w:rPr>
        <w:t xml:space="preserve">Table 2 </w:t>
      </w:r>
      <w:r w:rsidRPr="00D957E9">
        <w:rPr>
          <w:rFonts w:ascii="Arial" w:hAnsi="Arial" w:cs="Arial"/>
        </w:rPr>
        <w:t>with values the observations will be easier to make into quantitative statements.</w:t>
      </w:r>
    </w:p>
    <w:p w:rsidR="00482575" w:rsidRPr="00D957E9" w:rsidRDefault="00482575" w:rsidP="00482575">
      <w:pPr>
        <w:spacing w:line="300" w:lineRule="auto"/>
        <w:jc w:val="both"/>
        <w:rPr>
          <w:rFonts w:ascii="Arial" w:hAnsi="Arial" w:cs="Arial"/>
          <w:i/>
        </w:rPr>
      </w:pPr>
    </w:p>
    <w:p w:rsidR="00482575" w:rsidRPr="00D957E9" w:rsidRDefault="00482575" w:rsidP="00482575">
      <w:pPr>
        <w:spacing w:after="200" w:line="276" w:lineRule="auto"/>
        <w:rPr>
          <w:rFonts w:ascii="Arial" w:hAnsi="Arial" w:cs="Arial"/>
          <w:i/>
        </w:rPr>
      </w:pPr>
      <w:proofErr w:type="gramStart"/>
      <w:r w:rsidRPr="00D957E9">
        <w:rPr>
          <w:rFonts w:ascii="Arial" w:hAnsi="Arial" w:cs="Arial"/>
          <w:i/>
        </w:rPr>
        <w:lastRenderedPageBreak/>
        <w:t>Table 2: Static position.</w:t>
      </w:r>
      <w:proofErr w:type="gramEnd"/>
      <w:r w:rsidRPr="00D957E9">
        <w:rPr>
          <w:rFonts w:ascii="Arial" w:hAnsi="Arial" w:cs="Arial"/>
          <w:i/>
        </w:rPr>
        <w:t xml:space="preserve"> Firing frequency measures</w:t>
      </w:r>
    </w:p>
    <w:tbl>
      <w:tblPr>
        <w:tblStyle w:val="TableGrid"/>
        <w:tblW w:w="0" w:type="auto"/>
        <w:tblLook w:val="04A0"/>
      </w:tblPr>
      <w:tblGrid>
        <w:gridCol w:w="1450"/>
        <w:gridCol w:w="2258"/>
        <w:gridCol w:w="2496"/>
        <w:gridCol w:w="3012"/>
      </w:tblGrid>
      <w:tr w:rsidR="00D957E9" w:rsidRPr="00D957E9" w:rsidTr="00331313">
        <w:tc>
          <w:tcPr>
            <w:tcW w:w="1450" w:type="dxa"/>
          </w:tcPr>
          <w:p w:rsidR="00482575" w:rsidRPr="00D957E9" w:rsidRDefault="00482575" w:rsidP="00331313">
            <w:pPr>
              <w:jc w:val="both"/>
              <w:rPr>
                <w:rFonts w:ascii="Arial" w:hAnsi="Arial" w:cs="Arial"/>
                <w:b/>
                <w:sz w:val="20"/>
                <w:szCs w:val="20"/>
              </w:rPr>
            </w:pPr>
            <w:r w:rsidRPr="00D957E9">
              <w:rPr>
                <w:rFonts w:ascii="Arial" w:hAnsi="Arial" w:cs="Arial"/>
                <w:b/>
                <w:sz w:val="20"/>
                <w:szCs w:val="20"/>
              </w:rPr>
              <w:t>Angle(</w:t>
            </w:r>
            <m:oMath>
              <m:r>
                <m:rPr>
                  <m:sty m:val="bi"/>
                </m:rPr>
                <w:rPr>
                  <w:rFonts w:ascii="Cambria Math" w:hAnsi="Arial" w:cs="Arial"/>
                  <w:sz w:val="20"/>
                  <w:szCs w:val="20"/>
                </w:rPr>
                <m:t>°</m:t>
              </m:r>
              <m:r>
                <m:rPr>
                  <m:sty m:val="bi"/>
                </m:rPr>
                <w:rPr>
                  <w:rFonts w:ascii="Cambria Math" w:hAnsi="Arial" w:cs="Arial"/>
                  <w:sz w:val="20"/>
                  <w:szCs w:val="20"/>
                </w:rPr>
                <m:t>)</m:t>
              </m:r>
            </m:oMath>
          </w:p>
        </w:tc>
        <w:tc>
          <w:tcPr>
            <w:tcW w:w="2258" w:type="dxa"/>
          </w:tcPr>
          <w:p w:rsidR="00482575" w:rsidRPr="00D957E9" w:rsidRDefault="00482575" w:rsidP="00331313">
            <w:pPr>
              <w:rPr>
                <w:rFonts w:ascii="Arial" w:hAnsi="Arial" w:cs="Arial"/>
                <w:b/>
                <w:sz w:val="20"/>
                <w:szCs w:val="20"/>
              </w:rPr>
            </w:pPr>
            <w:r w:rsidRPr="00D957E9">
              <w:rPr>
                <w:rFonts w:ascii="Arial" w:hAnsi="Arial" w:cs="Arial"/>
                <w:b/>
                <w:sz w:val="20"/>
                <w:szCs w:val="20"/>
              </w:rPr>
              <w:t>Time in recording before activity appeared after stimulation started</w:t>
            </w:r>
          </w:p>
        </w:tc>
        <w:tc>
          <w:tcPr>
            <w:tcW w:w="2496" w:type="dxa"/>
          </w:tcPr>
          <w:p w:rsidR="00482575" w:rsidRPr="00D957E9" w:rsidRDefault="00482575" w:rsidP="00657D96">
            <w:pPr>
              <w:rPr>
                <w:rFonts w:ascii="Arial" w:hAnsi="Arial" w:cs="Arial"/>
                <w:b/>
                <w:sz w:val="20"/>
                <w:szCs w:val="20"/>
              </w:rPr>
            </w:pPr>
            <w:r w:rsidRPr="00D957E9">
              <w:rPr>
                <w:rFonts w:ascii="Arial" w:hAnsi="Arial" w:cs="Arial"/>
                <w:b/>
                <w:sz w:val="20"/>
                <w:szCs w:val="20"/>
              </w:rPr>
              <w:t># of Action Potentials in stimulation period</w:t>
            </w:r>
          </w:p>
        </w:tc>
        <w:tc>
          <w:tcPr>
            <w:tcW w:w="3012" w:type="dxa"/>
          </w:tcPr>
          <w:p w:rsidR="00482575" w:rsidRPr="00D957E9" w:rsidRDefault="00482575" w:rsidP="00657D96">
            <w:pPr>
              <w:rPr>
                <w:rFonts w:ascii="Arial" w:hAnsi="Arial" w:cs="Arial"/>
                <w:b/>
                <w:sz w:val="20"/>
                <w:szCs w:val="20"/>
              </w:rPr>
            </w:pPr>
            <w:r w:rsidRPr="00D957E9">
              <w:rPr>
                <w:rFonts w:ascii="Arial" w:hAnsi="Arial" w:cs="Arial"/>
                <w:b/>
                <w:sz w:val="20"/>
                <w:szCs w:val="20"/>
              </w:rPr>
              <w:t># of different sized action potentials in stimulation period</w:t>
            </w:r>
          </w:p>
        </w:tc>
      </w:tr>
      <w:tr w:rsidR="00D957E9" w:rsidRPr="00D957E9" w:rsidTr="00331313">
        <w:tc>
          <w:tcPr>
            <w:tcW w:w="1450" w:type="dxa"/>
          </w:tcPr>
          <w:p w:rsidR="00482575" w:rsidRPr="00D957E9" w:rsidRDefault="00482575" w:rsidP="00331313">
            <w:pPr>
              <w:jc w:val="both"/>
              <w:rPr>
                <w:rFonts w:ascii="Arial" w:eastAsiaTheme="minorEastAsia" w:hAnsi="Arial" w:cs="Arial"/>
              </w:rPr>
            </w:pPr>
            <w:r w:rsidRPr="00D957E9">
              <w:rPr>
                <w:rFonts w:ascii="Arial" w:hAnsi="Arial" w:cs="Arial"/>
              </w:rPr>
              <w:t>0</w:t>
            </w:r>
            <m:oMath>
              <m:r>
                <w:rPr>
                  <w:rFonts w:ascii="Cambria Math" w:hAnsi="Cambria Math" w:cs="Arial"/>
                </w:rPr>
                <m:t>°</m:t>
              </m:r>
            </m:oMath>
            <w:r w:rsidRPr="00D957E9">
              <w:rPr>
                <w:rFonts w:ascii="Arial" w:eastAsiaTheme="minorEastAsia" w:hAnsi="Arial" w:cs="Arial"/>
              </w:rPr>
              <w:t xml:space="preserve"> </w:t>
            </w:r>
            <w:r w:rsidR="00657D96" w:rsidRPr="00D957E9">
              <w:rPr>
                <w:rFonts w:ascii="Arial" w:eastAsiaTheme="minorEastAsia" w:hAnsi="Arial" w:cs="Arial"/>
              </w:rPr>
              <w:t xml:space="preserve">Joint </w:t>
            </w:r>
          </w:p>
          <w:p w:rsidR="00482575" w:rsidRPr="00D957E9" w:rsidRDefault="00482575" w:rsidP="00331313">
            <w:pPr>
              <w:jc w:val="both"/>
              <w:rPr>
                <w:rFonts w:ascii="Arial" w:hAnsi="Arial" w:cs="Arial"/>
              </w:rPr>
            </w:pPr>
            <w:r w:rsidRPr="00D957E9">
              <w:rPr>
                <w:rFonts w:ascii="Arial" w:eastAsiaTheme="minorEastAsia" w:hAnsi="Arial" w:cs="Arial"/>
              </w:rPr>
              <w:t>(extended)</w:t>
            </w:r>
          </w:p>
        </w:tc>
        <w:tc>
          <w:tcPr>
            <w:tcW w:w="2258" w:type="dxa"/>
          </w:tcPr>
          <w:p w:rsidR="00482575" w:rsidRPr="00D957E9" w:rsidRDefault="00482575" w:rsidP="00331313">
            <w:pPr>
              <w:jc w:val="both"/>
              <w:rPr>
                <w:rFonts w:ascii="Arial" w:hAnsi="Arial" w:cs="Arial"/>
              </w:rPr>
            </w:pPr>
          </w:p>
        </w:tc>
        <w:tc>
          <w:tcPr>
            <w:tcW w:w="2496" w:type="dxa"/>
          </w:tcPr>
          <w:p w:rsidR="00482575" w:rsidRPr="00D957E9" w:rsidRDefault="00482575" w:rsidP="00331313">
            <w:pPr>
              <w:jc w:val="both"/>
              <w:rPr>
                <w:rFonts w:ascii="Arial" w:hAnsi="Arial" w:cs="Arial"/>
              </w:rPr>
            </w:pPr>
          </w:p>
        </w:tc>
        <w:tc>
          <w:tcPr>
            <w:tcW w:w="3012" w:type="dxa"/>
          </w:tcPr>
          <w:p w:rsidR="00482575" w:rsidRPr="00D957E9" w:rsidRDefault="00482575" w:rsidP="00331313">
            <w:pPr>
              <w:jc w:val="both"/>
              <w:rPr>
                <w:rFonts w:ascii="Arial" w:hAnsi="Arial" w:cs="Arial"/>
              </w:rPr>
            </w:pPr>
          </w:p>
        </w:tc>
      </w:tr>
      <w:tr w:rsidR="00D957E9" w:rsidRPr="00D957E9" w:rsidTr="00331313">
        <w:tc>
          <w:tcPr>
            <w:tcW w:w="1450" w:type="dxa"/>
          </w:tcPr>
          <w:p w:rsidR="00482575" w:rsidRPr="00D957E9" w:rsidRDefault="00482575" w:rsidP="00331313">
            <w:pPr>
              <w:jc w:val="both"/>
              <w:rPr>
                <w:rFonts w:ascii="Arial" w:hAnsi="Arial" w:cs="Arial"/>
              </w:rPr>
            </w:pPr>
          </w:p>
        </w:tc>
        <w:tc>
          <w:tcPr>
            <w:tcW w:w="2258" w:type="dxa"/>
          </w:tcPr>
          <w:p w:rsidR="00482575" w:rsidRPr="00D957E9" w:rsidRDefault="00482575" w:rsidP="00331313">
            <w:pPr>
              <w:jc w:val="both"/>
              <w:rPr>
                <w:rFonts w:ascii="Arial" w:hAnsi="Arial" w:cs="Arial"/>
              </w:rPr>
            </w:pPr>
          </w:p>
        </w:tc>
        <w:tc>
          <w:tcPr>
            <w:tcW w:w="2496" w:type="dxa"/>
          </w:tcPr>
          <w:p w:rsidR="00482575" w:rsidRPr="00D957E9" w:rsidRDefault="00482575" w:rsidP="00331313">
            <w:pPr>
              <w:jc w:val="both"/>
              <w:rPr>
                <w:rFonts w:ascii="Arial" w:hAnsi="Arial" w:cs="Arial"/>
              </w:rPr>
            </w:pPr>
          </w:p>
        </w:tc>
        <w:tc>
          <w:tcPr>
            <w:tcW w:w="3012" w:type="dxa"/>
          </w:tcPr>
          <w:p w:rsidR="00482575" w:rsidRPr="00D957E9" w:rsidRDefault="00482575" w:rsidP="00331313">
            <w:pPr>
              <w:jc w:val="both"/>
              <w:rPr>
                <w:rFonts w:ascii="Arial" w:hAnsi="Arial" w:cs="Arial"/>
              </w:rPr>
            </w:pPr>
          </w:p>
        </w:tc>
      </w:tr>
      <w:tr w:rsidR="00D957E9" w:rsidRPr="00D957E9" w:rsidTr="00331313">
        <w:tc>
          <w:tcPr>
            <w:tcW w:w="1450" w:type="dxa"/>
          </w:tcPr>
          <w:p w:rsidR="00482575" w:rsidRPr="00D957E9" w:rsidRDefault="00482575" w:rsidP="00331313">
            <w:pPr>
              <w:jc w:val="both"/>
              <w:rPr>
                <w:rFonts w:ascii="Arial" w:hAnsi="Arial" w:cs="Arial"/>
              </w:rPr>
            </w:pPr>
            <w:r w:rsidRPr="00D957E9">
              <w:rPr>
                <w:rFonts w:ascii="Arial" w:hAnsi="Arial" w:cs="Arial"/>
              </w:rPr>
              <w:t>45</w:t>
            </w:r>
            <m:oMath>
              <m:r>
                <w:rPr>
                  <w:rFonts w:ascii="Cambria Math" w:hAnsi="Cambria Math" w:cs="Arial"/>
                </w:rPr>
                <m:t>°</m:t>
              </m:r>
            </m:oMath>
            <w:r w:rsidR="00657D96" w:rsidRPr="00D957E9">
              <w:rPr>
                <w:rFonts w:ascii="Arial" w:eastAsiaTheme="minorEastAsia" w:hAnsi="Arial" w:cs="Arial"/>
              </w:rPr>
              <w:t xml:space="preserve"> Joint</w:t>
            </w:r>
          </w:p>
        </w:tc>
        <w:tc>
          <w:tcPr>
            <w:tcW w:w="2258" w:type="dxa"/>
          </w:tcPr>
          <w:p w:rsidR="00482575" w:rsidRPr="00D957E9" w:rsidRDefault="00482575" w:rsidP="00331313">
            <w:pPr>
              <w:jc w:val="both"/>
              <w:rPr>
                <w:rFonts w:ascii="Arial" w:hAnsi="Arial" w:cs="Arial"/>
              </w:rPr>
            </w:pPr>
          </w:p>
        </w:tc>
        <w:tc>
          <w:tcPr>
            <w:tcW w:w="2496" w:type="dxa"/>
          </w:tcPr>
          <w:p w:rsidR="00482575" w:rsidRPr="00D957E9" w:rsidRDefault="00482575" w:rsidP="00331313">
            <w:pPr>
              <w:jc w:val="both"/>
              <w:rPr>
                <w:rFonts w:ascii="Arial" w:hAnsi="Arial" w:cs="Arial"/>
              </w:rPr>
            </w:pPr>
          </w:p>
        </w:tc>
        <w:tc>
          <w:tcPr>
            <w:tcW w:w="3012" w:type="dxa"/>
          </w:tcPr>
          <w:p w:rsidR="00482575" w:rsidRPr="00D957E9" w:rsidRDefault="00482575" w:rsidP="00331313">
            <w:pPr>
              <w:jc w:val="both"/>
              <w:rPr>
                <w:rFonts w:ascii="Arial" w:hAnsi="Arial" w:cs="Arial"/>
              </w:rPr>
            </w:pPr>
          </w:p>
        </w:tc>
      </w:tr>
      <w:tr w:rsidR="00D957E9" w:rsidRPr="00D957E9" w:rsidTr="00331313">
        <w:tc>
          <w:tcPr>
            <w:tcW w:w="1450" w:type="dxa"/>
          </w:tcPr>
          <w:p w:rsidR="00482575" w:rsidRPr="00D957E9" w:rsidRDefault="00482575" w:rsidP="00331313">
            <w:pPr>
              <w:jc w:val="both"/>
              <w:rPr>
                <w:rFonts w:ascii="Arial" w:hAnsi="Arial" w:cs="Arial"/>
              </w:rPr>
            </w:pPr>
          </w:p>
        </w:tc>
        <w:tc>
          <w:tcPr>
            <w:tcW w:w="2258" w:type="dxa"/>
          </w:tcPr>
          <w:p w:rsidR="00482575" w:rsidRPr="00D957E9" w:rsidRDefault="00482575" w:rsidP="00331313">
            <w:pPr>
              <w:jc w:val="both"/>
              <w:rPr>
                <w:rFonts w:ascii="Arial" w:hAnsi="Arial" w:cs="Arial"/>
              </w:rPr>
            </w:pPr>
          </w:p>
        </w:tc>
        <w:tc>
          <w:tcPr>
            <w:tcW w:w="2496" w:type="dxa"/>
          </w:tcPr>
          <w:p w:rsidR="00482575" w:rsidRPr="00D957E9" w:rsidRDefault="00482575" w:rsidP="00331313">
            <w:pPr>
              <w:jc w:val="both"/>
              <w:rPr>
                <w:rFonts w:ascii="Arial" w:hAnsi="Arial" w:cs="Arial"/>
              </w:rPr>
            </w:pPr>
          </w:p>
        </w:tc>
        <w:tc>
          <w:tcPr>
            <w:tcW w:w="3012" w:type="dxa"/>
          </w:tcPr>
          <w:p w:rsidR="00482575" w:rsidRPr="00D957E9" w:rsidRDefault="00482575" w:rsidP="00331313">
            <w:pPr>
              <w:jc w:val="both"/>
              <w:rPr>
                <w:rFonts w:ascii="Arial" w:hAnsi="Arial" w:cs="Arial"/>
              </w:rPr>
            </w:pPr>
          </w:p>
        </w:tc>
      </w:tr>
      <w:tr w:rsidR="00D957E9" w:rsidRPr="00D957E9" w:rsidTr="00331313">
        <w:tc>
          <w:tcPr>
            <w:tcW w:w="1450" w:type="dxa"/>
          </w:tcPr>
          <w:p w:rsidR="00482575" w:rsidRPr="00D957E9" w:rsidRDefault="00482575" w:rsidP="00331313">
            <w:pPr>
              <w:jc w:val="both"/>
              <w:rPr>
                <w:rFonts w:ascii="Arial" w:eastAsiaTheme="minorEastAsia" w:hAnsi="Arial" w:cs="Arial"/>
              </w:rPr>
            </w:pPr>
            <w:r w:rsidRPr="00D957E9">
              <w:rPr>
                <w:rFonts w:ascii="Arial" w:hAnsi="Arial" w:cs="Arial"/>
              </w:rPr>
              <w:t>90</w:t>
            </w:r>
            <m:oMath>
              <m:r>
                <w:rPr>
                  <w:rFonts w:ascii="Cambria Math" w:hAnsi="Cambria Math" w:cs="Arial"/>
                </w:rPr>
                <m:t>°</m:t>
              </m:r>
            </m:oMath>
            <w:r w:rsidR="00657D96" w:rsidRPr="00D957E9">
              <w:rPr>
                <w:rFonts w:ascii="Arial" w:eastAsiaTheme="minorEastAsia" w:hAnsi="Arial" w:cs="Arial"/>
              </w:rPr>
              <w:t xml:space="preserve"> Joint</w:t>
            </w:r>
          </w:p>
          <w:p w:rsidR="00482575" w:rsidRPr="00D957E9" w:rsidRDefault="00482575" w:rsidP="00331313">
            <w:pPr>
              <w:jc w:val="both"/>
              <w:rPr>
                <w:rFonts w:ascii="Arial" w:hAnsi="Arial" w:cs="Arial"/>
              </w:rPr>
            </w:pPr>
            <w:r w:rsidRPr="00D957E9">
              <w:rPr>
                <w:rFonts w:ascii="Arial" w:eastAsiaTheme="minorEastAsia" w:hAnsi="Arial" w:cs="Arial"/>
              </w:rPr>
              <w:t xml:space="preserve"> (flexed)</w:t>
            </w:r>
          </w:p>
        </w:tc>
        <w:tc>
          <w:tcPr>
            <w:tcW w:w="2258" w:type="dxa"/>
          </w:tcPr>
          <w:p w:rsidR="00482575" w:rsidRPr="00D957E9" w:rsidRDefault="00482575" w:rsidP="00331313">
            <w:pPr>
              <w:jc w:val="both"/>
              <w:rPr>
                <w:rFonts w:ascii="Arial" w:hAnsi="Arial" w:cs="Arial"/>
              </w:rPr>
            </w:pPr>
          </w:p>
        </w:tc>
        <w:tc>
          <w:tcPr>
            <w:tcW w:w="2496" w:type="dxa"/>
          </w:tcPr>
          <w:p w:rsidR="00482575" w:rsidRPr="00D957E9" w:rsidRDefault="00482575" w:rsidP="00331313">
            <w:pPr>
              <w:jc w:val="both"/>
              <w:rPr>
                <w:rFonts w:ascii="Arial" w:hAnsi="Arial" w:cs="Arial"/>
              </w:rPr>
            </w:pPr>
          </w:p>
        </w:tc>
        <w:tc>
          <w:tcPr>
            <w:tcW w:w="3012" w:type="dxa"/>
          </w:tcPr>
          <w:p w:rsidR="00482575" w:rsidRPr="00D957E9" w:rsidRDefault="00482575" w:rsidP="00331313">
            <w:pPr>
              <w:jc w:val="both"/>
              <w:rPr>
                <w:rFonts w:ascii="Arial" w:hAnsi="Arial" w:cs="Arial"/>
              </w:rPr>
            </w:pPr>
          </w:p>
        </w:tc>
      </w:tr>
      <w:tr w:rsidR="00482575" w:rsidRPr="00D957E9" w:rsidTr="00331313">
        <w:tc>
          <w:tcPr>
            <w:tcW w:w="1450" w:type="dxa"/>
          </w:tcPr>
          <w:p w:rsidR="00482575" w:rsidRPr="00D957E9" w:rsidRDefault="00482575" w:rsidP="00331313">
            <w:pPr>
              <w:jc w:val="both"/>
              <w:rPr>
                <w:rFonts w:ascii="Arial" w:hAnsi="Arial" w:cs="Arial"/>
              </w:rPr>
            </w:pPr>
          </w:p>
        </w:tc>
        <w:tc>
          <w:tcPr>
            <w:tcW w:w="2258" w:type="dxa"/>
          </w:tcPr>
          <w:p w:rsidR="00482575" w:rsidRPr="00D957E9" w:rsidRDefault="00482575" w:rsidP="00331313">
            <w:pPr>
              <w:jc w:val="both"/>
              <w:rPr>
                <w:rFonts w:ascii="Arial" w:hAnsi="Arial" w:cs="Arial"/>
              </w:rPr>
            </w:pPr>
          </w:p>
        </w:tc>
        <w:tc>
          <w:tcPr>
            <w:tcW w:w="2496" w:type="dxa"/>
          </w:tcPr>
          <w:p w:rsidR="00482575" w:rsidRPr="00D957E9" w:rsidRDefault="00482575" w:rsidP="00331313">
            <w:pPr>
              <w:jc w:val="both"/>
              <w:rPr>
                <w:rFonts w:ascii="Arial" w:hAnsi="Arial" w:cs="Arial"/>
              </w:rPr>
            </w:pPr>
          </w:p>
        </w:tc>
        <w:tc>
          <w:tcPr>
            <w:tcW w:w="3012" w:type="dxa"/>
          </w:tcPr>
          <w:p w:rsidR="00482575" w:rsidRPr="00D957E9" w:rsidRDefault="00482575" w:rsidP="00331313">
            <w:pPr>
              <w:jc w:val="both"/>
              <w:rPr>
                <w:rFonts w:ascii="Arial" w:hAnsi="Arial" w:cs="Arial"/>
              </w:rPr>
            </w:pPr>
          </w:p>
        </w:tc>
      </w:tr>
    </w:tbl>
    <w:p w:rsidR="00482575" w:rsidRPr="00D957E9" w:rsidRDefault="00482575" w:rsidP="00482575">
      <w:pPr>
        <w:jc w:val="both"/>
        <w:rPr>
          <w:rFonts w:ascii="Arial" w:hAnsi="Arial" w:cs="Arial"/>
        </w:rPr>
      </w:pPr>
    </w:p>
    <w:p w:rsidR="00482575" w:rsidRPr="00D957E9" w:rsidRDefault="00482575" w:rsidP="00482575">
      <w:pPr>
        <w:spacing w:line="300" w:lineRule="auto"/>
        <w:ind w:firstLine="720"/>
        <w:jc w:val="both"/>
        <w:rPr>
          <w:rFonts w:ascii="Arial" w:hAnsi="Arial" w:cs="Arial"/>
        </w:rPr>
      </w:pPr>
      <w:proofErr w:type="gramStart"/>
      <w:r w:rsidRPr="00D957E9">
        <w:rPr>
          <w:rFonts w:ascii="Arial" w:hAnsi="Arial" w:cs="Arial"/>
        </w:rPr>
        <w:t>(iv) Now</w:t>
      </w:r>
      <w:proofErr w:type="gramEnd"/>
      <w:r w:rsidRPr="00D957E9">
        <w:rPr>
          <w:rFonts w:ascii="Arial" w:hAnsi="Arial" w:cs="Arial"/>
        </w:rPr>
        <w:t xml:space="preserve"> measure the response with a quick tension release. Arrange the preparation so that the hook on the tension transduce can easily be pushed out of the hole in the </w:t>
      </w:r>
      <w:proofErr w:type="spellStart"/>
      <w:r w:rsidRPr="00D957E9">
        <w:rPr>
          <w:rFonts w:ascii="Arial" w:hAnsi="Arial" w:cs="Arial"/>
        </w:rPr>
        <w:t>dactylus</w:t>
      </w:r>
      <w:proofErr w:type="spellEnd"/>
      <w:r w:rsidRPr="00D957E9">
        <w:rPr>
          <w:rFonts w:ascii="Arial" w:hAnsi="Arial" w:cs="Arial"/>
        </w:rPr>
        <w:t xml:space="preserve">. Bend/flex the joint so that it is fully flexed (~90 degrees). Now stimulate the motor nerve at 100 Hz with a continuous stimulation of 5 seconds. After the first second or less, as tension has built up on the opener </w:t>
      </w:r>
      <w:proofErr w:type="gramStart"/>
      <w:r w:rsidRPr="00D957E9">
        <w:rPr>
          <w:rFonts w:ascii="Arial" w:hAnsi="Arial" w:cs="Arial"/>
        </w:rPr>
        <w:t>muscle,</w:t>
      </w:r>
      <w:proofErr w:type="gramEnd"/>
      <w:r w:rsidRPr="00D957E9">
        <w:rPr>
          <w:rFonts w:ascii="Arial" w:hAnsi="Arial" w:cs="Arial"/>
        </w:rPr>
        <w:t xml:space="preserve"> push the pin out of the hole in the </w:t>
      </w:r>
      <w:proofErr w:type="spellStart"/>
      <w:r w:rsidRPr="00D957E9">
        <w:rPr>
          <w:rFonts w:ascii="Arial" w:hAnsi="Arial" w:cs="Arial"/>
        </w:rPr>
        <w:t>dactylus</w:t>
      </w:r>
      <w:proofErr w:type="spellEnd"/>
      <w:r w:rsidRPr="00D957E9">
        <w:rPr>
          <w:rFonts w:ascii="Arial" w:hAnsi="Arial" w:cs="Arial"/>
        </w:rPr>
        <w:t xml:space="preserve">.  Examine the tension nerve recording before and after release of the pin holding the </w:t>
      </w:r>
      <w:proofErr w:type="spellStart"/>
      <w:r w:rsidRPr="00D957E9">
        <w:rPr>
          <w:rFonts w:ascii="Arial" w:hAnsi="Arial" w:cs="Arial"/>
        </w:rPr>
        <w:t>dactylus</w:t>
      </w:r>
      <w:proofErr w:type="spellEnd"/>
      <w:r w:rsidRPr="00D957E9">
        <w:rPr>
          <w:rFonts w:ascii="Arial" w:hAnsi="Arial" w:cs="Arial"/>
        </w:rPr>
        <w:t>. Write down your observations.</w:t>
      </w:r>
    </w:p>
    <w:p w:rsidR="00482575" w:rsidRPr="00D957E9" w:rsidRDefault="00482575" w:rsidP="00482575">
      <w:pPr>
        <w:spacing w:line="300" w:lineRule="auto"/>
        <w:ind w:firstLine="720"/>
        <w:jc w:val="both"/>
        <w:rPr>
          <w:rFonts w:ascii="Arial" w:hAnsi="Arial" w:cs="Arial"/>
        </w:rPr>
      </w:pPr>
    </w:p>
    <w:p w:rsidR="00482575" w:rsidRPr="00D957E9" w:rsidRDefault="00482575" w:rsidP="00482575">
      <w:pPr>
        <w:spacing w:line="300" w:lineRule="auto"/>
        <w:ind w:firstLine="720"/>
        <w:jc w:val="both"/>
        <w:rPr>
          <w:rFonts w:ascii="Arial" w:hAnsi="Arial" w:cs="Arial"/>
        </w:rPr>
      </w:pPr>
      <w:r w:rsidRPr="00D957E9">
        <w:rPr>
          <w:rFonts w:ascii="Arial" w:hAnsi="Arial" w:cs="Arial"/>
        </w:rPr>
        <w:t xml:space="preserve">Make careful notes of the kinds of responses observed. After you are satisfied with your observations save the chart file and take a photo with your phones of the preparation. </w:t>
      </w:r>
    </w:p>
    <w:p w:rsidR="00482575" w:rsidRPr="00D957E9" w:rsidRDefault="00482575" w:rsidP="00482575">
      <w:pPr>
        <w:spacing w:line="300" w:lineRule="auto"/>
        <w:ind w:firstLine="720"/>
        <w:jc w:val="both"/>
        <w:rPr>
          <w:rFonts w:ascii="Arial" w:hAnsi="Arial" w:cs="Arial"/>
        </w:rPr>
      </w:pPr>
      <w:r w:rsidRPr="00D957E9">
        <w:rPr>
          <w:rFonts w:ascii="Arial" w:hAnsi="Arial" w:cs="Arial"/>
        </w:rPr>
        <w:t xml:space="preserve">You may wish to determine if the neuromodulators </w:t>
      </w:r>
      <w:proofErr w:type="spellStart"/>
      <w:r w:rsidRPr="00D957E9">
        <w:rPr>
          <w:rFonts w:ascii="Arial" w:hAnsi="Arial" w:cs="Arial"/>
        </w:rPr>
        <w:t>octopamine</w:t>
      </w:r>
      <w:proofErr w:type="spellEnd"/>
      <w:r w:rsidRPr="00D957E9">
        <w:rPr>
          <w:rFonts w:ascii="Arial" w:hAnsi="Arial" w:cs="Arial"/>
        </w:rPr>
        <w:t xml:space="preserve">, serotonin, and </w:t>
      </w:r>
      <w:proofErr w:type="spellStart"/>
      <w:r w:rsidRPr="00D957E9">
        <w:rPr>
          <w:rFonts w:ascii="Arial" w:hAnsi="Arial" w:cs="Arial"/>
        </w:rPr>
        <w:t>proctolin</w:t>
      </w:r>
      <w:proofErr w:type="spellEnd"/>
      <w:r w:rsidRPr="00D957E9">
        <w:rPr>
          <w:rFonts w:ascii="Arial" w:hAnsi="Arial" w:cs="Arial"/>
        </w:rPr>
        <w:t xml:space="preserve"> alter the output of the tension neurons by adding these compounds to the bathing media over the exposed opener muscle and repeating the experiments. Use a pipette and just drip over the preparation (range 10µM to 0.5mM).</w:t>
      </w:r>
    </w:p>
    <w:p w:rsidR="00661B02" w:rsidRPr="00D957E9" w:rsidRDefault="00661B02" w:rsidP="00A43F4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b/>
        </w:rPr>
      </w:pPr>
    </w:p>
    <w:p w:rsidR="00A43F4A" w:rsidRPr="00D957E9" w:rsidRDefault="00A43F4A" w:rsidP="00A43F4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b/>
        </w:rPr>
      </w:pPr>
      <w:r w:rsidRPr="00D957E9">
        <w:rPr>
          <w:rFonts w:ascii="Arial" w:hAnsi="Arial" w:cs="Arial"/>
          <w:b/>
        </w:rPr>
        <w:t>5. Results</w:t>
      </w:r>
    </w:p>
    <w:p w:rsidR="00A43F4A" w:rsidRPr="00D957E9" w:rsidRDefault="00A43F4A" w:rsidP="00A43F4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p>
    <w:p w:rsidR="002966FA" w:rsidRPr="00D957E9" w:rsidRDefault="00A43F4A" w:rsidP="002966F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r w:rsidRPr="00D957E9">
        <w:rPr>
          <w:rFonts w:ascii="Arial" w:hAnsi="Arial" w:cs="Arial"/>
        </w:rPr>
        <w:tab/>
        <w:t>Representative anatomical morphology is illustrated in the Methods in hopes of helping to provide an understanding of the anatomy so that physiological recordings can be made without the use of stains or dyes. Sometimes, one can observe the tension nerve better when moving the light at various angles and intensity to obtain the best contrast. Tracking the tension nerve close to the muscle fibers, at the distal of the opener apodeme, maybe help one to observe the branch from the main leg nerve.</w:t>
      </w:r>
      <w:r w:rsidR="00405242" w:rsidRPr="00D957E9">
        <w:rPr>
          <w:rFonts w:ascii="Arial" w:hAnsi="Arial" w:cs="Arial"/>
        </w:rPr>
        <w:t xml:space="preserve"> </w:t>
      </w:r>
      <w:r w:rsidR="00405242" w:rsidRPr="00D957E9">
        <w:rPr>
          <w:rFonts w:ascii="Arial" w:hAnsi="Arial" w:cs="Arial"/>
          <w:b/>
        </w:rPr>
        <w:t xml:space="preserve">Figure 9 </w:t>
      </w:r>
      <w:r w:rsidRPr="00D957E9">
        <w:rPr>
          <w:rFonts w:ascii="Arial" w:hAnsi="Arial" w:cs="Arial"/>
        </w:rPr>
        <w:t>illustrates the tension nerve separated from the main leg nerve.</w:t>
      </w:r>
      <w:r w:rsidRPr="00D957E9">
        <w:rPr>
          <w:rFonts w:ascii="Arial" w:hAnsi="Arial" w:cs="Arial"/>
          <w:noProof/>
        </w:rPr>
        <w:t xml:space="preserve"> </w:t>
      </w:r>
    </w:p>
    <w:p w:rsidR="002966FA" w:rsidRPr="00D957E9" w:rsidRDefault="002966FA" w:rsidP="002966F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rPr>
      </w:pPr>
      <w:r w:rsidRPr="00D957E9">
        <w:rPr>
          <w:rFonts w:ascii="Arial" w:hAnsi="Arial" w:cs="Arial"/>
        </w:rPr>
        <w:tab/>
        <w:t xml:space="preserve">The forces measured can readily be compared by graphing them </w:t>
      </w:r>
      <w:r w:rsidRPr="00D957E9">
        <w:rPr>
          <w:rFonts w:ascii="Arial" w:hAnsi="Arial" w:cs="Arial"/>
        </w:rPr>
        <w:lastRenderedPageBreak/>
        <w:t>superimposed on top of each other (</w:t>
      </w:r>
      <w:r w:rsidRPr="00D957E9">
        <w:rPr>
          <w:rFonts w:ascii="Arial" w:hAnsi="Arial" w:cs="Arial"/>
          <w:b/>
        </w:rPr>
        <w:t>Figure 10</w:t>
      </w:r>
      <w:r w:rsidRPr="00D957E9">
        <w:rPr>
          <w:rFonts w:ascii="Arial" w:hAnsi="Arial" w:cs="Arial"/>
        </w:rPr>
        <w:t xml:space="preserve">). The can also be performed for each joint position for each given stimulation frequency. </w:t>
      </w:r>
    </w:p>
    <w:p w:rsidR="002966FA" w:rsidRPr="00D957E9" w:rsidRDefault="002966FA">
      <w:pPr>
        <w:spacing w:line="300" w:lineRule="auto"/>
        <w:jc w:val="both"/>
        <w:rPr>
          <w:rFonts w:ascii="Arial" w:hAnsi="Arial" w:cs="Arial"/>
          <w:i/>
        </w:rPr>
      </w:pPr>
      <w:r w:rsidRPr="00D957E9">
        <w:rPr>
          <w:rFonts w:ascii="Arial" w:hAnsi="Arial" w:cs="Arial"/>
          <w:i/>
          <w:noProof/>
        </w:rPr>
        <w:drawing>
          <wp:anchor distT="0" distB="0" distL="114300" distR="114300" simplePos="0" relativeHeight="251662336" behindDoc="0" locked="0" layoutInCell="1" allowOverlap="1">
            <wp:simplePos x="0" y="0"/>
            <wp:positionH relativeFrom="column">
              <wp:posOffset>27305</wp:posOffset>
            </wp:positionH>
            <wp:positionV relativeFrom="paragraph">
              <wp:posOffset>-158115</wp:posOffset>
            </wp:positionV>
            <wp:extent cx="2489835" cy="4418330"/>
            <wp:effectExtent l="0" t="0" r="0" b="0"/>
            <wp:wrapTopAndBottom/>
            <wp:docPr id="13" name="Picture 13" descr="E:\TensionCrab leg\movie parts\composite force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TensionCrab leg\movie parts\composite forces.tif"/>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89835" cy="4418330"/>
                    </a:xfrm>
                    <a:prstGeom prst="rect">
                      <a:avLst/>
                    </a:prstGeom>
                    <a:noFill/>
                    <a:ln>
                      <a:noFill/>
                    </a:ln>
                  </pic:spPr>
                </pic:pic>
              </a:graphicData>
            </a:graphic>
          </wp:anchor>
        </w:drawing>
      </w:r>
      <w:r w:rsidRPr="00D957E9">
        <w:rPr>
          <w:rFonts w:ascii="Arial" w:hAnsi="Arial" w:cs="Arial"/>
          <w:i/>
        </w:rPr>
        <w:t xml:space="preserve">Figure 10: The relative forces that are developed with the joint fully flexed and stimulated at the various frequencies. </w:t>
      </w:r>
    </w:p>
    <w:p w:rsidR="00AB242F" w:rsidRPr="00D957E9" w:rsidRDefault="00C6340B" w:rsidP="002966FA">
      <w:pPr>
        <w:spacing w:line="300" w:lineRule="auto"/>
        <w:ind w:firstLine="720"/>
        <w:jc w:val="both"/>
        <w:rPr>
          <w:rFonts w:ascii="Arial" w:hAnsi="Arial" w:cs="Arial"/>
        </w:rPr>
      </w:pPr>
      <w:r w:rsidRPr="00D957E9">
        <w:rPr>
          <w:noProof/>
        </w:rPr>
        <w:drawing>
          <wp:anchor distT="0" distB="0" distL="114300" distR="114300" simplePos="0" relativeHeight="251663360" behindDoc="0" locked="0" layoutInCell="1" allowOverlap="1">
            <wp:simplePos x="0" y="0"/>
            <wp:positionH relativeFrom="column">
              <wp:posOffset>23495</wp:posOffset>
            </wp:positionH>
            <wp:positionV relativeFrom="paragraph">
              <wp:posOffset>664210</wp:posOffset>
            </wp:positionV>
            <wp:extent cx="4211955" cy="2015490"/>
            <wp:effectExtent l="0" t="0" r="0" b="0"/>
            <wp:wrapTopAndBottom/>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211955" cy="2015490"/>
                    </a:xfrm>
                    <a:prstGeom prst="rect">
                      <a:avLst/>
                    </a:prstGeom>
                  </pic:spPr>
                </pic:pic>
              </a:graphicData>
            </a:graphic>
          </wp:anchor>
        </w:drawing>
      </w:r>
      <w:r w:rsidR="002966FA" w:rsidRPr="00D957E9">
        <w:rPr>
          <w:rFonts w:ascii="Arial" w:hAnsi="Arial" w:cs="Arial"/>
        </w:rPr>
        <w:t>The activity of the t</w:t>
      </w:r>
      <w:r w:rsidR="00AB242F" w:rsidRPr="00D957E9">
        <w:rPr>
          <w:rFonts w:ascii="Arial" w:hAnsi="Arial" w:cs="Arial"/>
        </w:rPr>
        <w:t>ension nerve</w:t>
      </w:r>
      <w:r w:rsidR="002966FA" w:rsidRPr="00D957E9">
        <w:rPr>
          <w:rFonts w:ascii="Arial" w:hAnsi="Arial" w:cs="Arial"/>
        </w:rPr>
        <w:t xml:space="preserve"> can correlated with the amount of relative force generated at each stimulation frequ</w:t>
      </w:r>
      <w:r w:rsidR="006A3726" w:rsidRPr="00D957E9">
        <w:rPr>
          <w:rFonts w:ascii="Arial" w:hAnsi="Arial" w:cs="Arial"/>
        </w:rPr>
        <w:t>en</w:t>
      </w:r>
      <w:r w:rsidR="002966FA" w:rsidRPr="00D957E9">
        <w:rPr>
          <w:rFonts w:ascii="Arial" w:hAnsi="Arial" w:cs="Arial"/>
        </w:rPr>
        <w:t>cy and for each jo</w:t>
      </w:r>
      <w:r w:rsidR="006A3726" w:rsidRPr="00D957E9">
        <w:rPr>
          <w:rFonts w:ascii="Arial" w:hAnsi="Arial" w:cs="Arial"/>
        </w:rPr>
        <w:t>int position from the measures obtained from the raw traces</w:t>
      </w:r>
      <w:r w:rsidRPr="00D957E9">
        <w:rPr>
          <w:rFonts w:ascii="Arial" w:hAnsi="Arial" w:cs="Arial"/>
        </w:rPr>
        <w:t xml:space="preserve"> (Figure 11) that were analyzed</w:t>
      </w:r>
      <w:r w:rsidR="006A3726" w:rsidRPr="00D957E9">
        <w:rPr>
          <w:rFonts w:ascii="Arial" w:hAnsi="Arial" w:cs="Arial"/>
        </w:rPr>
        <w:t xml:space="preserve"> in Table 2.</w:t>
      </w:r>
    </w:p>
    <w:p w:rsidR="006A3726" w:rsidRPr="00D957E9" w:rsidRDefault="006A3726" w:rsidP="00C6340B">
      <w:pPr>
        <w:spacing w:line="300" w:lineRule="auto"/>
        <w:jc w:val="both"/>
        <w:rPr>
          <w:rFonts w:ascii="Arial" w:hAnsi="Arial" w:cs="Arial"/>
        </w:rPr>
      </w:pPr>
    </w:p>
    <w:p w:rsidR="006A3726" w:rsidRPr="00D957E9" w:rsidRDefault="00C6340B" w:rsidP="002966FA">
      <w:pPr>
        <w:spacing w:line="300" w:lineRule="auto"/>
        <w:jc w:val="both"/>
        <w:rPr>
          <w:rFonts w:ascii="Arial" w:hAnsi="Arial" w:cs="Arial"/>
          <w:i/>
        </w:rPr>
      </w:pPr>
      <w:r w:rsidRPr="00D957E9">
        <w:rPr>
          <w:rFonts w:ascii="Arial" w:hAnsi="Arial" w:cs="Arial"/>
          <w:i/>
        </w:rPr>
        <w:t>Figure 11: Raw trace recorded from the tension nerve when the motor nerve was stimulated at 80 Hz. Note the regular pattern of the stimulus artifacts as compared to the neural activity. Also, note the various amplitudes of the neural responses.</w:t>
      </w:r>
    </w:p>
    <w:p w:rsidR="00AB242F" w:rsidRPr="00D957E9" w:rsidRDefault="00AB242F" w:rsidP="00AB242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00" w:lineRule="auto"/>
        <w:jc w:val="both"/>
        <w:rPr>
          <w:rFonts w:ascii="Arial" w:hAnsi="Arial" w:cs="Arial"/>
          <w:b/>
        </w:rPr>
      </w:pPr>
      <w:r w:rsidRPr="00D957E9">
        <w:rPr>
          <w:rFonts w:ascii="Arial" w:hAnsi="Arial" w:cs="Arial"/>
          <w:b/>
        </w:rPr>
        <w:t>6. Discussion</w:t>
      </w:r>
    </w:p>
    <w:p w:rsidR="00C85221" w:rsidRPr="00C85221" w:rsidRDefault="00C85221" w:rsidP="00C85221">
      <w:pPr>
        <w:widowControl/>
        <w:autoSpaceDE/>
        <w:autoSpaceDN/>
        <w:adjustRightInd/>
        <w:spacing w:after="200"/>
        <w:ind w:firstLine="720"/>
        <w:rPr>
          <w:rFonts w:eastAsia="Times New Roman"/>
        </w:rPr>
      </w:pPr>
      <w:r w:rsidRPr="00C85221">
        <w:rPr>
          <w:rFonts w:ascii="Arial" w:eastAsia="Times New Roman" w:hAnsi="Arial" w:cs="Arial"/>
        </w:rPr>
        <w:t xml:space="preserve">In this experiment we have learned the physiological importance of tension neurons. The tension that is generated by the contraction of muscle fibers is monitored by tension receptors in the apodeme. These neurons detect force at various levels and recruit additional neurons as the force increases. The frequency in activity is related to the stimulation frequency of the motor neuron until saturation in reception is reached. A quick release protocol, of a flexed </w:t>
      </w:r>
      <w:proofErr w:type="spellStart"/>
      <w:r w:rsidRPr="00C85221">
        <w:rPr>
          <w:rFonts w:ascii="Arial" w:eastAsia="Times New Roman" w:hAnsi="Arial" w:cs="Arial"/>
        </w:rPr>
        <w:t>dactylus</w:t>
      </w:r>
      <w:proofErr w:type="spellEnd"/>
      <w:r w:rsidRPr="00C85221">
        <w:rPr>
          <w:rFonts w:ascii="Arial" w:eastAsia="Times New Roman" w:hAnsi="Arial" w:cs="Arial"/>
        </w:rPr>
        <w:t xml:space="preserve"> joint, the tension activity disappears for a while but then returns upon force returns in a fully extended joint. Various neuromodulators, for instance 5-HT, can be applied to the preparation to see how it effects the development of force and neuronal response. One of the important aspects is how the neural responses are processed and integrated in the central nervous system and their impact on activity of motor neurons. What kind of approaches can one use to obtain more information about the tension nerve-CNS-motor neuron circuitry in an intact leg to the</w:t>
      </w:r>
      <w:r w:rsidRPr="00C85221">
        <w:rPr>
          <w:rFonts w:eastAsia="Times New Roman"/>
        </w:rPr>
        <w:t xml:space="preserve"> </w:t>
      </w:r>
      <w:r w:rsidRPr="00C85221">
        <w:rPr>
          <w:rFonts w:ascii="Arial" w:eastAsia="Times New Roman" w:hAnsi="Arial" w:cs="Arial"/>
        </w:rPr>
        <w:t>thorax and ganglion?</w:t>
      </w:r>
    </w:p>
    <w:p w:rsidR="00AB242F" w:rsidRPr="00D957E9" w:rsidRDefault="00AB242F">
      <w:pPr>
        <w:spacing w:line="300" w:lineRule="auto"/>
        <w:jc w:val="both"/>
        <w:rPr>
          <w:rFonts w:ascii="Arial" w:hAnsi="Arial" w:cs="Arial"/>
        </w:rPr>
      </w:pPr>
    </w:p>
    <w:p w:rsidR="00133295" w:rsidRPr="00D957E9" w:rsidRDefault="00133295" w:rsidP="00133295">
      <w:pPr>
        <w:jc w:val="both"/>
        <w:rPr>
          <w:rFonts w:ascii="Arial" w:hAnsi="Arial" w:cs="Arial"/>
        </w:rPr>
      </w:pPr>
      <w:r w:rsidRPr="00D957E9">
        <w:rPr>
          <w:rFonts w:ascii="Arial" w:hAnsi="Arial" w:cs="Arial"/>
          <w:b/>
          <w:bCs/>
        </w:rPr>
        <w:t>REFERENCES:</w:t>
      </w:r>
    </w:p>
    <w:p w:rsidR="00133295" w:rsidRPr="00D957E9" w:rsidRDefault="00133295" w:rsidP="00133295">
      <w:pPr>
        <w:jc w:val="both"/>
        <w:rPr>
          <w:rFonts w:ascii="Arial" w:hAnsi="Arial" w:cs="Arial"/>
        </w:rPr>
      </w:pPr>
    </w:p>
    <w:p w:rsidR="00133295" w:rsidRPr="00D957E9" w:rsidRDefault="00133295" w:rsidP="00133295">
      <w:pPr>
        <w:ind w:left="720" w:hanging="720"/>
        <w:jc w:val="both"/>
        <w:rPr>
          <w:rFonts w:ascii="Arial" w:hAnsi="Arial" w:cs="Arial"/>
        </w:rPr>
      </w:pPr>
      <w:r w:rsidRPr="00D957E9">
        <w:rPr>
          <w:rFonts w:ascii="Arial" w:hAnsi="Arial" w:cs="Arial"/>
          <w:lang w:val="en-GB"/>
        </w:rPr>
        <w:t xml:space="preserve">Cooper, R.L. and Hartman, H.B. (1994) Responses of the bender apodeme tension receptors in the Dungeness crab, </w:t>
      </w:r>
      <w:r w:rsidRPr="00D957E9">
        <w:rPr>
          <w:rFonts w:ascii="Arial" w:hAnsi="Arial" w:cs="Arial"/>
          <w:i/>
          <w:iCs/>
          <w:lang w:val="en-GB"/>
        </w:rPr>
        <w:t>Cancer magister</w:t>
      </w:r>
      <w:r w:rsidRPr="00D957E9">
        <w:rPr>
          <w:rFonts w:ascii="Arial" w:hAnsi="Arial" w:cs="Arial"/>
          <w:lang w:val="en-GB"/>
        </w:rPr>
        <w:t>.  J. Comp. Biochem. Physiol.109A:479-486</w:t>
      </w:r>
    </w:p>
    <w:p w:rsidR="00133295" w:rsidRPr="00D957E9" w:rsidRDefault="00133295" w:rsidP="00133295">
      <w:pPr>
        <w:widowControl/>
        <w:ind w:left="720" w:hanging="720"/>
        <w:jc w:val="both"/>
        <w:rPr>
          <w:rFonts w:ascii="Arial" w:eastAsiaTheme="minorHAnsi" w:hAnsi="Arial" w:cs="Arial"/>
          <w:bCs/>
          <w:i/>
          <w:iCs/>
        </w:rPr>
      </w:pPr>
      <w:r w:rsidRPr="00D957E9">
        <w:rPr>
          <w:rFonts w:ascii="Arial" w:eastAsiaTheme="minorHAnsi" w:hAnsi="Arial" w:cs="Arial"/>
        </w:rPr>
        <w:t xml:space="preserve">Eagles D. A. and Hartman H. B. (1975) </w:t>
      </w:r>
      <w:proofErr w:type="spellStart"/>
      <w:r w:rsidRPr="00D957E9">
        <w:rPr>
          <w:rFonts w:ascii="Arial" w:eastAsiaTheme="minorHAnsi" w:hAnsi="Arial" w:cs="Arial"/>
        </w:rPr>
        <w:t>Tensionreceptors</w:t>
      </w:r>
      <w:proofErr w:type="spellEnd"/>
      <w:r w:rsidRPr="00D957E9">
        <w:rPr>
          <w:rFonts w:ascii="Arial" w:eastAsiaTheme="minorHAnsi" w:hAnsi="Arial" w:cs="Arial"/>
        </w:rPr>
        <w:t xml:space="preserve"> associated with the </w:t>
      </w:r>
      <w:proofErr w:type="spellStart"/>
      <w:r w:rsidRPr="00D957E9">
        <w:rPr>
          <w:rFonts w:ascii="Arial" w:eastAsiaTheme="minorHAnsi" w:hAnsi="Arial" w:cs="Arial"/>
        </w:rPr>
        <w:t>tailspine</w:t>
      </w:r>
      <w:proofErr w:type="spellEnd"/>
      <w:r w:rsidRPr="00D957E9">
        <w:rPr>
          <w:rFonts w:ascii="Arial" w:eastAsiaTheme="minorHAnsi" w:hAnsi="Arial" w:cs="Arial"/>
        </w:rPr>
        <w:t xml:space="preserve"> muscles of the horseshoe crab, </w:t>
      </w:r>
      <w:r w:rsidRPr="00D957E9">
        <w:rPr>
          <w:rFonts w:ascii="Arial" w:eastAsiaTheme="minorHAnsi" w:hAnsi="Arial" w:cs="Arial"/>
          <w:bCs/>
          <w:i/>
          <w:iCs/>
        </w:rPr>
        <w:t xml:space="preserve">Limulus </w:t>
      </w:r>
      <w:proofErr w:type="spellStart"/>
      <w:proofErr w:type="gramStart"/>
      <w:r w:rsidRPr="00D957E9">
        <w:rPr>
          <w:rFonts w:ascii="Arial" w:eastAsiaTheme="minorHAnsi" w:hAnsi="Arial" w:cs="Arial"/>
          <w:bCs/>
          <w:i/>
          <w:iCs/>
        </w:rPr>
        <w:t>polyphemus</w:t>
      </w:r>
      <w:proofErr w:type="spellEnd"/>
      <w:proofErr w:type="gramEnd"/>
      <w:r w:rsidRPr="00D957E9">
        <w:rPr>
          <w:rFonts w:ascii="Arial" w:eastAsiaTheme="minorHAnsi" w:hAnsi="Arial" w:cs="Arial"/>
          <w:bCs/>
          <w:i/>
          <w:iCs/>
        </w:rPr>
        <w:t xml:space="preserve">. J. Comp. Physiol. </w:t>
      </w:r>
      <w:r w:rsidRPr="00D957E9">
        <w:rPr>
          <w:rFonts w:ascii="Arial" w:eastAsiaTheme="minorHAnsi" w:hAnsi="Arial" w:cs="Arial"/>
          <w:bCs/>
        </w:rPr>
        <w:t xml:space="preserve">101, </w:t>
      </w:r>
      <w:r w:rsidRPr="00D957E9">
        <w:rPr>
          <w:rFonts w:ascii="Arial" w:eastAsiaTheme="minorHAnsi" w:hAnsi="Arial" w:cs="Arial"/>
          <w:bCs/>
          <w:i/>
          <w:iCs/>
        </w:rPr>
        <w:t xml:space="preserve">289-307. </w:t>
      </w:r>
    </w:p>
    <w:p w:rsidR="00133295" w:rsidRPr="00D957E9" w:rsidRDefault="00C85221" w:rsidP="00133295">
      <w:pPr>
        <w:widowControl/>
        <w:ind w:left="720" w:hanging="720"/>
        <w:jc w:val="both"/>
        <w:rPr>
          <w:rFonts w:ascii="Arial" w:hAnsi="Arial" w:cs="Arial"/>
        </w:rPr>
      </w:pPr>
      <w:r w:rsidRPr="00D957E9">
        <w:rPr>
          <w:rFonts w:ascii="Arial" w:hAnsi="Arial" w:cs="Arial"/>
        </w:rPr>
        <w:t>Gr</w:t>
      </w:r>
      <w:r w:rsidR="00133295" w:rsidRPr="00D957E9">
        <w:rPr>
          <w:rFonts w:ascii="Arial" w:eastAsiaTheme="minorHAnsi" w:hAnsi="Arial" w:cs="Arial"/>
        </w:rPr>
        <w:t xml:space="preserve">egg R. A. and Eagles D. A. (1984) </w:t>
      </w:r>
      <w:proofErr w:type="gramStart"/>
      <w:r w:rsidR="00133295" w:rsidRPr="00D957E9">
        <w:rPr>
          <w:rFonts w:ascii="Arial" w:eastAsiaTheme="minorHAnsi" w:hAnsi="Arial" w:cs="Arial"/>
        </w:rPr>
        <w:t>The</w:t>
      </w:r>
      <w:proofErr w:type="gramEnd"/>
      <w:r w:rsidR="00133295" w:rsidRPr="00D957E9">
        <w:rPr>
          <w:rFonts w:ascii="Arial" w:eastAsiaTheme="minorHAnsi" w:hAnsi="Arial" w:cs="Arial"/>
        </w:rPr>
        <w:t xml:space="preserve"> relationship between sensory activity and muscle tension in the anterior flexor muscle of the horseshoe crab walking legs. </w:t>
      </w:r>
      <w:r w:rsidR="00133295" w:rsidRPr="00D957E9">
        <w:rPr>
          <w:rFonts w:ascii="Arial" w:eastAsiaTheme="minorHAnsi" w:hAnsi="Arial" w:cs="Arial"/>
          <w:bCs/>
          <w:i/>
          <w:iCs/>
        </w:rPr>
        <w:t xml:space="preserve">Mar. </w:t>
      </w:r>
      <w:proofErr w:type="spellStart"/>
      <w:r w:rsidR="00133295" w:rsidRPr="00D957E9">
        <w:rPr>
          <w:rFonts w:ascii="Arial" w:eastAsiaTheme="minorHAnsi" w:hAnsi="Arial" w:cs="Arial"/>
          <w:bCs/>
          <w:i/>
          <w:iCs/>
        </w:rPr>
        <w:t>Behav</w:t>
      </w:r>
      <w:proofErr w:type="spellEnd"/>
      <w:r w:rsidR="00133295" w:rsidRPr="00D957E9">
        <w:rPr>
          <w:rFonts w:ascii="Arial" w:eastAsiaTheme="minorHAnsi" w:hAnsi="Arial" w:cs="Arial"/>
          <w:bCs/>
          <w:i/>
          <w:iCs/>
        </w:rPr>
        <w:t xml:space="preserve">. Physiol. </w:t>
      </w:r>
      <w:r w:rsidR="00133295" w:rsidRPr="00D957E9">
        <w:rPr>
          <w:rFonts w:ascii="Arial" w:eastAsiaTheme="minorHAnsi" w:hAnsi="Arial" w:cs="Arial"/>
          <w:bCs/>
        </w:rPr>
        <w:t xml:space="preserve">10, </w:t>
      </w:r>
      <w:r w:rsidR="00133295" w:rsidRPr="00D957E9">
        <w:rPr>
          <w:rFonts w:ascii="Arial" w:eastAsiaTheme="minorHAnsi" w:hAnsi="Arial" w:cs="Arial"/>
        </w:rPr>
        <w:t>283-301.</w:t>
      </w:r>
    </w:p>
    <w:p w:rsidR="00133295" w:rsidRPr="00D957E9" w:rsidRDefault="00133295" w:rsidP="00133295">
      <w:pPr>
        <w:ind w:left="720" w:hanging="720"/>
        <w:jc w:val="both"/>
        <w:rPr>
          <w:rFonts w:ascii="Arial" w:hAnsi="Arial" w:cs="Arial"/>
        </w:rPr>
      </w:pPr>
      <w:r w:rsidRPr="00D957E9">
        <w:rPr>
          <w:rFonts w:ascii="Arial" w:hAnsi="Arial" w:cs="Arial"/>
        </w:rPr>
        <w:t xml:space="preserve">Hartman, H.B. (1985) Tension receptors on the closer muscle apodeme in the walking legs of the blue crab </w:t>
      </w:r>
      <w:proofErr w:type="spellStart"/>
      <w:r w:rsidRPr="00D957E9">
        <w:rPr>
          <w:rFonts w:ascii="Arial" w:hAnsi="Arial" w:cs="Arial"/>
          <w:i/>
          <w:iCs/>
        </w:rPr>
        <w:t>Callinectes</w:t>
      </w:r>
      <w:proofErr w:type="spellEnd"/>
      <w:r w:rsidRPr="00D957E9">
        <w:rPr>
          <w:rFonts w:ascii="Arial" w:hAnsi="Arial" w:cs="Arial"/>
          <w:i/>
          <w:iCs/>
        </w:rPr>
        <w:t xml:space="preserve"> </w:t>
      </w:r>
      <w:proofErr w:type="spellStart"/>
      <w:r w:rsidRPr="00D957E9">
        <w:rPr>
          <w:rFonts w:ascii="Arial" w:hAnsi="Arial" w:cs="Arial"/>
          <w:i/>
          <w:iCs/>
        </w:rPr>
        <w:t>sapidus</w:t>
      </w:r>
      <w:proofErr w:type="spellEnd"/>
      <w:r w:rsidRPr="00D957E9">
        <w:rPr>
          <w:rFonts w:ascii="Arial" w:hAnsi="Arial" w:cs="Arial"/>
        </w:rPr>
        <w:t>. J Comp Physiol 157:355-362</w:t>
      </w:r>
    </w:p>
    <w:p w:rsidR="00133295" w:rsidRPr="00D957E9" w:rsidRDefault="00133295" w:rsidP="00133295">
      <w:pPr>
        <w:widowControl/>
        <w:ind w:left="720" w:hanging="720"/>
        <w:jc w:val="both"/>
        <w:rPr>
          <w:rFonts w:ascii="Arial" w:hAnsi="Arial" w:cs="Arial"/>
        </w:rPr>
      </w:pPr>
      <w:r w:rsidRPr="00D957E9">
        <w:rPr>
          <w:rFonts w:ascii="Arial" w:hAnsi="Arial" w:cs="Arial"/>
        </w:rPr>
        <w:t xml:space="preserve">Hill A. V. (1970) </w:t>
      </w:r>
      <w:r w:rsidRPr="00D957E9">
        <w:rPr>
          <w:rFonts w:ascii="Arial" w:hAnsi="Arial" w:cs="Arial"/>
          <w:bCs/>
          <w:i/>
          <w:iCs/>
        </w:rPr>
        <w:t xml:space="preserve">First and Last Experiments in Muscle Mechanics. </w:t>
      </w:r>
      <w:proofErr w:type="gramStart"/>
      <w:r w:rsidRPr="00D957E9">
        <w:rPr>
          <w:rFonts w:ascii="Arial" w:hAnsi="Arial" w:cs="Arial"/>
        </w:rPr>
        <w:t>Cambridge University Press, Cambridge, U.K.</w:t>
      </w:r>
      <w:proofErr w:type="gramEnd"/>
    </w:p>
    <w:p w:rsidR="00133295" w:rsidRPr="00D957E9" w:rsidRDefault="00133295" w:rsidP="00133295">
      <w:pPr>
        <w:widowControl/>
        <w:autoSpaceDE/>
        <w:autoSpaceDN/>
        <w:adjustRightInd/>
        <w:ind w:left="720" w:hanging="720"/>
        <w:jc w:val="both"/>
        <w:rPr>
          <w:rFonts w:ascii="Arial" w:hAnsi="Arial" w:cs="Arial"/>
        </w:rPr>
      </w:pPr>
      <w:proofErr w:type="spellStart"/>
      <w:r w:rsidRPr="00D957E9">
        <w:rPr>
          <w:rFonts w:ascii="Arial" w:hAnsi="Arial" w:cs="Arial"/>
        </w:rPr>
        <w:t>Houk</w:t>
      </w:r>
      <w:proofErr w:type="spellEnd"/>
      <w:r w:rsidRPr="00D957E9">
        <w:rPr>
          <w:rFonts w:ascii="Arial" w:hAnsi="Arial" w:cs="Arial"/>
        </w:rPr>
        <w:t xml:space="preserve"> JC and </w:t>
      </w:r>
      <w:proofErr w:type="spellStart"/>
      <w:r w:rsidRPr="00D957E9">
        <w:rPr>
          <w:rFonts w:ascii="Arial" w:hAnsi="Arial" w:cs="Arial"/>
        </w:rPr>
        <w:t>Henneman</w:t>
      </w:r>
      <w:proofErr w:type="spellEnd"/>
      <w:r w:rsidRPr="00D957E9">
        <w:rPr>
          <w:rFonts w:ascii="Arial" w:hAnsi="Arial" w:cs="Arial"/>
        </w:rPr>
        <w:t xml:space="preserve"> E. Responses of Golgi tendon organs to active contraction of the soleus muscle of the cat. J </w:t>
      </w:r>
      <w:proofErr w:type="spellStart"/>
      <w:r w:rsidRPr="00D957E9">
        <w:rPr>
          <w:rFonts w:ascii="Arial" w:hAnsi="Arial" w:cs="Arial"/>
        </w:rPr>
        <w:t>Neurophysiol</w:t>
      </w:r>
      <w:proofErr w:type="spellEnd"/>
      <w:r w:rsidRPr="00D957E9">
        <w:rPr>
          <w:rFonts w:ascii="Arial" w:hAnsi="Arial" w:cs="Arial"/>
        </w:rPr>
        <w:t xml:space="preserve"> 30: 466–481, 1967.</w:t>
      </w:r>
    </w:p>
    <w:p w:rsidR="00133295" w:rsidRPr="00D957E9" w:rsidRDefault="00133295" w:rsidP="00133295">
      <w:pPr>
        <w:widowControl/>
        <w:ind w:left="720" w:hanging="720"/>
        <w:jc w:val="both"/>
        <w:rPr>
          <w:rFonts w:ascii="Arial" w:hAnsi="Arial" w:cs="Arial"/>
        </w:rPr>
      </w:pPr>
      <w:proofErr w:type="spellStart"/>
      <w:r w:rsidRPr="00D957E9">
        <w:rPr>
          <w:rFonts w:ascii="Arial" w:hAnsi="Arial" w:cs="Arial"/>
        </w:rPr>
        <w:t>Houk</w:t>
      </w:r>
      <w:proofErr w:type="spellEnd"/>
      <w:r w:rsidRPr="00D957E9">
        <w:rPr>
          <w:rFonts w:ascii="Arial" w:hAnsi="Arial" w:cs="Arial"/>
        </w:rPr>
        <w:t xml:space="preserve"> JC and Simon W. Responses of Golgi tendon organs to forces applied to muscle tendon. J </w:t>
      </w:r>
      <w:proofErr w:type="spellStart"/>
      <w:r w:rsidRPr="00D957E9">
        <w:rPr>
          <w:rFonts w:ascii="Arial" w:hAnsi="Arial" w:cs="Arial"/>
        </w:rPr>
        <w:t>Neurophysiol</w:t>
      </w:r>
      <w:proofErr w:type="spellEnd"/>
      <w:r w:rsidRPr="00D957E9">
        <w:rPr>
          <w:rFonts w:ascii="Arial" w:hAnsi="Arial" w:cs="Arial"/>
        </w:rPr>
        <w:t xml:space="preserve"> 30: 1466–1481, 1967.</w:t>
      </w:r>
    </w:p>
    <w:p w:rsidR="00133295" w:rsidRPr="00D957E9" w:rsidRDefault="00133295" w:rsidP="00133295">
      <w:pPr>
        <w:widowControl/>
        <w:shd w:val="clear" w:color="auto" w:fill="FFFFFF"/>
        <w:autoSpaceDE/>
        <w:autoSpaceDN/>
        <w:adjustRightInd/>
        <w:ind w:left="720" w:hanging="720"/>
        <w:jc w:val="both"/>
        <w:rPr>
          <w:rFonts w:ascii="Arial" w:eastAsia="Times New Roman" w:hAnsi="Arial" w:cs="Arial"/>
          <w:i/>
          <w:iCs/>
        </w:rPr>
      </w:pPr>
      <w:r w:rsidRPr="00D957E9">
        <w:rPr>
          <w:rFonts w:ascii="Arial" w:hAnsi="Arial" w:cs="Arial"/>
        </w:rPr>
        <w:t>Jami</w:t>
      </w:r>
      <w:r w:rsidRPr="00D957E9">
        <w:rPr>
          <w:rFonts w:ascii="Arial" w:eastAsia="Times New Roman" w:hAnsi="Arial" w:cs="Arial"/>
          <w:i/>
          <w:iCs/>
        </w:rPr>
        <w:t xml:space="preserve"> L</w:t>
      </w:r>
      <w:r w:rsidRPr="00D957E9">
        <w:rPr>
          <w:rFonts w:ascii="Arial" w:eastAsia="Times New Roman" w:hAnsi="Arial" w:cs="Arial"/>
          <w:bCs/>
          <w:i/>
          <w:iCs/>
        </w:rPr>
        <w:t>.</w:t>
      </w:r>
      <w:r w:rsidRPr="00D957E9">
        <w:rPr>
          <w:rFonts w:ascii="Arial" w:eastAsia="Times New Roman" w:hAnsi="Arial" w:cs="Arial"/>
          <w:i/>
          <w:iCs/>
        </w:rPr>
        <w:t xml:space="preserve"> Golgi tendon organs in mammalian skeletal muscle: functional properties and central action. Physiol Rev 72: 623–661, 1992.</w:t>
      </w:r>
    </w:p>
    <w:p w:rsidR="00133295" w:rsidRPr="00D957E9" w:rsidRDefault="00133295" w:rsidP="00133295">
      <w:pPr>
        <w:ind w:left="720" w:hanging="720"/>
        <w:jc w:val="both"/>
        <w:rPr>
          <w:rFonts w:ascii="Arial" w:hAnsi="Arial" w:cs="Arial"/>
        </w:rPr>
      </w:pPr>
      <w:r w:rsidRPr="00D957E9">
        <w:rPr>
          <w:rFonts w:ascii="Arial" w:hAnsi="Arial" w:cs="Arial"/>
        </w:rPr>
        <w:t>M</w:t>
      </w:r>
      <w:r w:rsidR="00B84A62" w:rsidRPr="00D957E9">
        <w:rPr>
          <w:rFonts w:ascii="Arial" w:hAnsi="Arial" w:cs="Arial"/>
        </w:rPr>
        <w:t>acmillan</w:t>
      </w:r>
      <w:r w:rsidRPr="00D957E9">
        <w:rPr>
          <w:rFonts w:ascii="Arial" w:hAnsi="Arial" w:cs="Arial"/>
        </w:rPr>
        <w:t xml:space="preserve">, D. L. &amp; M. R. </w:t>
      </w:r>
      <w:proofErr w:type="spellStart"/>
      <w:r w:rsidRPr="00D957E9">
        <w:rPr>
          <w:rFonts w:ascii="Arial" w:hAnsi="Arial" w:cs="Arial"/>
        </w:rPr>
        <w:t>D</w:t>
      </w:r>
      <w:r w:rsidR="00B84A62" w:rsidRPr="00D957E9">
        <w:rPr>
          <w:rFonts w:ascii="Arial" w:hAnsi="Arial" w:cs="Arial"/>
        </w:rPr>
        <w:t>ando</w:t>
      </w:r>
      <w:proofErr w:type="spellEnd"/>
      <w:r w:rsidRPr="00D957E9">
        <w:rPr>
          <w:rFonts w:ascii="Arial" w:hAnsi="Arial" w:cs="Arial"/>
        </w:rPr>
        <w:t xml:space="preserve">, 1972. </w:t>
      </w:r>
      <w:proofErr w:type="gramStart"/>
      <w:r w:rsidRPr="00D957E9">
        <w:rPr>
          <w:rFonts w:ascii="Arial" w:hAnsi="Arial" w:cs="Arial"/>
        </w:rPr>
        <w:t xml:space="preserve">Tension receptors on the </w:t>
      </w:r>
      <w:proofErr w:type="spellStart"/>
      <w:r w:rsidRPr="00D957E9">
        <w:rPr>
          <w:rFonts w:ascii="Arial" w:hAnsi="Arial" w:cs="Arial"/>
        </w:rPr>
        <w:t>apodemes</w:t>
      </w:r>
      <w:proofErr w:type="spellEnd"/>
      <w:r w:rsidRPr="00D957E9">
        <w:rPr>
          <w:rFonts w:ascii="Arial" w:hAnsi="Arial" w:cs="Arial"/>
        </w:rPr>
        <w:t xml:space="preserve"> of muscles in the walking legs of the crab, </w:t>
      </w:r>
      <w:r w:rsidRPr="00D957E9">
        <w:rPr>
          <w:rFonts w:ascii="Arial" w:hAnsi="Arial" w:cs="Arial"/>
          <w:i/>
          <w:iCs/>
        </w:rPr>
        <w:t>Cancer magister</w:t>
      </w:r>
      <w:r w:rsidRPr="00D957E9">
        <w:rPr>
          <w:rFonts w:ascii="Arial" w:hAnsi="Arial" w:cs="Arial"/>
        </w:rPr>
        <w:t>.</w:t>
      </w:r>
      <w:proofErr w:type="gramEnd"/>
      <w:r w:rsidRPr="00D957E9">
        <w:rPr>
          <w:rFonts w:ascii="Arial" w:hAnsi="Arial" w:cs="Arial"/>
        </w:rPr>
        <w:t xml:space="preserve"> Mar. </w:t>
      </w:r>
      <w:proofErr w:type="spellStart"/>
      <w:r w:rsidRPr="00D957E9">
        <w:rPr>
          <w:rFonts w:ascii="Arial" w:hAnsi="Arial" w:cs="Arial"/>
        </w:rPr>
        <w:t>Behav</w:t>
      </w:r>
      <w:proofErr w:type="spellEnd"/>
      <w:r w:rsidRPr="00D957E9">
        <w:rPr>
          <w:rFonts w:ascii="Arial" w:hAnsi="Arial" w:cs="Arial"/>
        </w:rPr>
        <w:t xml:space="preserve">. Physiol., </w:t>
      </w:r>
      <w:r w:rsidRPr="00D957E9">
        <w:rPr>
          <w:rFonts w:ascii="Arial" w:hAnsi="Arial" w:cs="Arial"/>
          <w:bCs/>
        </w:rPr>
        <w:t>1</w:t>
      </w:r>
      <w:r w:rsidRPr="00D957E9">
        <w:rPr>
          <w:rFonts w:ascii="Arial" w:hAnsi="Arial" w:cs="Arial"/>
        </w:rPr>
        <w:t>: 185-208.</w:t>
      </w:r>
    </w:p>
    <w:p w:rsidR="00C85221" w:rsidRPr="00D957E9" w:rsidRDefault="00C85221" w:rsidP="00C85221">
      <w:pPr>
        <w:widowControl/>
        <w:shd w:val="clear" w:color="auto" w:fill="FFFFFF"/>
        <w:autoSpaceDE/>
        <w:autoSpaceDN/>
        <w:adjustRightInd/>
        <w:ind w:left="720" w:hanging="720"/>
        <w:jc w:val="both"/>
        <w:rPr>
          <w:rFonts w:ascii="Arial" w:hAnsi="Arial" w:cs="Arial"/>
        </w:rPr>
      </w:pPr>
      <w:proofErr w:type="spellStart"/>
      <w:r w:rsidRPr="00D957E9">
        <w:rPr>
          <w:rFonts w:ascii="Arial" w:hAnsi="Arial" w:cs="Arial"/>
        </w:rPr>
        <w:lastRenderedPageBreak/>
        <w:t>Mileusnic</w:t>
      </w:r>
      <w:proofErr w:type="spellEnd"/>
      <w:r w:rsidRPr="00D957E9">
        <w:rPr>
          <w:rFonts w:ascii="Arial" w:hAnsi="Arial" w:cs="Arial"/>
        </w:rPr>
        <w:t xml:space="preserve"> MP, Loeb </w:t>
      </w:r>
      <w:proofErr w:type="spellStart"/>
      <w:r w:rsidRPr="00D957E9">
        <w:rPr>
          <w:rFonts w:ascii="Arial" w:hAnsi="Arial" w:cs="Arial"/>
        </w:rPr>
        <w:t>GE.Mathematical</w:t>
      </w:r>
      <w:proofErr w:type="spellEnd"/>
      <w:r w:rsidRPr="00D957E9">
        <w:rPr>
          <w:rFonts w:ascii="Arial" w:hAnsi="Arial" w:cs="Arial"/>
        </w:rPr>
        <w:t xml:space="preserve"> models of proprioceptors. II. Structure and function of the Golgi tendon organ. </w:t>
      </w:r>
      <w:proofErr w:type="gramStart"/>
      <w:r w:rsidRPr="00D957E9">
        <w:rPr>
          <w:rFonts w:ascii="Arial" w:hAnsi="Arial" w:cs="Arial"/>
        </w:rPr>
        <w:t xml:space="preserve">J </w:t>
      </w:r>
      <w:proofErr w:type="spellStart"/>
      <w:r w:rsidRPr="00D957E9">
        <w:rPr>
          <w:rFonts w:ascii="Arial" w:hAnsi="Arial" w:cs="Arial"/>
        </w:rPr>
        <w:t>Neurophysiol</w:t>
      </w:r>
      <w:proofErr w:type="spellEnd"/>
      <w:r w:rsidRPr="00D957E9">
        <w:rPr>
          <w:rFonts w:ascii="Arial" w:hAnsi="Arial" w:cs="Arial"/>
        </w:rPr>
        <w:t>.</w:t>
      </w:r>
      <w:proofErr w:type="gramEnd"/>
      <w:r w:rsidRPr="00D957E9">
        <w:rPr>
          <w:rFonts w:ascii="Arial" w:hAnsi="Arial" w:cs="Arial"/>
        </w:rPr>
        <w:t xml:space="preserve"> 2006 Oct</w:t>
      </w:r>
      <w:proofErr w:type="gramStart"/>
      <w:r w:rsidRPr="00D957E9">
        <w:rPr>
          <w:rFonts w:ascii="Arial" w:hAnsi="Arial" w:cs="Arial"/>
        </w:rPr>
        <w:t>;96</w:t>
      </w:r>
      <w:proofErr w:type="gramEnd"/>
      <w:r w:rsidRPr="00D957E9">
        <w:rPr>
          <w:rFonts w:ascii="Arial" w:hAnsi="Arial" w:cs="Arial"/>
        </w:rPr>
        <w:t xml:space="preserve">(4):1789-802. </w:t>
      </w:r>
      <w:proofErr w:type="spellStart"/>
      <w:r w:rsidRPr="00D957E9">
        <w:rPr>
          <w:rFonts w:ascii="Arial" w:hAnsi="Arial" w:cs="Arial"/>
        </w:rPr>
        <w:t>Epub</w:t>
      </w:r>
      <w:proofErr w:type="spellEnd"/>
      <w:r w:rsidRPr="00D957E9">
        <w:rPr>
          <w:rFonts w:ascii="Arial" w:hAnsi="Arial" w:cs="Arial"/>
        </w:rPr>
        <w:t xml:space="preserve"> 2006 May 3.PMID: 16672300</w:t>
      </w:r>
    </w:p>
    <w:p w:rsidR="00133295" w:rsidRPr="00D957E9" w:rsidRDefault="00133295" w:rsidP="00133295">
      <w:pPr>
        <w:widowControl/>
        <w:ind w:left="720" w:hanging="720"/>
        <w:jc w:val="both"/>
        <w:rPr>
          <w:rFonts w:ascii="Arial" w:eastAsiaTheme="minorHAnsi" w:hAnsi="Arial" w:cs="Arial"/>
          <w:bCs/>
          <w:i/>
          <w:iCs/>
        </w:rPr>
      </w:pPr>
      <w:r w:rsidRPr="00D957E9">
        <w:rPr>
          <w:rFonts w:ascii="Arial" w:eastAsiaTheme="minorHAnsi" w:hAnsi="Arial" w:cs="Arial"/>
        </w:rPr>
        <w:t xml:space="preserve">Parsons D. W. (1980) </w:t>
      </w:r>
      <w:proofErr w:type="gramStart"/>
      <w:r w:rsidRPr="00D957E9">
        <w:rPr>
          <w:rFonts w:ascii="Arial" w:eastAsiaTheme="minorHAnsi" w:hAnsi="Arial" w:cs="Arial"/>
        </w:rPr>
        <w:t>The</w:t>
      </w:r>
      <w:proofErr w:type="gramEnd"/>
      <w:r w:rsidRPr="00D957E9">
        <w:rPr>
          <w:rFonts w:ascii="Arial" w:eastAsiaTheme="minorHAnsi" w:hAnsi="Arial" w:cs="Arial"/>
        </w:rPr>
        <w:t xml:space="preserve"> morphology and ultrastructure of tension receptors in the walking legs of the crab, </w:t>
      </w:r>
      <w:proofErr w:type="spellStart"/>
      <w:r w:rsidRPr="00D957E9">
        <w:rPr>
          <w:rFonts w:ascii="Arial" w:eastAsiaTheme="minorHAnsi" w:hAnsi="Arial" w:cs="Arial"/>
          <w:bCs/>
          <w:i/>
          <w:iCs/>
        </w:rPr>
        <w:t>Carcinus</w:t>
      </w:r>
      <w:proofErr w:type="spellEnd"/>
      <w:r w:rsidRPr="00D957E9">
        <w:rPr>
          <w:rFonts w:ascii="Arial" w:eastAsiaTheme="minorHAnsi" w:hAnsi="Arial" w:cs="Arial"/>
          <w:bCs/>
          <w:i/>
          <w:iCs/>
        </w:rPr>
        <w:t xml:space="preserve"> </w:t>
      </w:r>
      <w:proofErr w:type="spellStart"/>
      <w:r w:rsidRPr="00D957E9">
        <w:rPr>
          <w:rFonts w:ascii="Arial" w:eastAsiaTheme="minorHAnsi" w:hAnsi="Arial" w:cs="Arial"/>
          <w:bCs/>
          <w:i/>
          <w:iCs/>
        </w:rPr>
        <w:t>maenas</w:t>
      </w:r>
      <w:proofErr w:type="spellEnd"/>
      <w:r w:rsidRPr="00D957E9">
        <w:rPr>
          <w:rFonts w:ascii="Arial" w:eastAsiaTheme="minorHAnsi" w:hAnsi="Arial" w:cs="Arial"/>
          <w:bCs/>
          <w:i/>
          <w:iCs/>
        </w:rPr>
        <w:t xml:space="preserve">. </w:t>
      </w:r>
      <w:proofErr w:type="gramStart"/>
      <w:r w:rsidRPr="00D957E9">
        <w:rPr>
          <w:rFonts w:ascii="Arial" w:eastAsiaTheme="minorHAnsi" w:hAnsi="Arial" w:cs="Arial"/>
          <w:bCs/>
          <w:i/>
          <w:iCs/>
        </w:rPr>
        <w:t xml:space="preserve">Cell </w:t>
      </w:r>
      <w:proofErr w:type="spellStart"/>
      <w:r w:rsidRPr="00D957E9">
        <w:rPr>
          <w:rFonts w:ascii="Arial" w:eastAsiaTheme="minorHAnsi" w:hAnsi="Arial" w:cs="Arial"/>
          <w:bCs/>
          <w:i/>
          <w:iCs/>
        </w:rPr>
        <w:t>Tiss</w:t>
      </w:r>
      <w:proofErr w:type="spellEnd"/>
      <w:r w:rsidRPr="00D957E9">
        <w:rPr>
          <w:rFonts w:ascii="Arial" w:eastAsiaTheme="minorHAnsi" w:hAnsi="Arial" w:cs="Arial"/>
          <w:bCs/>
          <w:i/>
          <w:iCs/>
        </w:rPr>
        <w:t>.</w:t>
      </w:r>
      <w:proofErr w:type="gramEnd"/>
      <w:r w:rsidRPr="00D957E9">
        <w:rPr>
          <w:rFonts w:ascii="Arial" w:eastAsiaTheme="minorHAnsi" w:hAnsi="Arial" w:cs="Arial"/>
          <w:bCs/>
          <w:i/>
          <w:iCs/>
        </w:rPr>
        <w:t xml:space="preserve"> Res. 211, 139-149.</w:t>
      </w:r>
    </w:p>
    <w:p w:rsidR="00133295" w:rsidRPr="00D957E9" w:rsidRDefault="00133295" w:rsidP="00133295">
      <w:pPr>
        <w:widowControl/>
        <w:ind w:left="720" w:hanging="720"/>
        <w:jc w:val="both"/>
        <w:rPr>
          <w:rFonts w:ascii="Arial" w:eastAsiaTheme="minorHAnsi" w:hAnsi="Arial" w:cs="Arial"/>
          <w:bCs/>
          <w:iCs/>
        </w:rPr>
      </w:pPr>
      <w:proofErr w:type="gramStart"/>
      <w:r w:rsidRPr="00D957E9">
        <w:rPr>
          <w:rFonts w:ascii="Arial" w:eastAsiaTheme="minorHAnsi" w:hAnsi="Arial" w:cs="Arial"/>
        </w:rPr>
        <w:t xml:space="preserve">Parsons D. W. (1982) Responses and central interactions of tension receptors in the leg muscle of </w:t>
      </w:r>
      <w:proofErr w:type="spellStart"/>
      <w:r w:rsidRPr="00D957E9">
        <w:rPr>
          <w:rFonts w:ascii="Arial" w:eastAsiaTheme="minorHAnsi" w:hAnsi="Arial" w:cs="Arial"/>
          <w:bCs/>
          <w:iCs/>
        </w:rPr>
        <w:t>Carcinus</w:t>
      </w:r>
      <w:proofErr w:type="spellEnd"/>
      <w:r w:rsidRPr="00D957E9">
        <w:rPr>
          <w:rFonts w:ascii="Arial" w:eastAsiaTheme="minorHAnsi" w:hAnsi="Arial" w:cs="Arial"/>
          <w:bCs/>
          <w:iCs/>
        </w:rPr>
        <w:t>.</w:t>
      </w:r>
      <w:proofErr w:type="gramEnd"/>
      <w:r w:rsidRPr="00D957E9">
        <w:rPr>
          <w:rFonts w:ascii="Arial" w:eastAsiaTheme="minorHAnsi" w:hAnsi="Arial" w:cs="Arial"/>
          <w:bCs/>
          <w:iCs/>
        </w:rPr>
        <w:t xml:space="preserve"> Comp. Biochem. Physiol. 72A, 391-399. </w:t>
      </w:r>
    </w:p>
    <w:p w:rsidR="00B84A62" w:rsidRPr="00D957E9" w:rsidRDefault="00B84A62" w:rsidP="00B84A62">
      <w:pPr>
        <w:widowControl/>
        <w:shd w:val="clear" w:color="auto" w:fill="FFFFFF"/>
        <w:autoSpaceDE/>
        <w:autoSpaceDN/>
        <w:adjustRightInd/>
        <w:ind w:left="720" w:hanging="720"/>
        <w:jc w:val="both"/>
        <w:rPr>
          <w:rFonts w:ascii="Arial" w:eastAsia="Times New Roman" w:hAnsi="Arial" w:cs="Arial"/>
        </w:rPr>
      </w:pPr>
      <w:r w:rsidRPr="00D957E9">
        <w:rPr>
          <w:rFonts w:ascii="Arial" w:eastAsia="Times New Roman" w:hAnsi="Arial" w:cs="Arial"/>
          <w:iCs/>
        </w:rPr>
        <w:t>Stuart DG</w:t>
      </w:r>
      <w:r w:rsidRPr="00D957E9">
        <w:rPr>
          <w:rFonts w:ascii="Arial" w:eastAsia="Times New Roman" w:hAnsi="Arial" w:cs="Arial"/>
          <w:bCs/>
          <w:iCs/>
        </w:rPr>
        <w:t xml:space="preserve">, Mosher CC, </w:t>
      </w:r>
      <w:proofErr w:type="spellStart"/>
      <w:r w:rsidRPr="00D957E9">
        <w:rPr>
          <w:rFonts w:ascii="Arial" w:eastAsia="Times New Roman" w:hAnsi="Arial" w:cs="Arial"/>
          <w:bCs/>
          <w:iCs/>
        </w:rPr>
        <w:t>Gerlach</w:t>
      </w:r>
      <w:proofErr w:type="spellEnd"/>
      <w:r w:rsidRPr="00D957E9">
        <w:rPr>
          <w:rFonts w:ascii="Arial" w:eastAsia="Times New Roman" w:hAnsi="Arial" w:cs="Arial"/>
          <w:bCs/>
          <w:iCs/>
        </w:rPr>
        <w:t xml:space="preserve"> RL, and </w:t>
      </w:r>
      <w:proofErr w:type="spellStart"/>
      <w:r w:rsidRPr="00D957E9">
        <w:rPr>
          <w:rFonts w:ascii="Arial" w:eastAsia="Times New Roman" w:hAnsi="Arial" w:cs="Arial"/>
          <w:bCs/>
          <w:iCs/>
        </w:rPr>
        <w:t>Reinking</w:t>
      </w:r>
      <w:proofErr w:type="spellEnd"/>
      <w:r w:rsidRPr="00D957E9">
        <w:rPr>
          <w:rFonts w:ascii="Arial" w:eastAsia="Times New Roman" w:hAnsi="Arial" w:cs="Arial"/>
          <w:bCs/>
          <w:iCs/>
        </w:rPr>
        <w:t xml:space="preserve"> RM.</w:t>
      </w:r>
      <w:r w:rsidRPr="00D957E9">
        <w:rPr>
          <w:rFonts w:ascii="Arial" w:eastAsia="Times New Roman" w:hAnsi="Arial" w:cs="Arial"/>
          <w:iCs/>
        </w:rPr>
        <w:t xml:space="preserve"> Mechanical arrangement and transducing properties of Golgi tendon organs. Exp Brain Res 14: 274–292, 1972</w:t>
      </w:r>
    </w:p>
    <w:p w:rsidR="00133295" w:rsidRPr="00D957E9" w:rsidRDefault="00133295" w:rsidP="00133295">
      <w:pPr>
        <w:widowControl/>
        <w:ind w:left="720" w:hanging="720"/>
        <w:jc w:val="both"/>
        <w:rPr>
          <w:rFonts w:ascii="Arial" w:eastAsiaTheme="minorHAnsi" w:hAnsi="Arial" w:cs="Arial"/>
        </w:rPr>
      </w:pPr>
      <w:proofErr w:type="spellStart"/>
      <w:r w:rsidRPr="00D957E9">
        <w:rPr>
          <w:rFonts w:ascii="Arial" w:eastAsiaTheme="minorHAnsi" w:hAnsi="Arial" w:cs="Arial"/>
        </w:rPr>
        <w:t>Theophilidis</w:t>
      </w:r>
      <w:proofErr w:type="spellEnd"/>
      <w:r w:rsidRPr="00D957E9">
        <w:rPr>
          <w:rFonts w:ascii="Arial" w:eastAsiaTheme="minorHAnsi" w:hAnsi="Arial" w:cs="Arial"/>
        </w:rPr>
        <w:t xml:space="preserve"> G, Burns MD (1979) A muscle tension receptor in the locust leg. J Comp Physiol 131:247-254</w:t>
      </w:r>
    </w:p>
    <w:p w:rsidR="00133295" w:rsidRPr="00D957E9" w:rsidRDefault="00133295" w:rsidP="00133295">
      <w:pPr>
        <w:widowControl/>
        <w:autoSpaceDE/>
        <w:autoSpaceDN/>
        <w:adjustRightInd/>
        <w:ind w:left="720" w:hanging="720"/>
        <w:jc w:val="both"/>
        <w:rPr>
          <w:rFonts w:ascii="Arial" w:hAnsi="Arial" w:cs="Arial"/>
        </w:rPr>
      </w:pPr>
      <w:proofErr w:type="spellStart"/>
      <w:r w:rsidRPr="00D957E9">
        <w:rPr>
          <w:rFonts w:ascii="Arial" w:hAnsi="Arial" w:cs="Arial"/>
        </w:rPr>
        <w:t>Tryba</w:t>
      </w:r>
      <w:proofErr w:type="spellEnd"/>
      <w:r w:rsidRPr="00D957E9">
        <w:rPr>
          <w:rFonts w:ascii="Arial" w:hAnsi="Arial" w:cs="Arial"/>
        </w:rPr>
        <w:t xml:space="preserve"> AK, Hartman HB. Dynamic responses of series force receptors innervating the opener muscle apodeme in the blue crab, </w:t>
      </w:r>
      <w:proofErr w:type="spellStart"/>
      <w:r w:rsidRPr="00D957E9">
        <w:rPr>
          <w:rFonts w:ascii="Arial" w:hAnsi="Arial" w:cs="Arial"/>
        </w:rPr>
        <w:t>Callinectes</w:t>
      </w:r>
      <w:proofErr w:type="spellEnd"/>
      <w:r w:rsidRPr="00D957E9">
        <w:rPr>
          <w:rFonts w:ascii="Arial" w:hAnsi="Arial" w:cs="Arial"/>
        </w:rPr>
        <w:t xml:space="preserve"> </w:t>
      </w:r>
      <w:proofErr w:type="spellStart"/>
      <w:r w:rsidRPr="00D957E9">
        <w:rPr>
          <w:rFonts w:ascii="Arial" w:hAnsi="Arial" w:cs="Arial"/>
        </w:rPr>
        <w:t>sapidus</w:t>
      </w:r>
      <w:proofErr w:type="spellEnd"/>
      <w:r w:rsidRPr="00D957E9">
        <w:rPr>
          <w:rFonts w:ascii="Arial" w:hAnsi="Arial" w:cs="Arial"/>
        </w:rPr>
        <w:t>. J Comp Physiol A. 1997</w:t>
      </w:r>
      <w:proofErr w:type="gramStart"/>
      <w:r w:rsidRPr="00D957E9">
        <w:rPr>
          <w:rFonts w:ascii="Arial" w:hAnsi="Arial" w:cs="Arial"/>
        </w:rPr>
        <w:t>;180</w:t>
      </w:r>
      <w:proofErr w:type="gramEnd"/>
      <w:r w:rsidRPr="00D957E9">
        <w:rPr>
          <w:rFonts w:ascii="Arial" w:hAnsi="Arial" w:cs="Arial"/>
        </w:rPr>
        <w:t xml:space="preserve">(3):215-21. </w:t>
      </w:r>
    </w:p>
    <w:p w:rsidR="00133295" w:rsidRPr="00D957E9" w:rsidRDefault="00133295" w:rsidP="00C85221">
      <w:pPr>
        <w:widowControl/>
        <w:shd w:val="clear" w:color="auto" w:fill="FFFFFF"/>
        <w:autoSpaceDE/>
        <w:autoSpaceDN/>
        <w:adjustRightInd/>
        <w:ind w:left="720" w:hanging="720"/>
        <w:jc w:val="both"/>
        <w:rPr>
          <w:rFonts w:ascii="Arial" w:hAnsi="Arial" w:cs="Arial"/>
        </w:rPr>
      </w:pPr>
    </w:p>
    <w:p w:rsidR="002B486D" w:rsidRPr="00D957E9" w:rsidRDefault="002B486D" w:rsidP="002B486D">
      <w:pPr>
        <w:spacing w:line="300" w:lineRule="auto"/>
        <w:jc w:val="both"/>
        <w:rPr>
          <w:rFonts w:ascii="Arial" w:hAnsi="Arial" w:cs="Arial"/>
        </w:rPr>
      </w:pPr>
    </w:p>
    <w:sectPr w:rsidR="002B486D" w:rsidRPr="00D957E9" w:rsidSect="00BD2E21">
      <w:pgSz w:w="12240" w:h="15840"/>
      <w:pgMar w:top="1440" w:right="1440" w:bottom="1440" w:left="1800" w:header="1440" w:footer="1440" w:gutter="0"/>
      <w:cols w:space="720"/>
      <w:noEndnote/>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61002A87" w:usb1="80000000" w:usb2="00000008" w:usb3="00000000" w:csb0="000101FF" w:csb1="00000000"/>
  </w:font>
  <w:font w:name="Helvetica">
    <w:panose1 w:val="020B0604020202020204"/>
    <w:charset w:val="00"/>
    <w:family w:val="swiss"/>
    <w:pitch w:val="variable"/>
    <w:sig w:usb0="00000007" w:usb1="00000000" w:usb2="00000000" w:usb3="00000000" w:csb0="00000093" w:csb1="00000000"/>
  </w:font>
  <w:font w:name="ヒラギノ角ゴ Pro W3">
    <w:charset w:val="00"/>
    <w:family w:val="roman"/>
    <w:pitch w:val="default"/>
    <w:sig w:usb0="00000000" w:usb1="00000000" w:usb2="00000000" w:usb3="00000000" w:csb0="00000000" w:csb1="00000000"/>
  </w:font>
  <w:font w:name="Arial">
    <w:panose1 w:val="020B0604020202020204"/>
    <w:charset w:val="00"/>
    <w:family w:val="swiss"/>
    <w:pitch w:val="variable"/>
    <w:sig w:usb0="20002A87" w:usb1="80000000" w:usb2="00000008" w:usb3="00000000" w:csb0="000001FF" w:csb1="00000000"/>
  </w:font>
  <w:font w:name="Arial Bold">
    <w:altName w:val="Arial"/>
    <w:panose1 w:val="020B0704020202020204"/>
    <w:charset w:val="59"/>
    <w:family w:val="auto"/>
    <w:pitch w:val="variable"/>
    <w:sig w:usb0="00000000" w:usb1="C0007843" w:usb2="00000009" w:usb3="00000000" w:csb0="000001FF" w:csb1="00000000"/>
  </w:font>
  <w:font w:name="Palatino">
    <w:panose1 w:val="02040502050505030304"/>
    <w:charset w:val="00"/>
    <w:family w:val="roman"/>
    <w:pitch w:val="variable"/>
    <w:sig w:usb0="00000007" w:usb1="00000000" w:usb2="00000000" w:usb3="00000000" w:csb0="00000093" w:csb1="00000000"/>
  </w:font>
  <w:font w:name="Cambria Math">
    <w:panose1 w:val="02040503050406030204"/>
    <w:charset w:val="00"/>
    <w:family w:val="roman"/>
    <w:pitch w:val="variable"/>
    <w:sig w:usb0="A00002EF" w:usb1="420020E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EA8073C"/>
    <w:multiLevelType w:val="multilevel"/>
    <w:tmpl w:val="60C023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240462A0"/>
    <w:multiLevelType w:val="multilevel"/>
    <w:tmpl w:val="A36625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8"/>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compat>
    <w:spaceForUL/>
    <w:balanceSingleByteDoubleByteWidth/>
    <w:doNotLeaveBackslashAlone/>
    <w:ulTrailSpace/>
    <w:doNotExpandShiftReturn/>
    <w:adjustLineHeightInTable/>
    <w:useFELayout/>
  </w:compat>
  <w:rsids>
    <w:rsidRoot w:val="005261FF"/>
    <w:rsid w:val="00015212"/>
    <w:rsid w:val="00095C9C"/>
    <w:rsid w:val="000B7002"/>
    <w:rsid w:val="000C080C"/>
    <w:rsid w:val="000F153F"/>
    <w:rsid w:val="000F75E1"/>
    <w:rsid w:val="00121985"/>
    <w:rsid w:val="00124ED0"/>
    <w:rsid w:val="00133295"/>
    <w:rsid w:val="001579EE"/>
    <w:rsid w:val="00184143"/>
    <w:rsid w:val="00187541"/>
    <w:rsid w:val="001C671E"/>
    <w:rsid w:val="001D3206"/>
    <w:rsid w:val="001E0394"/>
    <w:rsid w:val="001E075D"/>
    <w:rsid w:val="00231309"/>
    <w:rsid w:val="00266B72"/>
    <w:rsid w:val="00292901"/>
    <w:rsid w:val="002966FA"/>
    <w:rsid w:val="002B486D"/>
    <w:rsid w:val="002D5BAE"/>
    <w:rsid w:val="002E2D7A"/>
    <w:rsid w:val="002F1EB6"/>
    <w:rsid w:val="002F4929"/>
    <w:rsid w:val="00302A61"/>
    <w:rsid w:val="00340EB3"/>
    <w:rsid w:val="003B6697"/>
    <w:rsid w:val="003C49D5"/>
    <w:rsid w:val="003C55CC"/>
    <w:rsid w:val="003D204D"/>
    <w:rsid w:val="003D3582"/>
    <w:rsid w:val="004024B9"/>
    <w:rsid w:val="00405242"/>
    <w:rsid w:val="0040750E"/>
    <w:rsid w:val="00416928"/>
    <w:rsid w:val="00424DBC"/>
    <w:rsid w:val="00442774"/>
    <w:rsid w:val="00472583"/>
    <w:rsid w:val="00482575"/>
    <w:rsid w:val="004A2D3B"/>
    <w:rsid w:val="004C2BDB"/>
    <w:rsid w:val="004D1028"/>
    <w:rsid w:val="004E6CF9"/>
    <w:rsid w:val="004F77AF"/>
    <w:rsid w:val="005261FF"/>
    <w:rsid w:val="005A3099"/>
    <w:rsid w:val="005A6DF1"/>
    <w:rsid w:val="005C3442"/>
    <w:rsid w:val="005D4F9A"/>
    <w:rsid w:val="005E2D01"/>
    <w:rsid w:val="00623C95"/>
    <w:rsid w:val="00657D96"/>
    <w:rsid w:val="00661B02"/>
    <w:rsid w:val="006A3726"/>
    <w:rsid w:val="006C2C43"/>
    <w:rsid w:val="006C3566"/>
    <w:rsid w:val="006C71CA"/>
    <w:rsid w:val="006D1675"/>
    <w:rsid w:val="006E6A8F"/>
    <w:rsid w:val="0070433F"/>
    <w:rsid w:val="00714589"/>
    <w:rsid w:val="00762421"/>
    <w:rsid w:val="00772B01"/>
    <w:rsid w:val="00797D59"/>
    <w:rsid w:val="007D5ACB"/>
    <w:rsid w:val="007D6326"/>
    <w:rsid w:val="007E3898"/>
    <w:rsid w:val="007E38BC"/>
    <w:rsid w:val="00816962"/>
    <w:rsid w:val="00883DB4"/>
    <w:rsid w:val="008A08FF"/>
    <w:rsid w:val="008C64AF"/>
    <w:rsid w:val="008D13F7"/>
    <w:rsid w:val="008D2788"/>
    <w:rsid w:val="008F506F"/>
    <w:rsid w:val="008F7033"/>
    <w:rsid w:val="00900CCB"/>
    <w:rsid w:val="009055C8"/>
    <w:rsid w:val="00950FE1"/>
    <w:rsid w:val="00962F29"/>
    <w:rsid w:val="009B2496"/>
    <w:rsid w:val="009E6768"/>
    <w:rsid w:val="00A21F0D"/>
    <w:rsid w:val="00A24261"/>
    <w:rsid w:val="00A42645"/>
    <w:rsid w:val="00A43F4A"/>
    <w:rsid w:val="00AB242F"/>
    <w:rsid w:val="00B14518"/>
    <w:rsid w:val="00B17511"/>
    <w:rsid w:val="00B20D85"/>
    <w:rsid w:val="00B53563"/>
    <w:rsid w:val="00B56178"/>
    <w:rsid w:val="00B84A62"/>
    <w:rsid w:val="00BA77D7"/>
    <w:rsid w:val="00BB310F"/>
    <w:rsid w:val="00BB784E"/>
    <w:rsid w:val="00BD2E21"/>
    <w:rsid w:val="00BE5EA8"/>
    <w:rsid w:val="00C010D9"/>
    <w:rsid w:val="00C41948"/>
    <w:rsid w:val="00C5008B"/>
    <w:rsid w:val="00C6340B"/>
    <w:rsid w:val="00C66DF0"/>
    <w:rsid w:val="00C85221"/>
    <w:rsid w:val="00CA7CF0"/>
    <w:rsid w:val="00CB3F01"/>
    <w:rsid w:val="00CC01FA"/>
    <w:rsid w:val="00CC3EEC"/>
    <w:rsid w:val="00CD30D2"/>
    <w:rsid w:val="00CF07DD"/>
    <w:rsid w:val="00D33D53"/>
    <w:rsid w:val="00D3690D"/>
    <w:rsid w:val="00D638EC"/>
    <w:rsid w:val="00D77703"/>
    <w:rsid w:val="00D957E9"/>
    <w:rsid w:val="00DA698B"/>
    <w:rsid w:val="00DC519D"/>
    <w:rsid w:val="00DC5A68"/>
    <w:rsid w:val="00E1529D"/>
    <w:rsid w:val="00E27442"/>
    <w:rsid w:val="00E27566"/>
    <w:rsid w:val="00E3746C"/>
    <w:rsid w:val="00E8331D"/>
    <w:rsid w:val="00E87F82"/>
    <w:rsid w:val="00EF2F44"/>
    <w:rsid w:val="00F06E10"/>
    <w:rsid w:val="00F57173"/>
    <w:rsid w:val="00F81147"/>
    <w:rsid w:val="00F83609"/>
    <w:rsid w:val="00FA1017"/>
    <w:rsid w:val="00FA5902"/>
    <w:rsid w:val="00FB48BA"/>
    <w:rsid w:val="00FC10BE"/>
    <w:rsid w:val="00FC15C9"/>
    <w:rsid w:val="00FD1999"/>
    <w:rsid w:val="00FD464B"/>
    <w:rsid w:val="00FD7C55"/>
    <w:rsid w:val="00FE3D9C"/>
    <w:rsid w:val="00FE577B"/>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nhideWhenUsed="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72B01"/>
    <w:pPr>
      <w:widowControl w:val="0"/>
      <w:autoSpaceDE w:val="0"/>
      <w:autoSpaceDN w:val="0"/>
      <w:adjustRightInd w:val="0"/>
      <w:spacing w:after="0" w:line="240" w:lineRule="auto"/>
    </w:pPr>
    <w:rPr>
      <w:rFonts w:ascii="Times New Roman" w:hAnsi="Times New Roman" w:cs="Times New Roman"/>
      <w:sz w:val="24"/>
      <w:szCs w:val="24"/>
    </w:rPr>
  </w:style>
  <w:style w:type="paragraph" w:styleId="Heading1">
    <w:name w:val="heading 1"/>
    <w:basedOn w:val="Normal"/>
    <w:next w:val="Normal"/>
    <w:link w:val="Heading1Char"/>
    <w:uiPriority w:val="9"/>
    <w:qFormat/>
    <w:rsid w:val="005261FF"/>
    <w:pPr>
      <w:keepNext/>
      <w:spacing w:before="240" w:after="60"/>
      <w:outlineLvl w:val="0"/>
    </w:pPr>
    <w:rPr>
      <w:rFonts w:asciiTheme="majorHAnsi" w:eastAsiaTheme="majorEastAsia" w:hAnsiTheme="majorHAnsi" w:cstheme="majorBidi"/>
      <w:b/>
      <w:bCs/>
      <w:kern w:val="32"/>
      <w:sz w:val="32"/>
      <w:szCs w:val="32"/>
    </w:rPr>
  </w:style>
  <w:style w:type="paragraph" w:styleId="Heading2">
    <w:name w:val="heading 2"/>
    <w:basedOn w:val="Normal"/>
    <w:next w:val="Normal"/>
    <w:link w:val="Heading2Char"/>
    <w:uiPriority w:val="9"/>
    <w:qFormat/>
    <w:rsid w:val="005261FF"/>
    <w:pPr>
      <w:keepNext/>
      <w:spacing w:before="240" w:after="60"/>
      <w:outlineLvl w:val="1"/>
    </w:pPr>
    <w:rPr>
      <w:rFonts w:asciiTheme="majorHAnsi" w:eastAsiaTheme="majorEastAsia" w:hAnsiTheme="majorHAnsi" w:cstheme="majorBidi"/>
      <w:b/>
      <w:bCs/>
      <w:i/>
      <w:iCs/>
      <w:sz w:val="28"/>
      <w:szCs w:val="28"/>
    </w:rPr>
  </w:style>
  <w:style w:type="paragraph" w:styleId="Heading3">
    <w:name w:val="heading 3"/>
    <w:basedOn w:val="Normal"/>
    <w:next w:val="Normal"/>
    <w:link w:val="Heading3Char"/>
    <w:uiPriority w:val="9"/>
    <w:qFormat/>
    <w:rsid w:val="005261FF"/>
    <w:pPr>
      <w:keepNext/>
      <w:spacing w:before="240" w:after="60"/>
      <w:outlineLvl w:val="2"/>
    </w:pPr>
    <w:rPr>
      <w:rFonts w:asciiTheme="majorHAnsi" w:eastAsiaTheme="majorEastAsia" w:hAnsiTheme="majorHAnsi" w:cstheme="majorBidi"/>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uiPriority w:val="99"/>
    <w:rsid w:val="00772B01"/>
  </w:style>
  <w:style w:type="character" w:customStyle="1" w:styleId="Heading3Char">
    <w:name w:val="Heading 3 Char"/>
    <w:basedOn w:val="DefaultParagraphFont"/>
    <w:link w:val="Heading3"/>
    <w:uiPriority w:val="9"/>
    <w:semiHidden/>
    <w:rsid w:val="005261FF"/>
    <w:rPr>
      <w:rFonts w:asciiTheme="majorHAnsi" w:eastAsiaTheme="majorEastAsia" w:hAnsiTheme="majorHAnsi" w:cstheme="majorBidi"/>
      <w:b/>
      <w:bCs/>
      <w:sz w:val="26"/>
      <w:szCs w:val="26"/>
    </w:rPr>
  </w:style>
  <w:style w:type="character" w:customStyle="1" w:styleId="Heading2Char">
    <w:name w:val="Heading 2 Char"/>
    <w:basedOn w:val="DefaultParagraphFont"/>
    <w:link w:val="Heading2"/>
    <w:uiPriority w:val="9"/>
    <w:semiHidden/>
    <w:rsid w:val="005261FF"/>
    <w:rPr>
      <w:rFonts w:asciiTheme="majorHAnsi" w:eastAsiaTheme="majorEastAsia" w:hAnsiTheme="majorHAnsi" w:cstheme="majorBidi"/>
      <w:b/>
      <w:bCs/>
      <w:i/>
      <w:iCs/>
      <w:sz w:val="28"/>
      <w:szCs w:val="28"/>
    </w:rPr>
  </w:style>
  <w:style w:type="character" w:customStyle="1" w:styleId="Heading1Char">
    <w:name w:val="Heading 1 Char"/>
    <w:basedOn w:val="DefaultParagraphFont"/>
    <w:link w:val="Heading1"/>
    <w:uiPriority w:val="9"/>
    <w:rsid w:val="005261FF"/>
    <w:rPr>
      <w:rFonts w:asciiTheme="majorHAnsi" w:eastAsiaTheme="majorEastAsia" w:hAnsiTheme="majorHAnsi" w:cstheme="majorBidi"/>
      <w:b/>
      <w:bCs/>
      <w:kern w:val="32"/>
      <w:sz w:val="32"/>
      <w:szCs w:val="32"/>
    </w:rPr>
  </w:style>
  <w:style w:type="paragraph" w:styleId="BalloonText">
    <w:name w:val="Balloon Text"/>
    <w:basedOn w:val="Normal"/>
    <w:link w:val="BalloonTextChar"/>
    <w:uiPriority w:val="99"/>
    <w:semiHidden/>
    <w:unhideWhenUsed/>
    <w:rsid w:val="003C49D5"/>
    <w:rPr>
      <w:rFonts w:ascii="Tahoma" w:hAnsi="Tahoma" w:cs="Tahoma"/>
      <w:sz w:val="16"/>
      <w:szCs w:val="16"/>
    </w:rPr>
  </w:style>
  <w:style w:type="character" w:customStyle="1" w:styleId="BalloonTextChar">
    <w:name w:val="Balloon Text Char"/>
    <w:basedOn w:val="DefaultParagraphFont"/>
    <w:link w:val="BalloonText"/>
    <w:uiPriority w:val="99"/>
    <w:semiHidden/>
    <w:rsid w:val="003C49D5"/>
    <w:rPr>
      <w:rFonts w:ascii="Tahoma" w:hAnsi="Tahoma" w:cs="Tahoma"/>
      <w:sz w:val="16"/>
      <w:szCs w:val="16"/>
    </w:rPr>
  </w:style>
  <w:style w:type="paragraph" w:customStyle="1" w:styleId="Body">
    <w:name w:val="Body"/>
    <w:rsid w:val="002B486D"/>
    <w:pPr>
      <w:spacing w:after="0" w:line="240" w:lineRule="auto"/>
    </w:pPr>
    <w:rPr>
      <w:rFonts w:ascii="Helvetica" w:eastAsia="ヒラギノ角ゴ Pro W3" w:hAnsi="Helvetica" w:cs="Times New Roman"/>
      <w:color w:val="000000"/>
      <w:sz w:val="24"/>
      <w:szCs w:val="20"/>
    </w:rPr>
  </w:style>
  <w:style w:type="table" w:styleId="TableGrid">
    <w:name w:val="Table Grid"/>
    <w:basedOn w:val="TableNormal"/>
    <w:uiPriority w:val="59"/>
    <w:rsid w:val="002B486D"/>
    <w:pPr>
      <w:spacing w:after="0" w:line="240" w:lineRule="auto"/>
    </w:pPr>
    <w:rPr>
      <w:rFonts w:ascii="Times New Roman" w:eastAsiaTheme="minorHAnsi" w:hAnsi="Times New Roman"/>
      <w:sz w:val="24"/>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CommentReference">
    <w:name w:val="annotation reference"/>
    <w:basedOn w:val="DefaultParagraphFont"/>
    <w:uiPriority w:val="99"/>
    <w:semiHidden/>
    <w:unhideWhenUsed/>
    <w:rsid w:val="00C66DF0"/>
    <w:rPr>
      <w:sz w:val="16"/>
      <w:szCs w:val="16"/>
    </w:rPr>
  </w:style>
  <w:style w:type="paragraph" w:styleId="CommentText">
    <w:name w:val="annotation text"/>
    <w:basedOn w:val="Normal"/>
    <w:link w:val="CommentTextChar"/>
    <w:uiPriority w:val="99"/>
    <w:semiHidden/>
    <w:unhideWhenUsed/>
    <w:rsid w:val="00C66DF0"/>
    <w:rPr>
      <w:sz w:val="20"/>
      <w:szCs w:val="20"/>
    </w:rPr>
  </w:style>
  <w:style w:type="character" w:customStyle="1" w:styleId="CommentTextChar">
    <w:name w:val="Comment Text Char"/>
    <w:basedOn w:val="DefaultParagraphFont"/>
    <w:link w:val="CommentText"/>
    <w:uiPriority w:val="99"/>
    <w:semiHidden/>
    <w:rsid w:val="00C66DF0"/>
    <w:rPr>
      <w:rFonts w:ascii="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C66DF0"/>
    <w:rPr>
      <w:b/>
      <w:bCs/>
    </w:rPr>
  </w:style>
  <w:style w:type="character" w:customStyle="1" w:styleId="CommentSubjectChar">
    <w:name w:val="Comment Subject Char"/>
    <w:basedOn w:val="CommentTextChar"/>
    <w:link w:val="CommentSubject"/>
    <w:uiPriority w:val="99"/>
    <w:semiHidden/>
    <w:rsid w:val="00C66DF0"/>
    <w:rPr>
      <w:rFonts w:ascii="Times New Roman" w:hAnsi="Times New Roman" w:cs="Times New Roman"/>
      <w:b/>
      <w:bCs/>
      <w:sz w:val="20"/>
      <w:szCs w:val="20"/>
    </w:rPr>
  </w:style>
  <w:style w:type="character" w:styleId="HTMLCite">
    <w:name w:val="HTML Cite"/>
    <w:basedOn w:val="DefaultParagraphFont"/>
    <w:uiPriority w:val="99"/>
    <w:semiHidden/>
    <w:unhideWhenUsed/>
    <w:rsid w:val="004024B9"/>
    <w:rPr>
      <w:i/>
      <w:iCs/>
    </w:rPr>
  </w:style>
  <w:style w:type="character" w:styleId="Strong">
    <w:name w:val="Strong"/>
    <w:basedOn w:val="DefaultParagraphFont"/>
    <w:uiPriority w:val="22"/>
    <w:qFormat/>
    <w:rsid w:val="004024B9"/>
    <w:rPr>
      <w:b/>
      <w:bCs/>
    </w:rPr>
  </w:style>
  <w:style w:type="character" w:customStyle="1" w:styleId="named-content">
    <w:name w:val="named-content"/>
    <w:basedOn w:val="DefaultParagraphFont"/>
    <w:rsid w:val="004024B9"/>
  </w:style>
  <w:style w:type="character" w:customStyle="1" w:styleId="cit-source">
    <w:name w:val="cit-source"/>
    <w:basedOn w:val="DefaultParagraphFont"/>
    <w:rsid w:val="004024B9"/>
  </w:style>
  <w:style w:type="character" w:customStyle="1" w:styleId="cit-vol4">
    <w:name w:val="cit-vol4"/>
    <w:basedOn w:val="DefaultParagraphFont"/>
    <w:rsid w:val="004024B9"/>
  </w:style>
  <w:style w:type="character" w:customStyle="1" w:styleId="cit-fpage">
    <w:name w:val="cit-fpage"/>
    <w:basedOn w:val="DefaultParagraphFont"/>
    <w:rsid w:val="004024B9"/>
  </w:style>
  <w:style w:type="character" w:customStyle="1" w:styleId="cit-pub-date">
    <w:name w:val="cit-pub-date"/>
    <w:basedOn w:val="DefaultParagraphFont"/>
    <w:rsid w:val="004024B9"/>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128597423">
      <w:bodyDiv w:val="1"/>
      <w:marLeft w:val="0"/>
      <w:marRight w:val="0"/>
      <w:marTop w:val="0"/>
      <w:marBottom w:val="0"/>
      <w:divBdr>
        <w:top w:val="none" w:sz="0" w:space="0" w:color="auto"/>
        <w:left w:val="none" w:sz="0" w:space="0" w:color="auto"/>
        <w:bottom w:val="none" w:sz="0" w:space="0" w:color="auto"/>
        <w:right w:val="none" w:sz="0" w:space="0" w:color="auto"/>
      </w:divBdr>
    </w:div>
    <w:div w:id="748313143">
      <w:bodyDiv w:val="1"/>
      <w:marLeft w:val="0"/>
      <w:marRight w:val="0"/>
      <w:marTop w:val="0"/>
      <w:marBottom w:val="0"/>
      <w:divBdr>
        <w:top w:val="none" w:sz="0" w:space="0" w:color="auto"/>
        <w:left w:val="none" w:sz="0" w:space="0" w:color="auto"/>
        <w:bottom w:val="none" w:sz="0" w:space="0" w:color="auto"/>
        <w:right w:val="none" w:sz="0" w:space="0" w:color="auto"/>
      </w:divBdr>
    </w:div>
    <w:div w:id="867329809">
      <w:bodyDiv w:val="1"/>
      <w:marLeft w:val="0"/>
      <w:marRight w:val="0"/>
      <w:marTop w:val="0"/>
      <w:marBottom w:val="0"/>
      <w:divBdr>
        <w:top w:val="none" w:sz="0" w:space="0" w:color="auto"/>
        <w:left w:val="none" w:sz="0" w:space="0" w:color="auto"/>
        <w:bottom w:val="none" w:sz="0" w:space="0" w:color="auto"/>
        <w:right w:val="none" w:sz="0" w:space="0" w:color="auto"/>
      </w:divBdr>
      <w:divsChild>
        <w:div w:id="2000384720">
          <w:marLeft w:val="0"/>
          <w:marRight w:val="0"/>
          <w:marTop w:val="150"/>
          <w:marBottom w:val="0"/>
          <w:divBdr>
            <w:top w:val="none" w:sz="0" w:space="0" w:color="auto"/>
            <w:left w:val="none" w:sz="0" w:space="0" w:color="auto"/>
            <w:bottom w:val="none" w:sz="0" w:space="0" w:color="auto"/>
            <w:right w:val="none" w:sz="0" w:space="0" w:color="auto"/>
          </w:divBdr>
          <w:divsChild>
            <w:div w:id="705257181">
              <w:marLeft w:val="0"/>
              <w:marRight w:val="0"/>
              <w:marTop w:val="0"/>
              <w:marBottom w:val="0"/>
              <w:divBdr>
                <w:top w:val="none" w:sz="0" w:space="0" w:color="auto"/>
                <w:left w:val="none" w:sz="0" w:space="0" w:color="auto"/>
                <w:bottom w:val="none" w:sz="0" w:space="0" w:color="auto"/>
                <w:right w:val="none" w:sz="0" w:space="0" w:color="auto"/>
              </w:divBdr>
              <w:divsChild>
                <w:div w:id="653220888">
                  <w:marLeft w:val="0"/>
                  <w:marRight w:val="0"/>
                  <w:marTop w:val="0"/>
                  <w:marBottom w:val="0"/>
                  <w:divBdr>
                    <w:top w:val="none" w:sz="0" w:space="0" w:color="auto"/>
                    <w:left w:val="none" w:sz="0" w:space="0" w:color="auto"/>
                    <w:bottom w:val="none" w:sz="0" w:space="0" w:color="auto"/>
                    <w:right w:val="none" w:sz="0" w:space="0" w:color="auto"/>
                  </w:divBdr>
                  <w:divsChild>
                    <w:div w:id="1929460020">
                      <w:marLeft w:val="0"/>
                      <w:marRight w:val="0"/>
                      <w:marTop w:val="168"/>
                      <w:marBottom w:val="0"/>
                      <w:divBdr>
                        <w:top w:val="none" w:sz="0" w:space="0" w:color="auto"/>
                        <w:left w:val="none" w:sz="0" w:space="0" w:color="auto"/>
                        <w:bottom w:val="none" w:sz="0" w:space="0" w:color="auto"/>
                        <w:right w:val="none" w:sz="0" w:space="0" w:color="auto"/>
                      </w:divBdr>
                      <w:divsChild>
                        <w:div w:id="1664426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00135059">
      <w:bodyDiv w:val="1"/>
      <w:marLeft w:val="0"/>
      <w:marRight w:val="0"/>
      <w:marTop w:val="0"/>
      <w:marBottom w:val="0"/>
      <w:divBdr>
        <w:top w:val="none" w:sz="0" w:space="0" w:color="auto"/>
        <w:left w:val="none" w:sz="0" w:space="0" w:color="auto"/>
        <w:bottom w:val="none" w:sz="0" w:space="0" w:color="auto"/>
        <w:right w:val="none" w:sz="0" w:space="0" w:color="auto"/>
      </w:divBdr>
      <w:divsChild>
        <w:div w:id="1500074162">
          <w:marLeft w:val="0"/>
          <w:marRight w:val="0"/>
          <w:marTop w:val="0"/>
          <w:marBottom w:val="0"/>
          <w:divBdr>
            <w:top w:val="none" w:sz="0" w:space="0" w:color="auto"/>
            <w:left w:val="none" w:sz="0" w:space="0" w:color="auto"/>
            <w:bottom w:val="none" w:sz="0" w:space="0" w:color="auto"/>
            <w:right w:val="none" w:sz="0" w:space="0" w:color="auto"/>
          </w:divBdr>
        </w:div>
      </w:divsChild>
    </w:div>
    <w:div w:id="1689794157">
      <w:bodyDiv w:val="1"/>
      <w:marLeft w:val="0"/>
      <w:marRight w:val="0"/>
      <w:marTop w:val="0"/>
      <w:marBottom w:val="0"/>
      <w:divBdr>
        <w:top w:val="none" w:sz="0" w:space="0" w:color="auto"/>
        <w:left w:val="none" w:sz="0" w:space="0" w:color="auto"/>
        <w:bottom w:val="none" w:sz="0" w:space="0" w:color="auto"/>
        <w:right w:val="none" w:sz="0" w:space="0" w:color="auto"/>
      </w:divBdr>
      <w:divsChild>
        <w:div w:id="1855487134">
          <w:marLeft w:val="0"/>
          <w:marRight w:val="0"/>
          <w:marTop w:val="150"/>
          <w:marBottom w:val="0"/>
          <w:divBdr>
            <w:top w:val="none" w:sz="0" w:space="0" w:color="auto"/>
            <w:left w:val="none" w:sz="0" w:space="0" w:color="auto"/>
            <w:bottom w:val="none" w:sz="0" w:space="0" w:color="auto"/>
            <w:right w:val="none" w:sz="0" w:space="0" w:color="auto"/>
          </w:divBdr>
          <w:divsChild>
            <w:div w:id="753013914">
              <w:marLeft w:val="0"/>
              <w:marRight w:val="0"/>
              <w:marTop w:val="0"/>
              <w:marBottom w:val="0"/>
              <w:divBdr>
                <w:top w:val="none" w:sz="0" w:space="0" w:color="auto"/>
                <w:left w:val="none" w:sz="0" w:space="0" w:color="auto"/>
                <w:bottom w:val="none" w:sz="0" w:space="0" w:color="auto"/>
                <w:right w:val="none" w:sz="0" w:space="0" w:color="auto"/>
              </w:divBdr>
              <w:divsChild>
                <w:div w:id="1984964765">
                  <w:marLeft w:val="0"/>
                  <w:marRight w:val="0"/>
                  <w:marTop w:val="0"/>
                  <w:marBottom w:val="0"/>
                  <w:divBdr>
                    <w:top w:val="none" w:sz="0" w:space="0" w:color="auto"/>
                    <w:left w:val="none" w:sz="0" w:space="0" w:color="auto"/>
                    <w:bottom w:val="none" w:sz="0" w:space="0" w:color="auto"/>
                    <w:right w:val="none" w:sz="0" w:space="0" w:color="auto"/>
                  </w:divBdr>
                  <w:divsChild>
                    <w:div w:id="547575874">
                      <w:marLeft w:val="0"/>
                      <w:marRight w:val="0"/>
                      <w:marTop w:val="168"/>
                      <w:marBottom w:val="0"/>
                      <w:divBdr>
                        <w:top w:val="none" w:sz="0" w:space="0" w:color="auto"/>
                        <w:left w:val="none" w:sz="0" w:space="0" w:color="auto"/>
                        <w:bottom w:val="none" w:sz="0" w:space="0" w:color="auto"/>
                        <w:right w:val="none" w:sz="0" w:space="0" w:color="auto"/>
                      </w:divBdr>
                      <w:divsChild>
                        <w:div w:id="707292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microsoft.com/office/2007/relationships/stylesWithEffects" Target="stylesWithEffects.xml"/><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tiff"/><Relationship Id="rId5" Type="http://schemas.openxmlformats.org/officeDocument/2006/relationships/image" Target="media/image1.jpeg"/><Relationship Id="rId15" Type="http://schemas.openxmlformats.org/officeDocument/2006/relationships/image" Target="media/image11.png"/><Relationship Id="rId10" Type="http://schemas.openxmlformats.org/officeDocument/2006/relationships/image" Target="media/image6.tiff"/><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529</TotalTime>
  <Pages>15</Pages>
  <Words>3556</Words>
  <Characters>20274</Characters>
  <Application>Microsoft Office Word</Application>
  <DocSecurity>0</DocSecurity>
  <Lines>168</Lines>
  <Paragraphs>47</Paragraphs>
  <ScaleCrop>false</ScaleCrop>
  <HeadingPairs>
    <vt:vector size="2" baseType="variant">
      <vt:variant>
        <vt:lpstr>Title</vt:lpstr>
      </vt:variant>
      <vt:variant>
        <vt:i4>1</vt:i4>
      </vt:variant>
    </vt:vector>
  </HeadingPairs>
  <TitlesOfParts>
    <vt:vector size="1" baseType="lpstr">
      <vt:lpstr/>
    </vt:vector>
  </TitlesOfParts>
  <Company>University of Kentucky</Company>
  <LinksUpToDate>false</LinksUpToDate>
  <CharactersWithSpaces>23783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Ann Cooper</dc:creator>
  <cp:lastModifiedBy> </cp:lastModifiedBy>
  <cp:revision>56</cp:revision>
  <cp:lastPrinted>2013-02-04T03:04:00Z</cp:lastPrinted>
  <dcterms:created xsi:type="dcterms:W3CDTF">2012-12-23T20:15:00Z</dcterms:created>
  <dcterms:modified xsi:type="dcterms:W3CDTF">2013-02-12T21:46:00Z</dcterms:modified>
</cp:coreProperties>
</file>