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EastAsia" w:cs="Geneva"/>
          <w:sz w:val="24"/>
          <w:szCs w:val="24"/>
          <w:lang w:eastAsia="ja-JP"/>
        </w:rPr>
      </w:pPr>
      <w:r w:rsidRPr="00421F01">
        <w:rPr>
          <w:rFonts w:eastAsiaTheme="minorEastAsia" w:cs="Geneva"/>
          <w:b/>
          <w:sz w:val="24"/>
          <w:szCs w:val="24"/>
          <w:lang w:eastAsia="ja-JP"/>
        </w:rPr>
        <w:t>PROPERTIES OF ANNELID GIANT AXONS</w:t>
      </w:r>
      <w:r w:rsidRPr="00421F01">
        <w:rPr>
          <w:rFonts w:eastAsiaTheme="minorEastAsia" w:cs="Geneva"/>
          <w:sz w:val="24"/>
          <w:szCs w:val="24"/>
          <w:lang w:eastAsia="ja-JP"/>
        </w:rPr>
        <w:t xml:space="preserve">  </w:t>
      </w:r>
    </w:p>
    <w:p w:rsidR="00DE6BA9" w:rsidRDefault="00DE6B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EastAsia" w:cs="Geneva"/>
          <w:sz w:val="24"/>
          <w:szCs w:val="24"/>
          <w:lang w:eastAsia="ja-JP"/>
        </w:rPr>
      </w:pPr>
      <w:r>
        <w:rPr>
          <w:rFonts w:eastAsiaTheme="minorEastAsia" w:cs="Geneva"/>
          <w:sz w:val="24"/>
          <w:szCs w:val="24"/>
          <w:lang w:eastAsia="ja-JP"/>
        </w:rPr>
        <w:t xml:space="preserve">By  </w:t>
      </w:r>
    </w:p>
    <w:p w:rsidR="00DE6BA9" w:rsidRDefault="00DE6B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EastAsia" w:cs="Geneva"/>
          <w:sz w:val="24"/>
          <w:szCs w:val="24"/>
          <w:lang w:eastAsia="ja-JP"/>
        </w:rPr>
      </w:pPr>
    </w:p>
    <w:p w:rsidR="00421F01" w:rsidRDefault="00DE6BA9" w:rsidP="00DE6BA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EastAsia" w:cs="Geneva"/>
          <w:sz w:val="24"/>
          <w:szCs w:val="24"/>
          <w:lang w:eastAsia="ja-JP"/>
        </w:rPr>
      </w:pPr>
      <w:r>
        <w:rPr>
          <w:rFonts w:eastAsiaTheme="minorEastAsia" w:cs="Geneva"/>
          <w:sz w:val="24"/>
          <w:szCs w:val="24"/>
          <w:lang w:eastAsia="ja-JP"/>
        </w:rPr>
        <w:t xml:space="preserve">H.B. </w:t>
      </w:r>
      <w:r w:rsidR="00421F01" w:rsidRPr="00421F01">
        <w:rPr>
          <w:rFonts w:eastAsiaTheme="minorEastAsia" w:cs="Geneva"/>
          <w:sz w:val="24"/>
          <w:szCs w:val="24"/>
          <w:lang w:eastAsia="ja-JP"/>
        </w:rPr>
        <w:t>Hartman</w:t>
      </w:r>
      <w:r w:rsidRPr="00DE6BA9">
        <w:rPr>
          <w:rFonts w:ascii="Arial" w:hAnsi="Arial" w:cs="Arial"/>
          <w:szCs w:val="24"/>
          <w:vertAlign w:val="superscript"/>
        </w:rPr>
        <w:t>1</w:t>
      </w:r>
      <w:r w:rsidR="00113A2B">
        <w:rPr>
          <w:rFonts w:eastAsiaTheme="minorEastAsia" w:cs="Geneva"/>
          <w:sz w:val="24"/>
          <w:szCs w:val="24"/>
          <w:lang w:eastAsia="ja-JP"/>
        </w:rPr>
        <w:t>, Ellen Burns</w:t>
      </w:r>
      <w:r w:rsidR="00113A2B" w:rsidRPr="00DE6BA9">
        <w:rPr>
          <w:rFonts w:ascii="Arial" w:hAnsi="Arial"/>
          <w:vertAlign w:val="superscript"/>
        </w:rPr>
        <w:t>2</w:t>
      </w:r>
      <w:r w:rsidR="00113A2B">
        <w:rPr>
          <w:rFonts w:eastAsiaTheme="minorEastAsia" w:cs="Geneva"/>
          <w:sz w:val="24"/>
          <w:szCs w:val="24"/>
          <w:lang w:eastAsia="ja-JP"/>
        </w:rPr>
        <w:t xml:space="preserve"> </w:t>
      </w:r>
      <w:r>
        <w:rPr>
          <w:rFonts w:eastAsiaTheme="minorEastAsia" w:cs="Geneva"/>
          <w:sz w:val="24"/>
          <w:szCs w:val="24"/>
          <w:lang w:eastAsia="ja-JP"/>
        </w:rPr>
        <w:t>&amp; R.L. Cooper</w:t>
      </w:r>
      <w:r w:rsidRPr="00DE6BA9">
        <w:rPr>
          <w:rFonts w:ascii="Arial" w:hAnsi="Arial"/>
          <w:vertAlign w:val="superscript"/>
        </w:rPr>
        <w:t>2</w:t>
      </w:r>
    </w:p>
    <w:p w:rsidR="00CF4998" w:rsidRPr="000B7C12" w:rsidRDefault="00CF4998" w:rsidP="00CF4998">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jc w:val="center"/>
        <w:rPr>
          <w:rFonts w:ascii="Arial" w:hAnsi="Arial" w:cs="Arial"/>
          <w:lang w:eastAsia="ja-JP"/>
        </w:rPr>
      </w:pPr>
      <w:r w:rsidRPr="00DE6BA9">
        <w:rPr>
          <w:rFonts w:ascii="Arial" w:hAnsi="Arial" w:cs="Arial"/>
          <w:szCs w:val="24"/>
          <w:vertAlign w:val="superscript"/>
        </w:rPr>
        <w:t>1</w:t>
      </w:r>
      <w:r w:rsidRPr="000B7C12">
        <w:rPr>
          <w:rFonts w:ascii="Arial" w:hAnsi="Arial" w:cs="Arial"/>
          <w:lang w:eastAsia="ja-JP"/>
        </w:rPr>
        <w:t>Oregon Institute of Marine Biology, University of Oregon, Charleston, OR 97420, USA</w:t>
      </w:r>
    </w:p>
    <w:p w:rsidR="00DE6BA9" w:rsidRDefault="00DE6BA9" w:rsidP="00DE6BA9">
      <w:pPr>
        <w:pStyle w:val="Body"/>
        <w:jc w:val="center"/>
        <w:rPr>
          <w:rFonts w:ascii="Arial" w:hAnsi="Arial" w:cs="Arial"/>
          <w:szCs w:val="24"/>
        </w:rPr>
      </w:pPr>
      <w:proofErr w:type="gramStart"/>
      <w:r>
        <w:rPr>
          <w:rFonts w:ascii="Arial" w:hAnsi="Arial" w:cs="Arial"/>
          <w:szCs w:val="24"/>
        </w:rPr>
        <w:t>and</w:t>
      </w:r>
      <w:proofErr w:type="gramEnd"/>
    </w:p>
    <w:p w:rsidR="00DE6BA9" w:rsidRDefault="00DE6BA9" w:rsidP="00DE6BA9">
      <w:pPr>
        <w:pStyle w:val="Body"/>
        <w:jc w:val="center"/>
        <w:rPr>
          <w:rFonts w:ascii="Arial" w:hAnsi="Arial"/>
        </w:rPr>
      </w:pPr>
      <w:r w:rsidRPr="00DE6BA9">
        <w:rPr>
          <w:rFonts w:ascii="Arial" w:hAnsi="Arial"/>
          <w:vertAlign w:val="superscript"/>
        </w:rPr>
        <w:t>2</w:t>
      </w:r>
      <w:r>
        <w:rPr>
          <w:rFonts w:ascii="Arial" w:hAnsi="Arial"/>
        </w:rPr>
        <w:t>Department of Biology, University of Kentucky, Lexington, KY 40506, USA</w:t>
      </w:r>
    </w:p>
    <w:p w:rsidR="00DE6BA9" w:rsidRPr="00BD266B" w:rsidRDefault="00DE6BA9" w:rsidP="00DE6BA9">
      <w:pPr>
        <w:pStyle w:val="Body"/>
        <w:jc w:val="center"/>
        <w:rPr>
          <w:rFonts w:ascii="Arial" w:hAnsi="Arial" w:cs="Arial"/>
          <w:szCs w:val="24"/>
        </w:rPr>
      </w:pPr>
    </w:p>
    <w:p w:rsidR="00DE6BA9" w:rsidRPr="00421F01" w:rsidRDefault="00DE6B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center"/>
        <w:rPr>
          <w:rFonts w:eastAsiaTheme="minorEastAsia" w:cs="Geneva"/>
          <w:sz w:val="24"/>
          <w:szCs w:val="24"/>
          <w:lang w:eastAsia="ja-JP"/>
        </w:rPr>
      </w:pPr>
    </w:p>
    <w:p w:rsidR="00DE6BA9" w:rsidRPr="002B486D" w:rsidRDefault="00DE6BA9" w:rsidP="00DE6BA9">
      <w:pPr>
        <w:jc w:val="both"/>
        <w:rPr>
          <w:rFonts w:ascii="Arial" w:hAnsi="Arial" w:cs="Arial"/>
        </w:rPr>
      </w:pPr>
      <w:r>
        <w:rPr>
          <w:rFonts w:ascii="Arial" w:hAnsi="Arial" w:cs="Arial"/>
          <w:b/>
          <w:bCs/>
        </w:rPr>
        <w:t xml:space="preserve">1. </w:t>
      </w:r>
      <w:r w:rsidRPr="002B486D">
        <w:rPr>
          <w:rFonts w:ascii="Arial" w:hAnsi="Arial" w:cs="Arial"/>
          <w:b/>
          <w:bCs/>
        </w:rPr>
        <w:t>PURPOSE</w:t>
      </w:r>
    </w:p>
    <w:p w:rsidR="00E66904"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E66904"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ab/>
        <w:t xml:space="preserve">The purpose of these experiments is to learn how to stimulate and record from a nerve bundle as well as measure conduction velocity. In addition, one is to learn by experimentation how to measure single action potentials and compound action potentials and understand the difference. Through experimentation one will examine </w:t>
      </w:r>
      <w:r w:rsidRPr="00421F01">
        <w:rPr>
          <w:rFonts w:eastAsiaTheme="minorEastAsia" w:cs="Geneva"/>
          <w:sz w:val="24"/>
          <w:szCs w:val="24"/>
          <w:lang w:eastAsia="ja-JP"/>
        </w:rPr>
        <w:t>refractory periods</w:t>
      </w:r>
      <w:r>
        <w:rPr>
          <w:rFonts w:eastAsiaTheme="minorEastAsia" w:cs="Geneva"/>
          <w:sz w:val="24"/>
          <w:szCs w:val="24"/>
          <w:lang w:eastAsia="ja-JP"/>
        </w:rPr>
        <w:t xml:space="preserve"> and determine absolute and relative </w:t>
      </w:r>
      <w:r w:rsidRPr="00421F01">
        <w:rPr>
          <w:rFonts w:eastAsiaTheme="minorEastAsia" w:cs="Geneva"/>
          <w:sz w:val="24"/>
          <w:szCs w:val="24"/>
          <w:lang w:eastAsia="ja-JP"/>
        </w:rPr>
        <w:t>refractory periods</w:t>
      </w:r>
      <w:r>
        <w:rPr>
          <w:rFonts w:eastAsiaTheme="minorEastAsia" w:cs="Geneva"/>
          <w:sz w:val="24"/>
          <w:szCs w:val="24"/>
          <w:lang w:eastAsia="ja-JP"/>
        </w:rPr>
        <w:t>.</w:t>
      </w:r>
    </w:p>
    <w:p w:rsidR="00E66904"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DE6BA9" w:rsidRDefault="00DE6BA9" w:rsidP="00DE6BA9">
      <w:pPr>
        <w:jc w:val="both"/>
        <w:rPr>
          <w:rFonts w:ascii="Arial" w:hAnsi="Arial" w:cs="Arial"/>
          <w:b/>
          <w:bCs/>
        </w:rPr>
      </w:pPr>
      <w:r>
        <w:rPr>
          <w:rFonts w:ascii="Arial" w:hAnsi="Arial" w:cs="Arial"/>
          <w:b/>
          <w:bCs/>
        </w:rPr>
        <w:t xml:space="preserve">2. </w:t>
      </w:r>
      <w:r w:rsidRPr="002B486D">
        <w:rPr>
          <w:rFonts w:ascii="Arial" w:hAnsi="Arial" w:cs="Arial"/>
          <w:b/>
          <w:bCs/>
        </w:rPr>
        <w:t>PREPARATION</w:t>
      </w:r>
    </w:p>
    <w:p w:rsidR="00E66904" w:rsidRDefault="00E66904" w:rsidP="00DE6BA9">
      <w:pPr>
        <w:jc w:val="both"/>
        <w:rPr>
          <w:rFonts w:eastAsiaTheme="minorEastAsia" w:cs="Geneva"/>
          <w:sz w:val="24"/>
          <w:szCs w:val="24"/>
          <w:lang w:eastAsia="ja-JP"/>
        </w:rPr>
      </w:pPr>
    </w:p>
    <w:p w:rsidR="00E66904" w:rsidRPr="002B486D" w:rsidRDefault="00E66904" w:rsidP="00DE6BA9">
      <w:pPr>
        <w:jc w:val="both"/>
        <w:rPr>
          <w:rFonts w:ascii="Arial" w:hAnsi="Arial" w:cs="Arial"/>
        </w:rPr>
      </w:pPr>
      <w:r>
        <w:rPr>
          <w:rFonts w:eastAsiaTheme="minorEastAsia" w:cs="Geneva"/>
          <w:sz w:val="24"/>
          <w:szCs w:val="24"/>
          <w:lang w:eastAsia="ja-JP"/>
        </w:rPr>
        <w:tab/>
        <w:t>C</w:t>
      </w:r>
      <w:r w:rsidRPr="00421F01">
        <w:rPr>
          <w:rFonts w:eastAsiaTheme="minorEastAsia" w:cs="Geneva"/>
          <w:sz w:val="24"/>
          <w:szCs w:val="24"/>
          <w:lang w:eastAsia="ja-JP"/>
        </w:rPr>
        <w:t xml:space="preserve">ommon earthworm </w:t>
      </w:r>
      <w:proofErr w:type="spellStart"/>
      <w:r w:rsidRPr="00E66904">
        <w:rPr>
          <w:rFonts w:eastAsiaTheme="minorEastAsia" w:cs="Geneva"/>
          <w:i/>
          <w:sz w:val="24"/>
          <w:szCs w:val="24"/>
          <w:u w:val="single"/>
          <w:lang w:eastAsia="ja-JP"/>
        </w:rPr>
        <w:t>Lumbricus</w:t>
      </w:r>
      <w:proofErr w:type="spellEnd"/>
      <w:r w:rsidRPr="00E66904">
        <w:rPr>
          <w:rFonts w:eastAsiaTheme="minorEastAsia" w:cs="Geneva"/>
          <w:i/>
          <w:sz w:val="24"/>
          <w:szCs w:val="24"/>
          <w:lang w:eastAsia="ja-JP"/>
        </w:rPr>
        <w:t xml:space="preserve"> </w:t>
      </w:r>
      <w:proofErr w:type="spellStart"/>
      <w:r w:rsidRPr="00E66904">
        <w:rPr>
          <w:rFonts w:eastAsiaTheme="minorEastAsia" w:cs="Geneva"/>
          <w:i/>
          <w:sz w:val="24"/>
          <w:szCs w:val="24"/>
          <w:u w:val="single"/>
          <w:lang w:eastAsia="ja-JP"/>
        </w:rPr>
        <w:t>terrestris</w:t>
      </w:r>
      <w:proofErr w:type="spellEnd"/>
    </w:p>
    <w:p w:rsidR="00DE6BA9" w:rsidRPr="00421F01" w:rsidRDefault="00DE6B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DE6B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Pr>
          <w:rFonts w:eastAsiaTheme="minorEastAsia" w:cs="Geneva"/>
          <w:b/>
          <w:sz w:val="24"/>
          <w:szCs w:val="24"/>
          <w:lang w:eastAsia="ja-JP"/>
        </w:rPr>
        <w:t xml:space="preserve">3. </w:t>
      </w:r>
      <w:r w:rsidRPr="00421F01">
        <w:rPr>
          <w:rFonts w:eastAsiaTheme="minorEastAsia" w:cs="Geneva"/>
          <w:b/>
          <w:sz w:val="24"/>
          <w:szCs w:val="24"/>
          <w:lang w:eastAsia="ja-JP"/>
        </w:rPr>
        <w:t>INTRODUCTION</w:t>
      </w:r>
      <w:r w:rsidR="00421F01" w:rsidRPr="00421F01">
        <w:rPr>
          <w:rFonts w:eastAsiaTheme="minorEastAsia" w:cs="Geneva"/>
          <w:b/>
          <w:sz w:val="24"/>
          <w:szCs w:val="24"/>
          <w:lang w:eastAsia="ja-JP"/>
        </w:rPr>
        <w:tab/>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Many invertebrate animals have giant axons with rapid conduction velocities mediating escape responses.  Some of these axons such as those in the squid have been of great importance in the study of the fundamental mechanisms of excitation and conduction.  Such axons in the squid may be greater than 1 mm in diameter.  Arthropods including cockroaches as well as many segmented worms also have giant axons.  Upon receiving input from sensory neurons detecting a potential predator, the giant interneurons quickly conduct action potentials to motor neurons that synapse upon muscles, evoking coordinated, rapid, withdrawal or swimming responses.  </w:t>
      </w:r>
    </w:p>
    <w:p w:rsid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ab/>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The common earthworm </w:t>
      </w:r>
      <w:proofErr w:type="spellStart"/>
      <w:r w:rsidRPr="00E66904">
        <w:rPr>
          <w:rFonts w:eastAsiaTheme="minorEastAsia" w:cs="Geneva"/>
          <w:i/>
          <w:sz w:val="24"/>
          <w:szCs w:val="24"/>
          <w:u w:val="single"/>
          <w:lang w:eastAsia="ja-JP"/>
        </w:rPr>
        <w:t>Lumbricus</w:t>
      </w:r>
      <w:proofErr w:type="spellEnd"/>
      <w:r w:rsidRPr="00E66904">
        <w:rPr>
          <w:rFonts w:eastAsiaTheme="minorEastAsia" w:cs="Geneva"/>
          <w:i/>
          <w:sz w:val="24"/>
          <w:szCs w:val="24"/>
          <w:lang w:eastAsia="ja-JP"/>
        </w:rPr>
        <w:t xml:space="preserve"> </w:t>
      </w:r>
      <w:proofErr w:type="spellStart"/>
      <w:r w:rsidRPr="00E66904">
        <w:rPr>
          <w:rFonts w:eastAsiaTheme="minorEastAsia" w:cs="Geneva"/>
          <w:i/>
          <w:sz w:val="24"/>
          <w:szCs w:val="24"/>
          <w:u w:val="single"/>
          <w:lang w:eastAsia="ja-JP"/>
        </w:rPr>
        <w:t>terrestris</w:t>
      </w:r>
      <w:proofErr w:type="spellEnd"/>
      <w:r w:rsidRPr="00421F01">
        <w:rPr>
          <w:rFonts w:eastAsiaTheme="minorEastAsia" w:cs="Geneva"/>
          <w:sz w:val="24"/>
          <w:szCs w:val="24"/>
          <w:lang w:eastAsia="ja-JP"/>
        </w:rPr>
        <w:t xml:space="preserve"> has a strong escape response and is an excellent animal for the study of giant axon properties.  It has 150 well-marked segments with #32 - 37 forming </w:t>
      </w:r>
      <w:r w:rsidR="00B92A0C" w:rsidRPr="00421F01">
        <w:rPr>
          <w:rFonts w:eastAsiaTheme="minorEastAsia" w:cs="Geneva"/>
          <w:sz w:val="24"/>
          <w:szCs w:val="24"/>
          <w:lang w:eastAsia="ja-JP"/>
        </w:rPr>
        <w:t>the</w:t>
      </w:r>
      <w:r w:rsidRPr="00421F01">
        <w:rPr>
          <w:rFonts w:eastAsiaTheme="minorEastAsia" w:cs="Geneva"/>
          <w:sz w:val="24"/>
          <w:szCs w:val="24"/>
          <w:lang w:eastAsia="ja-JP"/>
        </w:rPr>
        <w:t xml:space="preserve"> structure that secretes a cocoon around eggs.  As may be seen in a typical cross section of a segment, the anatomy is elegantly simple.  Immediately beneath the cuticle are circular muscles which when they contract elongate the worm</w:t>
      </w:r>
      <w:r w:rsidR="008D182D">
        <w:rPr>
          <w:rFonts w:eastAsiaTheme="minorEastAsia" w:cs="Geneva"/>
          <w:sz w:val="24"/>
          <w:szCs w:val="24"/>
          <w:lang w:eastAsia="ja-JP"/>
        </w:rPr>
        <w:t>.</w:t>
      </w:r>
      <w:r w:rsidR="00E66904">
        <w:rPr>
          <w:rFonts w:eastAsiaTheme="minorEastAsia" w:cs="Geneva"/>
          <w:sz w:val="24"/>
          <w:szCs w:val="24"/>
          <w:lang w:eastAsia="ja-JP"/>
        </w:rPr>
        <w:t xml:space="preserve"> </w:t>
      </w:r>
      <w:r w:rsidRPr="00421F01">
        <w:rPr>
          <w:rFonts w:eastAsiaTheme="minorEastAsia" w:cs="Geneva"/>
          <w:sz w:val="24"/>
          <w:szCs w:val="24"/>
          <w:lang w:eastAsia="ja-JP"/>
        </w:rPr>
        <w:t xml:space="preserve">Next, there is a well-developed layer of longitudinal muscles that shorten it when they contract.  Paired </w:t>
      </w:r>
      <w:proofErr w:type="spellStart"/>
      <w:r w:rsidRPr="00421F01">
        <w:rPr>
          <w:rFonts w:eastAsiaTheme="minorEastAsia" w:cs="Geneva"/>
          <w:sz w:val="24"/>
          <w:szCs w:val="24"/>
          <w:lang w:eastAsia="ja-JP"/>
        </w:rPr>
        <w:t>nephridia</w:t>
      </w:r>
      <w:proofErr w:type="spellEnd"/>
      <w:r w:rsidRPr="00421F01">
        <w:rPr>
          <w:rFonts w:eastAsiaTheme="minorEastAsia" w:cs="Geneva"/>
          <w:sz w:val="24"/>
          <w:szCs w:val="24"/>
          <w:lang w:eastAsia="ja-JP"/>
        </w:rPr>
        <w:t xml:space="preserve"> (kidneys) reside in the coelom.  Dorsally, there is a large blood vessel, and beneath it, the large gastrointestinal </w:t>
      </w:r>
      <w:r w:rsidRPr="008D182D">
        <w:rPr>
          <w:rFonts w:eastAsiaTheme="minorEastAsia" w:cs="Geneva"/>
          <w:sz w:val="24"/>
          <w:szCs w:val="24"/>
          <w:lang w:eastAsia="ja-JP"/>
        </w:rPr>
        <w:t>tract or gut.  A ventral blood vessel is positioned just above the large ventral nerve cord (VNC)</w:t>
      </w:r>
      <w:r w:rsidR="008D182D" w:rsidRPr="008D182D">
        <w:rPr>
          <w:rFonts w:eastAsiaTheme="minorEastAsia" w:cs="Geneva"/>
          <w:sz w:val="24"/>
          <w:szCs w:val="24"/>
          <w:lang w:eastAsia="ja-JP"/>
        </w:rPr>
        <w:t xml:space="preserve"> (</w:t>
      </w:r>
      <w:r w:rsidR="008D182D" w:rsidRPr="008D182D">
        <w:rPr>
          <w:rFonts w:eastAsiaTheme="minorEastAsia" w:cs="Geneva"/>
          <w:b/>
          <w:sz w:val="24"/>
          <w:szCs w:val="24"/>
          <w:lang w:eastAsia="ja-JP"/>
        </w:rPr>
        <w:t>Figure 1</w:t>
      </w:r>
      <w:r w:rsidR="008D182D" w:rsidRPr="008D182D">
        <w:rPr>
          <w:rFonts w:eastAsiaTheme="minorEastAsia" w:cs="Geneva"/>
          <w:sz w:val="24"/>
          <w:szCs w:val="24"/>
          <w:lang w:eastAsia="ja-JP"/>
        </w:rPr>
        <w:t>).</w:t>
      </w:r>
      <w:r w:rsidR="008D182D" w:rsidRPr="00421F01">
        <w:rPr>
          <w:rFonts w:eastAsiaTheme="minorEastAsia" w:cs="Geneva"/>
          <w:sz w:val="24"/>
          <w:szCs w:val="24"/>
          <w:lang w:eastAsia="ja-JP"/>
        </w:rPr>
        <w:t xml:space="preserve"> </w:t>
      </w:r>
      <w:r w:rsidRPr="00421F01">
        <w:rPr>
          <w:rFonts w:eastAsiaTheme="minorEastAsia" w:cs="Geneva"/>
          <w:sz w:val="24"/>
          <w:szCs w:val="24"/>
          <w:lang w:eastAsia="ja-JP"/>
        </w:rPr>
        <w:t xml:space="preserve">  </w:t>
      </w:r>
    </w:p>
    <w:p w:rsidR="00421F01" w:rsidRPr="008D182D"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ab/>
      </w:r>
      <w:r w:rsidR="00BA56D7">
        <w:rPr>
          <w:rFonts w:eastAsiaTheme="minorEastAsia" w:cs="Geneva"/>
          <w:noProof/>
          <w:sz w:val="24"/>
          <w:szCs w:val="24"/>
        </w:rPr>
        <w:lastRenderedPageBreak/>
        <w:drawing>
          <wp:inline distT="0" distB="0" distL="0" distR="0">
            <wp:extent cx="6124575" cy="2257425"/>
            <wp:effectExtent l="19050" t="0" r="9525" b="0"/>
            <wp:docPr id="4" name="Picture 3" descr="F:\earthworm\earthworm1-C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earthworm\earthworm1-CS.tif"/>
                    <pic:cNvPicPr>
                      <a:picLocks noChangeAspect="1" noChangeArrowheads="1"/>
                    </pic:cNvPicPr>
                  </pic:nvPicPr>
                  <pic:blipFill>
                    <a:blip r:embed="rId5"/>
                    <a:srcRect/>
                    <a:stretch>
                      <a:fillRect/>
                    </a:stretch>
                  </pic:blipFill>
                  <pic:spPr bwMode="auto">
                    <a:xfrm>
                      <a:off x="0" y="0"/>
                      <a:ext cx="6124575" cy="2257425"/>
                    </a:xfrm>
                    <a:prstGeom prst="rect">
                      <a:avLst/>
                    </a:prstGeom>
                    <a:noFill/>
                    <a:ln w="9525">
                      <a:noFill/>
                      <a:miter lim="800000"/>
                      <a:headEnd/>
                      <a:tailEnd/>
                    </a:ln>
                  </pic:spPr>
                </pic:pic>
              </a:graphicData>
            </a:graphic>
          </wp:inline>
        </w:drawing>
      </w:r>
    </w:p>
    <w:p w:rsidR="00E66904" w:rsidRPr="008D182D"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8D182D">
        <w:rPr>
          <w:rFonts w:eastAsiaTheme="minorEastAsia" w:cs="Geneva"/>
          <w:i/>
          <w:sz w:val="24"/>
          <w:szCs w:val="24"/>
          <w:lang w:eastAsia="ja-JP"/>
        </w:rPr>
        <w:t>Figure 1</w:t>
      </w:r>
      <w:r w:rsidR="008D182D" w:rsidRPr="008D182D">
        <w:rPr>
          <w:rFonts w:eastAsiaTheme="minorEastAsia" w:cs="Geneva"/>
          <w:i/>
          <w:sz w:val="24"/>
          <w:szCs w:val="24"/>
          <w:lang w:eastAsia="ja-JP"/>
        </w:rPr>
        <w:t>: Earth worm with a</w:t>
      </w:r>
      <w:r w:rsidRPr="008D182D">
        <w:rPr>
          <w:rFonts w:eastAsiaTheme="minorEastAsia" w:cs="Geneva"/>
          <w:i/>
          <w:sz w:val="24"/>
          <w:szCs w:val="24"/>
          <w:lang w:eastAsia="ja-JP"/>
        </w:rPr>
        <w:t xml:space="preserve"> cross section and </w:t>
      </w:r>
      <w:r w:rsidR="008D182D" w:rsidRPr="008D182D">
        <w:rPr>
          <w:rFonts w:eastAsiaTheme="minorEastAsia" w:cs="Geneva"/>
          <w:i/>
          <w:sz w:val="24"/>
          <w:szCs w:val="24"/>
          <w:lang w:eastAsia="ja-JP"/>
        </w:rPr>
        <w:t>the ventral nerve cord enlarged to highlight medial and lateral giant axons.</w:t>
      </w:r>
    </w:p>
    <w:p w:rsidR="008D182D" w:rsidRDefault="008D182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8D182D" w:rsidRDefault="008D182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8D182D" w:rsidRDefault="008D182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A dorsal</w:t>
      </w:r>
      <w:r w:rsidR="00421F01" w:rsidRPr="00421F01">
        <w:rPr>
          <w:rFonts w:eastAsiaTheme="minorEastAsia" w:cs="Geneva"/>
          <w:sz w:val="24"/>
          <w:szCs w:val="24"/>
          <w:lang w:eastAsia="ja-JP"/>
        </w:rPr>
        <w:t xml:space="preserve"> view of a portion of the nerve cord with nerve roots (rami) projecting to muscles </w:t>
      </w:r>
      <w:r w:rsidR="00421F01" w:rsidRPr="00E81E66">
        <w:rPr>
          <w:rFonts w:eastAsiaTheme="minorEastAsia" w:cs="Geneva"/>
          <w:sz w:val="24"/>
          <w:szCs w:val="24"/>
          <w:lang w:eastAsia="ja-JP"/>
        </w:rPr>
        <w:t>and from the cuticle</w:t>
      </w:r>
      <w:r w:rsidRPr="00E81E66">
        <w:rPr>
          <w:rFonts w:eastAsiaTheme="minorEastAsia" w:cs="Geneva"/>
          <w:sz w:val="24"/>
          <w:szCs w:val="24"/>
          <w:lang w:eastAsia="ja-JP"/>
        </w:rPr>
        <w:t xml:space="preserve"> (Figure 2)</w:t>
      </w:r>
      <w:r w:rsidR="00421F01" w:rsidRPr="00E81E66">
        <w:rPr>
          <w:rFonts w:eastAsiaTheme="minorEastAsia" w:cs="Geneva"/>
          <w:sz w:val="24"/>
          <w:szCs w:val="24"/>
          <w:lang w:eastAsia="ja-JP"/>
        </w:rPr>
        <w:t>.</w:t>
      </w:r>
      <w:r w:rsidR="00421F01" w:rsidRPr="00421F01">
        <w:rPr>
          <w:rFonts w:eastAsiaTheme="minorEastAsia" w:cs="Geneva"/>
          <w:sz w:val="24"/>
          <w:szCs w:val="24"/>
          <w:lang w:eastAsia="ja-JP"/>
        </w:rPr>
        <w:t xml:space="preserve">  </w:t>
      </w:r>
    </w:p>
    <w:p w:rsidR="008D182D" w:rsidRDefault="008D182D" w:rsidP="008D18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highlight w:val="yellow"/>
          <w:lang w:eastAsia="ja-JP"/>
        </w:rPr>
      </w:pPr>
    </w:p>
    <w:p w:rsidR="00E81E66" w:rsidRDefault="00E81E66" w:rsidP="008D18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highlight w:val="yellow"/>
          <w:lang w:eastAsia="ja-JP"/>
        </w:rPr>
      </w:pPr>
    </w:p>
    <w:p w:rsidR="00E81E66" w:rsidRDefault="00E81E66" w:rsidP="008D18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highlight w:val="yellow"/>
          <w:lang w:eastAsia="ja-JP"/>
        </w:rPr>
      </w:pPr>
    </w:p>
    <w:p w:rsidR="00E81E66" w:rsidRDefault="00E81E66" w:rsidP="008D18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highlight w:val="yellow"/>
          <w:lang w:eastAsia="ja-JP"/>
        </w:rPr>
      </w:pPr>
      <w:r>
        <w:rPr>
          <w:rFonts w:eastAsiaTheme="minorEastAsia" w:cs="Geneva"/>
          <w:i/>
          <w:noProof/>
          <w:sz w:val="24"/>
          <w:szCs w:val="24"/>
        </w:rPr>
        <w:lastRenderedPageBreak/>
        <w:drawing>
          <wp:inline distT="0" distB="0" distL="0" distR="0">
            <wp:extent cx="4064583" cy="8020050"/>
            <wp:effectExtent l="19050" t="0" r="0" b="0"/>
            <wp:docPr id="1" name="Picture 1" descr="F:\earthworm\VNC with root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earthworm\VNC with roots.tif"/>
                    <pic:cNvPicPr>
                      <a:picLocks noChangeAspect="1" noChangeArrowheads="1"/>
                    </pic:cNvPicPr>
                  </pic:nvPicPr>
                  <pic:blipFill>
                    <a:blip r:embed="rId6"/>
                    <a:srcRect/>
                    <a:stretch>
                      <a:fillRect/>
                    </a:stretch>
                  </pic:blipFill>
                  <pic:spPr bwMode="auto">
                    <a:xfrm>
                      <a:off x="0" y="0"/>
                      <a:ext cx="4067912" cy="8026618"/>
                    </a:xfrm>
                    <a:prstGeom prst="rect">
                      <a:avLst/>
                    </a:prstGeom>
                    <a:noFill/>
                    <a:ln w="9525">
                      <a:noFill/>
                      <a:miter lim="800000"/>
                      <a:headEnd/>
                      <a:tailEnd/>
                    </a:ln>
                  </pic:spPr>
                </pic:pic>
              </a:graphicData>
            </a:graphic>
          </wp:inline>
        </w:drawing>
      </w:r>
    </w:p>
    <w:p w:rsidR="008D182D" w:rsidRPr="00E81E66" w:rsidRDefault="008D182D" w:rsidP="008D182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E81E66">
        <w:rPr>
          <w:rFonts w:eastAsiaTheme="minorEastAsia" w:cs="Geneva"/>
          <w:i/>
          <w:sz w:val="24"/>
          <w:szCs w:val="24"/>
          <w:lang w:eastAsia="ja-JP"/>
        </w:rPr>
        <w:t xml:space="preserve">Figure 2: </w:t>
      </w:r>
      <w:r w:rsidR="00E81E66" w:rsidRPr="00E81E66">
        <w:rPr>
          <w:rFonts w:eastAsiaTheme="minorEastAsia" w:cs="Geneva"/>
          <w:i/>
          <w:sz w:val="24"/>
          <w:szCs w:val="24"/>
          <w:lang w:eastAsia="ja-JP"/>
        </w:rPr>
        <w:t>Ventral n</w:t>
      </w:r>
      <w:r w:rsidRPr="00E81E66">
        <w:rPr>
          <w:rFonts w:eastAsiaTheme="minorEastAsia" w:cs="Geneva"/>
          <w:i/>
          <w:sz w:val="24"/>
          <w:szCs w:val="24"/>
          <w:lang w:eastAsia="ja-JP"/>
        </w:rPr>
        <w:t>erve cord</w:t>
      </w:r>
      <w:r w:rsidR="00E81E66" w:rsidRPr="00E81E66">
        <w:rPr>
          <w:rFonts w:eastAsiaTheme="minorEastAsia" w:cs="Geneva"/>
          <w:i/>
          <w:sz w:val="24"/>
          <w:szCs w:val="24"/>
          <w:lang w:eastAsia="ja-JP"/>
        </w:rPr>
        <w:t xml:space="preserve"> (VNC) </w:t>
      </w:r>
      <w:r w:rsidRPr="00E81E66">
        <w:rPr>
          <w:rFonts w:eastAsiaTheme="minorEastAsia" w:cs="Geneva"/>
          <w:i/>
          <w:sz w:val="24"/>
          <w:szCs w:val="24"/>
          <w:lang w:eastAsia="ja-JP"/>
        </w:rPr>
        <w:t>with nerve roots (</w:t>
      </w:r>
      <w:r w:rsidR="00E81E66" w:rsidRPr="00E81E66">
        <w:rPr>
          <w:rFonts w:eastAsiaTheme="minorEastAsia" w:cs="Geneva"/>
          <w:i/>
          <w:sz w:val="24"/>
          <w:szCs w:val="24"/>
          <w:lang w:eastAsia="ja-JP"/>
        </w:rPr>
        <w:t xml:space="preserve">arrows show </w:t>
      </w:r>
      <w:proofErr w:type="spellStart"/>
      <w:r w:rsidRPr="00E81E66">
        <w:rPr>
          <w:rFonts w:eastAsiaTheme="minorEastAsia" w:cs="Geneva"/>
          <w:i/>
          <w:sz w:val="24"/>
          <w:szCs w:val="24"/>
          <w:lang w:eastAsia="ja-JP"/>
        </w:rPr>
        <w:t>rami</w:t>
      </w:r>
      <w:proofErr w:type="spellEnd"/>
      <w:r w:rsidRPr="00E81E66">
        <w:rPr>
          <w:rFonts w:eastAsiaTheme="minorEastAsia" w:cs="Geneva"/>
          <w:i/>
          <w:sz w:val="24"/>
          <w:szCs w:val="24"/>
          <w:lang w:eastAsia="ja-JP"/>
        </w:rPr>
        <w:t>) projecting to muscles.</w:t>
      </w:r>
      <w:r w:rsidR="00E81E66" w:rsidRPr="00E81E66">
        <w:rPr>
          <w:rFonts w:eastAsiaTheme="minorEastAsia" w:cs="Geneva"/>
          <w:i/>
          <w:sz w:val="24"/>
          <w:szCs w:val="24"/>
          <w:lang w:eastAsia="ja-JP"/>
        </w:rPr>
        <w:t xml:space="preserve"> The ventral blood vessel runs along the VNC and sends branches along the </w:t>
      </w:r>
      <w:proofErr w:type="spellStart"/>
      <w:r w:rsidR="00E81E66" w:rsidRPr="00E81E66">
        <w:rPr>
          <w:rFonts w:eastAsiaTheme="minorEastAsia" w:cs="Geneva"/>
          <w:i/>
          <w:sz w:val="24"/>
          <w:szCs w:val="24"/>
          <w:lang w:eastAsia="ja-JP"/>
        </w:rPr>
        <w:t>rami</w:t>
      </w:r>
      <w:proofErr w:type="spellEnd"/>
      <w:r w:rsidR="00E81E66" w:rsidRPr="00E81E66">
        <w:rPr>
          <w:rFonts w:eastAsiaTheme="minorEastAsia" w:cs="Geneva"/>
          <w:i/>
          <w:sz w:val="24"/>
          <w:szCs w:val="24"/>
          <w:lang w:eastAsia="ja-JP"/>
        </w:rPr>
        <w:t>.</w:t>
      </w:r>
    </w:p>
    <w:p w:rsidR="008D182D" w:rsidRDefault="008D182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A cross section of the nerve cord reveals three giant axons near the dorsal surface.  The medial giant axon (MGA) measures 50 - 90 µm and two electrically-coupled lateral giant axons (LGA) range from 40 to 60 µm.  The giant axons are </w:t>
      </w:r>
      <w:proofErr w:type="spellStart"/>
      <w:r w:rsidRPr="00421F01">
        <w:rPr>
          <w:rFonts w:eastAsiaTheme="minorEastAsia" w:cs="Geneva"/>
          <w:sz w:val="24"/>
          <w:szCs w:val="24"/>
          <w:lang w:eastAsia="ja-JP"/>
        </w:rPr>
        <w:t>ensheathed</w:t>
      </w:r>
      <w:proofErr w:type="spellEnd"/>
      <w:r w:rsidRPr="00421F01">
        <w:rPr>
          <w:rFonts w:eastAsiaTheme="minorEastAsia" w:cs="Geneva"/>
          <w:sz w:val="24"/>
          <w:szCs w:val="24"/>
          <w:lang w:eastAsia="ja-JP"/>
        </w:rPr>
        <w:t xml:space="preserve"> by </w:t>
      </w:r>
      <w:proofErr w:type="spellStart"/>
      <w:r w:rsidRPr="00421F01">
        <w:rPr>
          <w:rFonts w:eastAsiaTheme="minorEastAsia" w:cs="Geneva"/>
          <w:sz w:val="24"/>
          <w:szCs w:val="24"/>
          <w:lang w:eastAsia="ja-JP"/>
        </w:rPr>
        <w:t>multilamellar</w:t>
      </w:r>
      <w:proofErr w:type="spellEnd"/>
      <w:r w:rsidRPr="00421F01">
        <w:rPr>
          <w:rFonts w:eastAsiaTheme="minorEastAsia" w:cs="Geneva"/>
          <w:sz w:val="24"/>
          <w:szCs w:val="24"/>
          <w:lang w:eastAsia="ja-JP"/>
        </w:rPr>
        <w:t xml:space="preserve"> myelin-like membranes.  The sheath is formed by multiple spirals of tightly compacted glial wrappings containing little cytoplasm.  Tactile stimulation of receptors of the head region provides input to the MGA whose action potentials acting via motor neurons to </w:t>
      </w:r>
      <w:r w:rsidR="00E66904" w:rsidRPr="00421F01">
        <w:rPr>
          <w:rFonts w:eastAsiaTheme="minorEastAsia" w:cs="Geneva"/>
          <w:sz w:val="24"/>
          <w:szCs w:val="24"/>
          <w:lang w:eastAsia="ja-JP"/>
        </w:rPr>
        <w:t>muscles</w:t>
      </w:r>
      <w:r w:rsidRPr="00421F01">
        <w:rPr>
          <w:rFonts w:eastAsiaTheme="minorEastAsia" w:cs="Geneva"/>
          <w:sz w:val="24"/>
          <w:szCs w:val="24"/>
          <w:lang w:eastAsia="ja-JP"/>
        </w:rPr>
        <w:t xml:space="preserve"> produce rapid, coordinated, reflexive, retraction of the head.  Input to receptors of the posterior end furnishes input to the LGA’s whose action potentials evoke reflexive retraction of the tail.  </w:t>
      </w:r>
    </w:p>
    <w:p w:rsidR="009A0533" w:rsidRDefault="009A0533"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Earthworms are cheap and easy to maintain.  They are easily dissected to expose the nerve cord and to record the responses of the giant axons, providing the dissection is carried out quickly and without injury to the VNC. </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Pr>
          <w:rFonts w:eastAsiaTheme="minorEastAsia" w:cs="Geneva"/>
          <w:b/>
          <w:sz w:val="24"/>
          <w:szCs w:val="24"/>
          <w:lang w:eastAsia="ja-JP"/>
        </w:rPr>
        <w:t xml:space="preserve">4. </w:t>
      </w:r>
      <w:r w:rsidR="00421F01" w:rsidRPr="00421F01">
        <w:rPr>
          <w:rFonts w:eastAsiaTheme="minorEastAsia" w:cs="Geneva"/>
          <w:b/>
          <w:sz w:val="24"/>
          <w:szCs w:val="24"/>
          <w:lang w:eastAsia="ja-JP"/>
        </w:rPr>
        <w:t xml:space="preserve">OBJECTIVES   </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1.  </w:t>
      </w:r>
      <w:proofErr w:type="gramStart"/>
      <w:r w:rsidR="00E66904">
        <w:rPr>
          <w:rFonts w:eastAsiaTheme="minorEastAsia" w:cs="Geneva"/>
          <w:sz w:val="24"/>
          <w:szCs w:val="24"/>
          <w:lang w:eastAsia="ja-JP"/>
        </w:rPr>
        <w:t>U</w:t>
      </w:r>
      <w:r w:rsidR="00E66904" w:rsidRPr="00421F01">
        <w:rPr>
          <w:rFonts w:eastAsiaTheme="minorEastAsia" w:cs="Geneva"/>
          <w:sz w:val="24"/>
          <w:szCs w:val="24"/>
          <w:lang w:eastAsia="ja-JP"/>
        </w:rPr>
        <w:t>sing</w:t>
      </w:r>
      <w:proofErr w:type="gramEnd"/>
      <w:r w:rsidRPr="00421F01">
        <w:rPr>
          <w:rFonts w:eastAsiaTheme="minorEastAsia" w:cs="Geneva"/>
          <w:sz w:val="24"/>
          <w:szCs w:val="24"/>
          <w:lang w:eastAsia="ja-JP"/>
        </w:rPr>
        <w:t xml:space="preserve"> controlled tactile stimulation of a partially dissected worm, determine which areas of the body provide sensory input to the medial and the lateral giant axons.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2.  Determine the time between touching the cuticle and the arrival of action potentials at the recording site.</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3.  Observe habituation by repeatedly touching the skin in the same area.</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4.  Electrically stimulate and record from the ventral nerve cord of the to observe action potentials of the MGA and LGA, measure their conduction velocities, and their respective relative and absolute refractory periods.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5.  Measure temperature effects on the conduction velocity and refractory periods of the giant axons.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Note:  Sections #3 and 4 never fail with the earthworm; sections #1 and 2 are </w:t>
      </w:r>
      <w:proofErr w:type="spellStart"/>
      <w:r w:rsidRPr="00421F01">
        <w:rPr>
          <w:rFonts w:eastAsiaTheme="minorEastAsia" w:cs="Geneva"/>
          <w:sz w:val="24"/>
          <w:szCs w:val="24"/>
          <w:lang w:eastAsia="ja-JP"/>
        </w:rPr>
        <w:t>problemmatic</w:t>
      </w:r>
      <w:proofErr w:type="spellEnd"/>
      <w:r w:rsidRPr="00421F01">
        <w:rPr>
          <w:rFonts w:eastAsiaTheme="minorEastAsia" w:cs="Geneva"/>
          <w:sz w:val="24"/>
          <w:szCs w:val="24"/>
          <w:lang w:eastAsia="ja-JP"/>
        </w:rPr>
        <w:t xml:space="preserve">.  Marine worms may work better. </w:t>
      </w:r>
    </w:p>
    <w:p w:rsid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Pr>
          <w:rFonts w:eastAsiaTheme="minorEastAsia" w:cs="Geneva"/>
          <w:b/>
          <w:sz w:val="24"/>
          <w:szCs w:val="24"/>
          <w:lang w:eastAsia="ja-JP"/>
        </w:rPr>
        <w:t xml:space="preserve">5. </w:t>
      </w:r>
      <w:r w:rsidR="00421F01" w:rsidRPr="00421F01">
        <w:rPr>
          <w:rFonts w:eastAsiaTheme="minorEastAsia" w:cs="Geneva"/>
          <w:b/>
          <w:sz w:val="24"/>
          <w:szCs w:val="24"/>
          <w:lang w:eastAsia="ja-JP"/>
        </w:rPr>
        <w:t>METHODS</w:t>
      </w:r>
    </w:p>
    <w:p w:rsidR="00BB390A" w:rsidRPr="002B486D" w:rsidRDefault="00BB390A" w:rsidP="00BB390A">
      <w:pPr>
        <w:rPr>
          <w:rFonts w:ascii="Arial" w:hAnsi="Arial" w:cs="Arial"/>
          <w:b/>
        </w:rPr>
      </w:pPr>
      <w:r>
        <w:rPr>
          <w:rFonts w:ascii="Arial" w:hAnsi="Arial" w:cs="Arial"/>
          <w:b/>
        </w:rPr>
        <w:t>5</w:t>
      </w:r>
      <w:r w:rsidRPr="002B486D">
        <w:rPr>
          <w:rFonts w:ascii="Arial" w:hAnsi="Arial" w:cs="Arial"/>
          <w:b/>
        </w:rPr>
        <w:t>.1 Materials</w:t>
      </w:r>
    </w:p>
    <w:p w:rsidR="00BB390A" w:rsidRPr="002B486D" w:rsidRDefault="00BB390A" w:rsidP="00BB390A">
      <w:pPr>
        <w:rPr>
          <w:rFonts w:ascii="Arial" w:hAnsi="Arial" w:cs="Arial"/>
        </w:rPr>
      </w:pPr>
      <w:r w:rsidRPr="002B486D">
        <w:rPr>
          <w:rFonts w:ascii="Arial" w:hAnsi="Arial" w:cs="Arial"/>
        </w:rPr>
        <w:tab/>
        <w:t>1. Faraday Cage</w:t>
      </w:r>
    </w:p>
    <w:p w:rsidR="00BB390A" w:rsidRPr="002B486D" w:rsidRDefault="00BB390A" w:rsidP="00BB390A">
      <w:pPr>
        <w:rPr>
          <w:rFonts w:ascii="Arial" w:hAnsi="Arial" w:cs="Arial"/>
        </w:rPr>
      </w:pPr>
      <w:r w:rsidRPr="002B486D">
        <w:rPr>
          <w:rFonts w:ascii="Arial" w:hAnsi="Arial" w:cs="Arial"/>
        </w:rPr>
        <w:tab/>
        <w:t xml:space="preserve">2. </w:t>
      </w:r>
      <w:r w:rsidR="007D22FD">
        <w:rPr>
          <w:rFonts w:ascii="Arial" w:hAnsi="Arial" w:cs="Arial"/>
        </w:rPr>
        <w:t>Two m</w:t>
      </w:r>
      <w:r w:rsidRPr="002B486D">
        <w:rPr>
          <w:rFonts w:ascii="Arial" w:hAnsi="Arial" w:cs="Arial"/>
        </w:rPr>
        <w:t>icromanipulator</w:t>
      </w:r>
      <w:r w:rsidR="007D22FD">
        <w:rPr>
          <w:rFonts w:ascii="Arial" w:hAnsi="Arial" w:cs="Arial"/>
        </w:rPr>
        <w:t>s</w:t>
      </w:r>
    </w:p>
    <w:p w:rsidR="00BB390A" w:rsidRPr="002B486D" w:rsidRDefault="00BB390A" w:rsidP="00BB390A">
      <w:pPr>
        <w:rPr>
          <w:rFonts w:ascii="Arial" w:hAnsi="Arial" w:cs="Arial"/>
        </w:rPr>
      </w:pPr>
      <w:r w:rsidRPr="002B486D">
        <w:rPr>
          <w:rFonts w:ascii="Arial" w:hAnsi="Arial" w:cs="Arial"/>
        </w:rPr>
        <w:tab/>
        <w:t xml:space="preserve">3. </w:t>
      </w:r>
      <w:r w:rsidR="007D22FD">
        <w:rPr>
          <w:rFonts w:ascii="Arial" w:hAnsi="Arial" w:cs="Arial"/>
        </w:rPr>
        <w:t>Two s</w:t>
      </w:r>
      <w:r w:rsidRPr="002B486D">
        <w:rPr>
          <w:rFonts w:ascii="Arial" w:hAnsi="Arial" w:cs="Arial"/>
        </w:rPr>
        <w:t>uction Electrode</w:t>
      </w:r>
    </w:p>
    <w:p w:rsidR="00BB390A" w:rsidRPr="002B486D" w:rsidRDefault="00BB390A" w:rsidP="00BB390A">
      <w:pPr>
        <w:rPr>
          <w:rFonts w:ascii="Arial" w:hAnsi="Arial" w:cs="Arial"/>
        </w:rPr>
      </w:pPr>
      <w:r w:rsidRPr="002B486D">
        <w:rPr>
          <w:rFonts w:ascii="Arial" w:hAnsi="Arial" w:cs="Arial"/>
        </w:rPr>
        <w:tab/>
        <w:t>4. Dissecting Microscope</w:t>
      </w:r>
    </w:p>
    <w:p w:rsidR="00BB390A" w:rsidRPr="002B486D" w:rsidRDefault="00BB390A" w:rsidP="00BB390A">
      <w:pPr>
        <w:rPr>
          <w:rFonts w:ascii="Arial" w:hAnsi="Arial" w:cs="Arial"/>
        </w:rPr>
      </w:pPr>
      <w:r w:rsidRPr="002B486D">
        <w:rPr>
          <w:rFonts w:ascii="Arial" w:hAnsi="Arial" w:cs="Arial"/>
        </w:rPr>
        <w:tab/>
        <w:t>5. High Intensity Illuminator (light source)</w:t>
      </w:r>
    </w:p>
    <w:p w:rsidR="00BB390A" w:rsidRPr="002B486D" w:rsidRDefault="00BB390A" w:rsidP="00BB390A">
      <w:pPr>
        <w:rPr>
          <w:rFonts w:ascii="Arial" w:hAnsi="Arial" w:cs="Arial"/>
        </w:rPr>
      </w:pPr>
      <w:r w:rsidRPr="002B486D">
        <w:rPr>
          <w:rFonts w:ascii="Arial" w:hAnsi="Arial" w:cs="Arial"/>
        </w:rPr>
        <w:tab/>
        <w:t>6. Microscope Platform</w:t>
      </w:r>
    </w:p>
    <w:p w:rsidR="00BB390A" w:rsidRPr="002B486D" w:rsidRDefault="00BB390A" w:rsidP="00BB390A">
      <w:pPr>
        <w:rPr>
          <w:rFonts w:ascii="Arial" w:hAnsi="Arial" w:cs="Arial"/>
        </w:rPr>
      </w:pPr>
      <w:r w:rsidRPr="002B486D">
        <w:rPr>
          <w:rFonts w:ascii="Arial" w:hAnsi="Arial" w:cs="Arial"/>
        </w:rPr>
        <w:tab/>
        <w:t>7. AC/DC Differential Amplifier (A-M Systems Inc. Model 3000)</w:t>
      </w:r>
    </w:p>
    <w:p w:rsidR="00BB390A" w:rsidRPr="002B486D" w:rsidRDefault="00BB390A" w:rsidP="00BB390A">
      <w:pPr>
        <w:rPr>
          <w:rFonts w:ascii="Arial" w:hAnsi="Arial" w:cs="Arial"/>
        </w:rPr>
      </w:pPr>
      <w:r w:rsidRPr="002B486D">
        <w:rPr>
          <w:rFonts w:ascii="Arial" w:hAnsi="Arial" w:cs="Arial"/>
        </w:rPr>
        <w:tab/>
        <w:t>8. PowerLab 26T (AD Instruments)</w:t>
      </w:r>
    </w:p>
    <w:p w:rsidR="00BB390A" w:rsidRPr="002B486D" w:rsidRDefault="00BB390A" w:rsidP="00BB390A">
      <w:pPr>
        <w:rPr>
          <w:rFonts w:ascii="Arial" w:hAnsi="Arial" w:cs="Arial"/>
        </w:rPr>
      </w:pPr>
      <w:r w:rsidRPr="002B486D">
        <w:rPr>
          <w:rFonts w:ascii="Arial" w:hAnsi="Arial" w:cs="Arial"/>
        </w:rPr>
        <w:tab/>
        <w:t>9. Head stage</w:t>
      </w:r>
    </w:p>
    <w:p w:rsidR="00BB390A" w:rsidRPr="002B486D" w:rsidRDefault="00BB390A" w:rsidP="00BB390A">
      <w:pPr>
        <w:rPr>
          <w:rFonts w:ascii="Arial" w:hAnsi="Arial" w:cs="Arial"/>
        </w:rPr>
      </w:pPr>
      <w:r w:rsidRPr="002B486D">
        <w:rPr>
          <w:rFonts w:ascii="Arial" w:hAnsi="Arial" w:cs="Arial"/>
        </w:rPr>
        <w:tab/>
        <w:t xml:space="preserve">10. </w:t>
      </w:r>
      <w:proofErr w:type="spellStart"/>
      <w:r w:rsidRPr="002B486D">
        <w:rPr>
          <w:rFonts w:ascii="Arial" w:hAnsi="Arial" w:cs="Arial"/>
        </w:rPr>
        <w:t>LabChart</w:t>
      </w:r>
      <w:proofErr w:type="spellEnd"/>
      <w:r w:rsidRPr="002B486D">
        <w:rPr>
          <w:rFonts w:ascii="Arial" w:hAnsi="Arial" w:cs="Arial"/>
        </w:rPr>
        <w:t xml:space="preserve"> 7 (ADI Instruments, Colorado Springs, CO, USA)</w:t>
      </w:r>
    </w:p>
    <w:p w:rsidR="00BB390A" w:rsidRPr="002B486D" w:rsidRDefault="00BB390A" w:rsidP="00BB390A">
      <w:pPr>
        <w:rPr>
          <w:rFonts w:ascii="Arial" w:hAnsi="Arial" w:cs="Arial"/>
        </w:rPr>
      </w:pPr>
      <w:r w:rsidRPr="002B486D">
        <w:rPr>
          <w:rFonts w:ascii="Arial" w:hAnsi="Arial" w:cs="Arial"/>
        </w:rPr>
        <w:lastRenderedPageBreak/>
        <w:tab/>
        <w:t xml:space="preserve">11. </w:t>
      </w:r>
      <w:r w:rsidR="007D22FD">
        <w:rPr>
          <w:rFonts w:ascii="Arial" w:hAnsi="Arial" w:cs="Arial"/>
        </w:rPr>
        <w:t>Earthworm</w:t>
      </w:r>
      <w:r w:rsidRPr="002B486D">
        <w:rPr>
          <w:rFonts w:ascii="Arial" w:hAnsi="Arial" w:cs="Arial"/>
        </w:rPr>
        <w:t xml:space="preserve"> </w:t>
      </w:r>
      <w:r w:rsidRPr="009A0533">
        <w:rPr>
          <w:rFonts w:ascii="Arial" w:hAnsi="Arial" w:cs="Arial"/>
        </w:rPr>
        <w:t>Saline (see Table</w:t>
      </w:r>
      <w:r w:rsidR="007D22FD" w:rsidRPr="009A0533">
        <w:rPr>
          <w:rFonts w:ascii="Arial" w:hAnsi="Arial" w:cs="Arial"/>
        </w:rPr>
        <w:t xml:space="preserve"> </w:t>
      </w:r>
      <w:r w:rsidR="002905BE">
        <w:rPr>
          <w:rFonts w:ascii="Arial" w:hAnsi="Arial" w:cs="Arial"/>
        </w:rPr>
        <w:t>3 in Appendix</w:t>
      </w:r>
      <w:r w:rsidRPr="009A0533">
        <w:rPr>
          <w:rFonts w:ascii="Arial" w:hAnsi="Arial" w:cs="Arial"/>
        </w:rPr>
        <w:t>)</w:t>
      </w:r>
      <w:r w:rsidR="009A0533">
        <w:rPr>
          <w:rFonts w:ascii="Arial" w:hAnsi="Arial" w:cs="Arial"/>
        </w:rPr>
        <w:t xml:space="preserve"> with beaker and pipettes for squirting saline over </w:t>
      </w:r>
      <w:r w:rsidR="009A0533">
        <w:rPr>
          <w:rFonts w:ascii="Arial" w:hAnsi="Arial" w:cs="Arial"/>
        </w:rPr>
        <w:tab/>
      </w:r>
      <w:r w:rsidR="009A0533">
        <w:rPr>
          <w:rFonts w:ascii="Arial" w:hAnsi="Arial" w:cs="Arial"/>
        </w:rPr>
        <w:tab/>
      </w:r>
      <w:r w:rsidR="009A0533">
        <w:rPr>
          <w:rFonts w:ascii="Arial" w:hAnsi="Arial" w:cs="Arial"/>
        </w:rPr>
        <w:tab/>
        <w:t>preparation.</w:t>
      </w:r>
    </w:p>
    <w:p w:rsidR="00BB390A" w:rsidRPr="002B486D" w:rsidRDefault="00BB390A" w:rsidP="00BB390A">
      <w:pPr>
        <w:rPr>
          <w:rFonts w:ascii="Arial" w:hAnsi="Arial" w:cs="Arial"/>
        </w:rPr>
      </w:pPr>
      <w:r w:rsidRPr="002B486D">
        <w:rPr>
          <w:rFonts w:ascii="Arial" w:hAnsi="Arial" w:cs="Arial"/>
        </w:rPr>
        <w:tab/>
        <w:t>12. Methylene blue: This is made of crayfish saline at a concentration of 0.25%</w:t>
      </w:r>
    </w:p>
    <w:p w:rsidR="00BB390A" w:rsidRPr="002B486D" w:rsidRDefault="00BB390A" w:rsidP="00BB390A">
      <w:pPr>
        <w:rPr>
          <w:rFonts w:ascii="Arial" w:hAnsi="Arial" w:cs="Arial"/>
        </w:rPr>
      </w:pPr>
      <w:r w:rsidRPr="002B486D">
        <w:rPr>
          <w:rFonts w:ascii="Arial" w:hAnsi="Arial" w:cs="Arial"/>
        </w:rPr>
        <w:tab/>
        <w:t xml:space="preserve">13. Sylgard coated dishes (Dow Corning, </w:t>
      </w:r>
      <w:r w:rsidRPr="002B486D">
        <w:rPr>
          <w:rFonts w:ascii="Arial" w:hAnsi="Arial" w:cs="Arial"/>
          <w:bCs/>
        </w:rPr>
        <w:t xml:space="preserve">SYLGARD® 184 silicone </w:t>
      </w:r>
      <w:r w:rsidRPr="002B486D">
        <w:rPr>
          <w:rFonts w:ascii="Arial" w:hAnsi="Arial" w:cs="Arial"/>
          <w:bCs/>
        </w:rPr>
        <w:tab/>
      </w:r>
      <w:r w:rsidRPr="002B486D">
        <w:rPr>
          <w:rFonts w:ascii="Arial" w:hAnsi="Arial" w:cs="Arial"/>
          <w:bCs/>
        </w:rPr>
        <w:tab/>
      </w:r>
      <w:r w:rsidRPr="002B486D">
        <w:rPr>
          <w:rFonts w:ascii="Arial" w:hAnsi="Arial" w:cs="Arial"/>
          <w:bCs/>
        </w:rPr>
        <w:tab/>
        <w:t xml:space="preserve"> </w:t>
      </w:r>
      <w:r w:rsidRPr="002B486D">
        <w:rPr>
          <w:rFonts w:ascii="Arial" w:hAnsi="Arial" w:cs="Arial"/>
          <w:bCs/>
        </w:rPr>
        <w:tab/>
      </w:r>
      <w:r w:rsidRPr="002B486D">
        <w:rPr>
          <w:rFonts w:ascii="Arial" w:hAnsi="Arial" w:cs="Arial"/>
          <w:bCs/>
        </w:rPr>
        <w:tab/>
      </w:r>
      <w:proofErr w:type="spellStart"/>
      <w:r w:rsidRPr="002B486D">
        <w:rPr>
          <w:rFonts w:ascii="Arial" w:hAnsi="Arial" w:cs="Arial"/>
          <w:bCs/>
        </w:rPr>
        <w:t>elastomer</w:t>
      </w:r>
      <w:proofErr w:type="spellEnd"/>
      <w:r w:rsidRPr="002B486D">
        <w:rPr>
          <w:rFonts w:ascii="Arial" w:hAnsi="Arial" w:cs="Arial"/>
          <w:bCs/>
        </w:rPr>
        <w:t xml:space="preserve"> kit; </w:t>
      </w:r>
      <w:r w:rsidRPr="002B486D">
        <w:rPr>
          <w:rFonts w:ascii="Arial" w:hAnsi="Arial" w:cs="Arial"/>
          <w:color w:val="333333"/>
        </w:rPr>
        <w:t>Dow Corning Corporation, Midland, MI. USA</w:t>
      </w:r>
      <w:r w:rsidRPr="002B486D">
        <w:rPr>
          <w:rFonts w:ascii="Arial" w:hAnsi="Arial" w:cs="Arial"/>
        </w:rPr>
        <w:t>)</w:t>
      </w:r>
    </w:p>
    <w:p w:rsidR="00BB390A" w:rsidRPr="002B486D" w:rsidRDefault="00BB390A" w:rsidP="00BB390A">
      <w:pPr>
        <w:rPr>
          <w:rFonts w:ascii="Arial" w:hAnsi="Arial" w:cs="Arial"/>
        </w:rPr>
      </w:pPr>
      <w:r w:rsidRPr="002B486D">
        <w:rPr>
          <w:rFonts w:ascii="Arial" w:hAnsi="Arial" w:cs="Arial"/>
        </w:rPr>
        <w:tab/>
        <w:t>14. Dissecting tools</w:t>
      </w:r>
    </w:p>
    <w:p w:rsidR="00BB390A" w:rsidRDefault="00BB390A" w:rsidP="00BB390A">
      <w:pPr>
        <w:rPr>
          <w:rFonts w:ascii="Arial" w:hAnsi="Arial" w:cs="Arial"/>
        </w:rPr>
      </w:pPr>
      <w:r w:rsidRPr="002B486D">
        <w:rPr>
          <w:rFonts w:ascii="Arial" w:hAnsi="Arial" w:cs="Arial"/>
        </w:rPr>
        <w:tab/>
        <w:t>15. Insect pins</w:t>
      </w:r>
    </w:p>
    <w:p w:rsidR="00BB390A" w:rsidRDefault="00BB390A" w:rsidP="00BB390A">
      <w:pPr>
        <w:rPr>
          <w:rFonts w:ascii="Arial" w:hAnsi="Arial" w:cs="Arial"/>
        </w:rPr>
      </w:pPr>
      <w:r>
        <w:rPr>
          <w:rFonts w:ascii="Arial" w:hAnsi="Arial" w:cs="Arial"/>
        </w:rPr>
        <w:tab/>
        <w:t>16.</w:t>
      </w:r>
      <w:r w:rsidRPr="002B486D">
        <w:rPr>
          <w:rFonts w:ascii="Arial" w:hAnsi="Arial" w:cs="Arial"/>
        </w:rPr>
        <w:t xml:space="preserve"> </w:t>
      </w:r>
      <w:r>
        <w:rPr>
          <w:rFonts w:ascii="Arial" w:hAnsi="Arial" w:cs="Arial"/>
        </w:rPr>
        <w:t>G</w:t>
      </w:r>
      <w:r w:rsidRPr="002B486D">
        <w:rPr>
          <w:rFonts w:ascii="Arial" w:hAnsi="Arial" w:cs="Arial"/>
        </w:rPr>
        <w:t xml:space="preserve">lass </w:t>
      </w:r>
      <w:r>
        <w:rPr>
          <w:rFonts w:ascii="Arial" w:hAnsi="Arial" w:cs="Arial"/>
        </w:rPr>
        <w:t>rod/</w:t>
      </w:r>
      <w:r w:rsidRPr="002B486D">
        <w:rPr>
          <w:rFonts w:ascii="Arial" w:hAnsi="Arial" w:cs="Arial"/>
        </w:rPr>
        <w:t>tools for dissecting and manipulating nerves</w:t>
      </w:r>
    </w:p>
    <w:p w:rsidR="00BB390A" w:rsidRDefault="00BB390A" w:rsidP="00BB390A">
      <w:pPr>
        <w:rPr>
          <w:rFonts w:ascii="Arial" w:hAnsi="Arial" w:cs="Arial"/>
        </w:rPr>
      </w:pPr>
      <w:r>
        <w:rPr>
          <w:rFonts w:ascii="Arial" w:hAnsi="Arial" w:cs="Arial"/>
        </w:rPr>
        <w:tab/>
        <w:t xml:space="preserve">17. </w:t>
      </w:r>
      <w:r w:rsidRPr="002B486D">
        <w:rPr>
          <w:rFonts w:ascii="Arial" w:hAnsi="Arial" w:cs="Arial"/>
        </w:rPr>
        <w:t>Pipettes and beakers</w:t>
      </w:r>
    </w:p>
    <w:p w:rsidR="007D22FD" w:rsidRPr="002B486D" w:rsidRDefault="007D22FD" w:rsidP="00BB390A">
      <w:pPr>
        <w:rPr>
          <w:rFonts w:ascii="Arial" w:hAnsi="Arial" w:cs="Arial"/>
        </w:rPr>
      </w:pPr>
      <w:r>
        <w:rPr>
          <w:rFonts w:eastAsiaTheme="minorEastAsia" w:cs="Geneva"/>
          <w:sz w:val="24"/>
          <w:szCs w:val="24"/>
          <w:lang w:eastAsia="ja-JP"/>
        </w:rPr>
        <w:tab/>
        <w:t xml:space="preserve">18. </w:t>
      </w:r>
      <w:r w:rsidRPr="00421F01">
        <w:rPr>
          <w:rFonts w:eastAsiaTheme="minorEastAsia" w:cs="Geneva"/>
          <w:sz w:val="24"/>
          <w:szCs w:val="24"/>
          <w:lang w:eastAsia="ja-JP"/>
        </w:rPr>
        <w:t xml:space="preserve">Make saline containing </w:t>
      </w:r>
      <w:r w:rsidR="009A0533">
        <w:rPr>
          <w:rFonts w:eastAsiaTheme="minorEastAsia" w:cs="Geneva"/>
          <w:sz w:val="24"/>
          <w:szCs w:val="24"/>
          <w:lang w:eastAsia="ja-JP"/>
        </w:rPr>
        <w:t xml:space="preserve">10% </w:t>
      </w:r>
      <w:r w:rsidRPr="00421F01">
        <w:rPr>
          <w:rFonts w:eastAsiaTheme="minorEastAsia" w:cs="Geneva"/>
          <w:sz w:val="24"/>
          <w:szCs w:val="24"/>
          <w:lang w:eastAsia="ja-JP"/>
        </w:rPr>
        <w:t>ethanol for anesthesia</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533" w:rsidRDefault="009A0533">
      <w:pPr>
        <w:rPr>
          <w:rFonts w:ascii="Arial" w:hAnsi="Arial" w:cs="Arial"/>
          <w:b/>
        </w:rPr>
      </w:pPr>
      <w:r>
        <w:rPr>
          <w:rFonts w:ascii="Arial" w:hAnsi="Arial" w:cs="Arial"/>
          <w:b/>
        </w:rPr>
        <w:br w:type="page"/>
      </w:r>
    </w:p>
    <w:p w:rsidR="00BB390A" w:rsidRPr="00A56939" w:rsidRDefault="00BB390A" w:rsidP="00BB390A">
      <w:pPr>
        <w:rPr>
          <w:rFonts w:ascii="Arial" w:hAnsi="Arial" w:cs="Arial"/>
          <w:b/>
        </w:rPr>
      </w:pPr>
      <w:r>
        <w:rPr>
          <w:rFonts w:ascii="Arial" w:hAnsi="Arial" w:cs="Arial"/>
          <w:b/>
        </w:rPr>
        <w:lastRenderedPageBreak/>
        <w:t>5</w:t>
      </w:r>
      <w:r w:rsidRPr="00A56939">
        <w:rPr>
          <w:rFonts w:ascii="Arial" w:hAnsi="Arial" w:cs="Arial"/>
          <w:b/>
        </w:rPr>
        <w:t>.2 Setup</w:t>
      </w:r>
    </w:p>
    <w:p w:rsidR="00BB390A" w:rsidRDefault="00BB390A" w:rsidP="00BB390A">
      <w:pPr>
        <w:jc w:val="both"/>
        <w:rPr>
          <w:rFonts w:ascii="Arial" w:hAnsi="Arial" w:cs="Arial"/>
        </w:rPr>
      </w:pPr>
    </w:p>
    <w:p w:rsidR="00BB390A" w:rsidRDefault="00BB390A" w:rsidP="00BB390A">
      <w:pPr>
        <w:rPr>
          <w:rFonts w:ascii="Arial" w:hAnsi="Arial" w:cs="Arial"/>
          <w:b/>
          <w:i/>
        </w:rPr>
      </w:pPr>
    </w:p>
    <w:p w:rsidR="00BB390A" w:rsidRDefault="00BB390A" w:rsidP="00BB390A">
      <w:pPr>
        <w:rPr>
          <w:rFonts w:ascii="Arial" w:hAnsi="Arial" w:cs="Arial"/>
          <w:b/>
          <w:i/>
        </w:rPr>
      </w:pPr>
      <w:r w:rsidRPr="00792E04">
        <w:rPr>
          <w:rFonts w:ascii="Arial" w:hAnsi="Arial" w:cs="Arial"/>
          <w:b/>
          <w:i/>
          <w:noProof/>
        </w:rPr>
        <w:drawing>
          <wp:inline distT="0" distB="0" distL="0" distR="0">
            <wp:extent cx="5943600" cy="2578229"/>
            <wp:effectExtent l="19050" t="0" r="0" b="0"/>
            <wp:docPr id="5" name="Picture 5" descr="labeled 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beled set.jpg"/>
                    <pic:cNvPicPr/>
                  </pic:nvPicPr>
                  <pic:blipFill>
                    <a:blip r:embed="rId7" cstate="print"/>
                    <a:stretch>
                      <a:fillRect/>
                    </a:stretch>
                  </pic:blipFill>
                  <pic:spPr>
                    <a:xfrm>
                      <a:off x="0" y="0"/>
                      <a:ext cx="5943600" cy="2578229"/>
                    </a:xfrm>
                    <a:prstGeom prst="rect">
                      <a:avLst/>
                    </a:prstGeom>
                  </pic:spPr>
                </pic:pic>
              </a:graphicData>
            </a:graphic>
          </wp:inline>
        </w:drawing>
      </w:r>
    </w:p>
    <w:p w:rsidR="00BB390A" w:rsidRPr="002F4929" w:rsidRDefault="009A0533" w:rsidP="00BB390A">
      <w:pPr>
        <w:rPr>
          <w:rFonts w:ascii="Arial" w:hAnsi="Arial" w:cs="Arial"/>
          <w:i/>
        </w:rPr>
      </w:pPr>
      <w:r w:rsidRPr="00FC3946">
        <w:rPr>
          <w:rFonts w:ascii="Arial" w:hAnsi="Arial" w:cs="Arial"/>
          <w:i/>
        </w:rPr>
        <w:t>Figure 3</w:t>
      </w:r>
      <w:r w:rsidR="00BB390A" w:rsidRPr="00FC3946">
        <w:rPr>
          <w:rFonts w:ascii="Arial" w:hAnsi="Arial" w:cs="Arial"/>
          <w:i/>
        </w:rPr>
        <w:t>: The equipment set up</w:t>
      </w:r>
    </w:p>
    <w:p w:rsidR="00BB390A" w:rsidRPr="00792E04" w:rsidRDefault="00BB390A" w:rsidP="00BB390A">
      <w:pPr>
        <w:rPr>
          <w:rFonts w:ascii="Arial" w:hAnsi="Arial" w:cs="Arial"/>
          <w:b/>
          <w:i/>
        </w:rPr>
      </w:pPr>
    </w:p>
    <w:p w:rsidR="00BB390A" w:rsidRPr="00792E04" w:rsidRDefault="00BB390A" w:rsidP="00BB390A">
      <w:pPr>
        <w:rPr>
          <w:rFonts w:ascii="Arial" w:hAnsi="Arial" w:cs="Arial"/>
          <w:b/>
        </w:rPr>
      </w:pPr>
    </w:p>
    <w:p w:rsidR="00BB390A" w:rsidRPr="00792E04" w:rsidRDefault="00BB390A" w:rsidP="00BB390A">
      <w:pPr>
        <w:rPr>
          <w:rFonts w:ascii="Arial" w:hAnsi="Arial" w:cs="Arial"/>
        </w:rPr>
      </w:pPr>
      <w:r w:rsidRPr="00792E04">
        <w:rPr>
          <w:rFonts w:ascii="Arial" w:hAnsi="Arial" w:cs="Arial"/>
        </w:rPr>
        <w:t xml:space="preserve">1. Setup up the </w:t>
      </w:r>
      <w:r>
        <w:rPr>
          <w:rFonts w:ascii="Arial" w:hAnsi="Arial" w:cs="Arial"/>
        </w:rPr>
        <w:t>F</w:t>
      </w:r>
      <w:r w:rsidRPr="00792E04">
        <w:rPr>
          <w:rFonts w:ascii="Arial" w:hAnsi="Arial" w:cs="Arial"/>
        </w:rPr>
        <w:t xml:space="preserve">araday cage. The microscope, high intensity illuminator, micromanipulator, and the saline bath will all be set up inside the cage (The </w:t>
      </w:r>
      <w:r>
        <w:rPr>
          <w:rFonts w:ascii="Arial" w:hAnsi="Arial" w:cs="Arial"/>
        </w:rPr>
        <w:t>F</w:t>
      </w:r>
      <w:r w:rsidRPr="00792E04">
        <w:rPr>
          <w:rFonts w:ascii="Arial" w:hAnsi="Arial" w:cs="Arial"/>
        </w:rPr>
        <w:t>araday cage is used to block external electric fields that could interfere with the electrical recording</w:t>
      </w:r>
      <w:r w:rsidR="009A0533">
        <w:rPr>
          <w:rFonts w:ascii="Arial" w:hAnsi="Arial" w:cs="Arial"/>
        </w:rPr>
        <w:t xml:space="preserve">, </w:t>
      </w:r>
      <w:r w:rsidR="009A0533" w:rsidRPr="009A0533">
        <w:rPr>
          <w:rFonts w:ascii="Arial" w:hAnsi="Arial" w:cs="Arial"/>
          <w:b/>
        </w:rPr>
        <w:t>Figure 3</w:t>
      </w:r>
      <w:r w:rsidRPr="00792E04">
        <w:rPr>
          <w:rFonts w:ascii="Arial" w:hAnsi="Arial" w:cs="Arial"/>
        </w:rPr>
        <w:t>).</w:t>
      </w:r>
    </w:p>
    <w:p w:rsidR="00BB390A" w:rsidRPr="00792E04" w:rsidRDefault="00BB390A" w:rsidP="00BB390A">
      <w:pPr>
        <w:rPr>
          <w:rFonts w:ascii="Arial" w:hAnsi="Arial" w:cs="Arial"/>
        </w:rPr>
      </w:pPr>
    </w:p>
    <w:p w:rsidR="00BB390A" w:rsidRPr="00792E04" w:rsidRDefault="00BB390A" w:rsidP="00BB390A">
      <w:pPr>
        <w:rPr>
          <w:rFonts w:ascii="Arial" w:hAnsi="Arial" w:cs="Arial"/>
        </w:rPr>
      </w:pPr>
      <w:r w:rsidRPr="00792E04">
        <w:rPr>
          <w:rFonts w:ascii="Arial" w:hAnsi="Arial" w:cs="Arial"/>
        </w:rPr>
        <w:t xml:space="preserve">2. Setup the microscope in a position where it is overlooking the microscope </w:t>
      </w:r>
      <w:r>
        <w:rPr>
          <w:rFonts w:ascii="Arial" w:hAnsi="Arial" w:cs="Arial"/>
        </w:rPr>
        <w:t>stage</w:t>
      </w:r>
      <w:r w:rsidRPr="00792E04">
        <w:rPr>
          <w:rFonts w:ascii="Arial" w:hAnsi="Arial" w:cs="Arial"/>
        </w:rPr>
        <w:t>.</w:t>
      </w:r>
    </w:p>
    <w:p w:rsidR="00BB390A" w:rsidRPr="00792E04" w:rsidRDefault="00BB390A" w:rsidP="00BB390A">
      <w:pPr>
        <w:rPr>
          <w:rFonts w:ascii="Arial" w:hAnsi="Arial" w:cs="Arial"/>
        </w:rPr>
      </w:pPr>
    </w:p>
    <w:p w:rsidR="00BB390A" w:rsidRPr="00792E04" w:rsidRDefault="00BB390A" w:rsidP="00BB390A">
      <w:pPr>
        <w:rPr>
          <w:rFonts w:ascii="Arial" w:hAnsi="Arial" w:cs="Arial"/>
        </w:rPr>
      </w:pPr>
      <w:r w:rsidRPr="00792E04">
        <w:rPr>
          <w:rFonts w:ascii="Arial" w:hAnsi="Arial" w:cs="Arial"/>
        </w:rPr>
        <w:t>3. Position the high intensity illuminator in a convenient position.</w:t>
      </w:r>
    </w:p>
    <w:p w:rsidR="00BB390A" w:rsidRPr="00792E04" w:rsidRDefault="00BB390A" w:rsidP="00BB390A">
      <w:pPr>
        <w:rPr>
          <w:rFonts w:ascii="Arial" w:hAnsi="Arial" w:cs="Arial"/>
        </w:rPr>
      </w:pPr>
    </w:p>
    <w:p w:rsidR="00BB390A" w:rsidRPr="00792E04" w:rsidRDefault="00BB390A" w:rsidP="00BB390A">
      <w:pPr>
        <w:rPr>
          <w:rFonts w:ascii="Arial" w:hAnsi="Arial" w:cs="Arial"/>
        </w:rPr>
      </w:pPr>
      <w:r w:rsidRPr="00792E04">
        <w:rPr>
          <w:rFonts w:ascii="Arial" w:hAnsi="Arial" w:cs="Arial"/>
        </w:rPr>
        <w:t xml:space="preserve">4. Prepare a saline bath </w:t>
      </w:r>
      <w:r>
        <w:rPr>
          <w:rFonts w:ascii="Arial" w:hAnsi="Arial" w:cs="Arial"/>
        </w:rPr>
        <w:t xml:space="preserve">using </w:t>
      </w:r>
      <w:proofErr w:type="gramStart"/>
      <w:r w:rsidR="0067688A">
        <w:rPr>
          <w:rFonts w:ascii="Arial" w:hAnsi="Arial" w:cs="Arial"/>
        </w:rPr>
        <w:t xml:space="preserve">Earthworm </w:t>
      </w:r>
      <w:r>
        <w:rPr>
          <w:rFonts w:ascii="Arial" w:hAnsi="Arial" w:cs="Arial"/>
        </w:rPr>
        <w:t xml:space="preserve"> saline</w:t>
      </w:r>
      <w:proofErr w:type="gramEnd"/>
      <w:r>
        <w:rPr>
          <w:rFonts w:ascii="Arial" w:hAnsi="Arial" w:cs="Arial"/>
        </w:rPr>
        <w:t xml:space="preserve"> </w:t>
      </w:r>
      <w:r w:rsidRPr="00792E04">
        <w:rPr>
          <w:rFonts w:ascii="Arial" w:hAnsi="Arial" w:cs="Arial"/>
        </w:rPr>
        <w:t>in a Sylgard dish and place it under the microscope.</w:t>
      </w:r>
    </w:p>
    <w:p w:rsidR="00BB390A" w:rsidRPr="00792E04" w:rsidRDefault="00BB390A" w:rsidP="00BB390A">
      <w:pPr>
        <w:rPr>
          <w:rFonts w:ascii="Arial" w:hAnsi="Arial" w:cs="Arial"/>
        </w:rPr>
      </w:pPr>
    </w:p>
    <w:p w:rsidR="00BB390A" w:rsidRPr="00792E04" w:rsidRDefault="00BB390A" w:rsidP="00BB390A">
      <w:pPr>
        <w:rPr>
          <w:rFonts w:ascii="Arial" w:hAnsi="Arial" w:cs="Arial"/>
        </w:rPr>
      </w:pPr>
      <w:r w:rsidRPr="00792E04">
        <w:rPr>
          <w:rFonts w:ascii="Arial" w:hAnsi="Arial" w:cs="Arial"/>
        </w:rPr>
        <w:t>5. Position the micromanipulator in a position where the suction electrode has easy access to the saline bath.</w:t>
      </w:r>
    </w:p>
    <w:p w:rsidR="00BB390A" w:rsidRPr="00792E04" w:rsidRDefault="00BB390A" w:rsidP="00BB390A">
      <w:pPr>
        <w:rPr>
          <w:rFonts w:ascii="Arial" w:hAnsi="Arial" w:cs="Arial"/>
        </w:rPr>
      </w:pPr>
    </w:p>
    <w:p w:rsidR="00BB390A" w:rsidRPr="00792E04" w:rsidRDefault="00BB390A" w:rsidP="00BB390A">
      <w:pPr>
        <w:rPr>
          <w:rFonts w:ascii="Arial" w:hAnsi="Arial" w:cs="Arial"/>
        </w:rPr>
      </w:pPr>
      <w:r w:rsidRPr="00792E04">
        <w:rPr>
          <w:rFonts w:ascii="Arial" w:hAnsi="Arial" w:cs="Arial"/>
        </w:rPr>
        <w:t xml:space="preserve">6. Suction up </w:t>
      </w:r>
      <w:r>
        <w:rPr>
          <w:rFonts w:ascii="Arial" w:hAnsi="Arial" w:cs="Arial"/>
        </w:rPr>
        <w:t>s</w:t>
      </w:r>
      <w:r w:rsidRPr="00792E04">
        <w:rPr>
          <w:rFonts w:ascii="Arial" w:hAnsi="Arial" w:cs="Arial"/>
        </w:rPr>
        <w:t xml:space="preserve">aline until it is in contact with the </w:t>
      </w:r>
      <w:r>
        <w:rPr>
          <w:rFonts w:ascii="Arial" w:hAnsi="Arial" w:cs="Arial"/>
        </w:rPr>
        <w:t xml:space="preserve">chloride coated silver </w:t>
      </w:r>
      <w:r w:rsidRPr="00792E04">
        <w:rPr>
          <w:rFonts w:ascii="Arial" w:hAnsi="Arial" w:cs="Arial"/>
        </w:rPr>
        <w:t>wire in</w:t>
      </w:r>
      <w:r>
        <w:rPr>
          <w:rFonts w:ascii="Arial" w:hAnsi="Arial" w:cs="Arial"/>
        </w:rPr>
        <w:t>side</w:t>
      </w:r>
      <w:r w:rsidRPr="00792E04">
        <w:rPr>
          <w:rFonts w:ascii="Arial" w:hAnsi="Arial" w:cs="Arial"/>
        </w:rPr>
        <w:t xml:space="preserve"> the suction electrode.</w:t>
      </w:r>
      <w:r>
        <w:rPr>
          <w:rFonts w:ascii="Arial" w:hAnsi="Arial" w:cs="Arial"/>
        </w:rPr>
        <w:t xml:space="preserve"> Arrange the other wire on the cut-side of suction electrode close to the tip of electrode, so both wires will be in contact with the saline bath. </w:t>
      </w:r>
      <w:r w:rsidR="009A0533">
        <w:rPr>
          <w:rFonts w:ascii="Arial" w:hAnsi="Arial" w:cs="Arial"/>
        </w:rPr>
        <w:t>Place ground wire in dissected region by intestine.</w:t>
      </w:r>
    </w:p>
    <w:p w:rsidR="00BB390A" w:rsidRPr="00792E04" w:rsidRDefault="00BB390A" w:rsidP="00BB390A">
      <w:pPr>
        <w:rPr>
          <w:rFonts w:ascii="Arial" w:hAnsi="Arial" w:cs="Arial"/>
        </w:rPr>
      </w:pPr>
    </w:p>
    <w:p w:rsidR="00BB390A" w:rsidRDefault="00BB390A" w:rsidP="00BB390A">
      <w:pPr>
        <w:rPr>
          <w:rFonts w:ascii="Arial" w:hAnsi="Arial" w:cs="Arial"/>
        </w:rPr>
      </w:pPr>
      <w:r>
        <w:rPr>
          <w:rFonts w:ascii="Arial" w:hAnsi="Arial" w:cs="Arial"/>
        </w:rPr>
        <w:t>7</w:t>
      </w:r>
      <w:r w:rsidRPr="00792E04">
        <w:rPr>
          <w:rFonts w:ascii="Arial" w:hAnsi="Arial" w:cs="Arial"/>
        </w:rPr>
        <w:t>. Connect the AC/ DC Differential Amplifier (amplifier</w:t>
      </w:r>
      <w:r w:rsidR="009A0533">
        <w:rPr>
          <w:rFonts w:ascii="Arial" w:hAnsi="Arial" w:cs="Arial"/>
        </w:rPr>
        <w:t xml:space="preserve">, </w:t>
      </w:r>
      <w:r w:rsidR="009A0533" w:rsidRPr="009A0533">
        <w:rPr>
          <w:rFonts w:ascii="Arial" w:hAnsi="Arial" w:cs="Arial"/>
          <w:b/>
        </w:rPr>
        <w:t>Figure 4</w:t>
      </w:r>
      <w:r w:rsidRPr="00792E04">
        <w:rPr>
          <w:rFonts w:ascii="Arial" w:hAnsi="Arial" w:cs="Arial"/>
        </w:rPr>
        <w:t>) to the Power Lab 26T. Do this by connecting the proper cord from Input 1 on the PowerLab 26T to the output on the amplifier.</w:t>
      </w:r>
    </w:p>
    <w:p w:rsidR="00BB390A" w:rsidRDefault="006D77A9" w:rsidP="00BB390A">
      <w:pPr>
        <w:rPr>
          <w:rFonts w:ascii="Arial" w:hAnsi="Arial" w:cs="Arial"/>
        </w:rPr>
      </w:pPr>
      <w:r>
        <w:rPr>
          <w:rFonts w:ascii="Arial" w:hAnsi="Arial" w:cs="Arial"/>
          <w:noProof/>
        </w:rPr>
        <w:lastRenderedPageBreak/>
        <w:drawing>
          <wp:inline distT="0" distB="0" distL="0" distR="0">
            <wp:extent cx="5153025" cy="2653808"/>
            <wp:effectExtent l="19050" t="0" r="9525" b="0"/>
            <wp:docPr id="2" name="Picture 1" descr="extracell a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tracell amp.JPG"/>
                    <pic:cNvPicPr/>
                  </pic:nvPicPr>
                  <pic:blipFill>
                    <a:blip r:embed="rId8"/>
                    <a:stretch>
                      <a:fillRect/>
                    </a:stretch>
                  </pic:blipFill>
                  <pic:spPr>
                    <a:xfrm>
                      <a:off x="0" y="0"/>
                      <a:ext cx="5153025" cy="2653808"/>
                    </a:xfrm>
                    <a:prstGeom prst="rect">
                      <a:avLst/>
                    </a:prstGeom>
                  </pic:spPr>
                </pic:pic>
              </a:graphicData>
            </a:graphic>
          </wp:inline>
        </w:drawing>
      </w:r>
    </w:p>
    <w:p w:rsidR="00BB390A" w:rsidRDefault="00BB390A" w:rsidP="00BB390A">
      <w:pPr>
        <w:rPr>
          <w:rFonts w:ascii="Arial" w:hAnsi="Arial" w:cs="Arial"/>
        </w:rPr>
      </w:pPr>
    </w:p>
    <w:p w:rsidR="00BB390A" w:rsidRPr="002F4929" w:rsidRDefault="00BB390A" w:rsidP="00BB390A">
      <w:pPr>
        <w:rPr>
          <w:rFonts w:ascii="Arial" w:hAnsi="Arial" w:cs="Arial"/>
          <w:i/>
        </w:rPr>
      </w:pPr>
      <w:r w:rsidRPr="009A0533">
        <w:rPr>
          <w:rFonts w:ascii="Arial" w:hAnsi="Arial" w:cs="Arial"/>
          <w:i/>
        </w:rPr>
        <w:t xml:space="preserve">Figure </w:t>
      </w:r>
      <w:r w:rsidR="009A0533" w:rsidRPr="009A0533">
        <w:rPr>
          <w:rFonts w:ascii="Arial" w:hAnsi="Arial" w:cs="Arial"/>
          <w:i/>
        </w:rPr>
        <w:t>4</w:t>
      </w:r>
      <w:r w:rsidRPr="009A0533">
        <w:rPr>
          <w:rFonts w:ascii="Arial" w:hAnsi="Arial" w:cs="Arial"/>
          <w:i/>
        </w:rPr>
        <w:t>: Extracellular amplifier</w:t>
      </w:r>
    </w:p>
    <w:p w:rsidR="00BB390A" w:rsidRDefault="00BB390A" w:rsidP="00BB390A">
      <w:pPr>
        <w:rPr>
          <w:rFonts w:ascii="Arial" w:hAnsi="Arial" w:cs="Arial"/>
        </w:rPr>
      </w:pPr>
    </w:p>
    <w:p w:rsidR="00BB390A" w:rsidRDefault="00BB390A" w:rsidP="00BB390A">
      <w:pPr>
        <w:rPr>
          <w:rFonts w:ascii="Arial" w:hAnsi="Arial" w:cs="Arial"/>
        </w:rPr>
      </w:pPr>
      <w:r w:rsidRPr="00231C22">
        <w:rPr>
          <w:rFonts w:ascii="Arial" w:hAnsi="Arial" w:cs="Arial"/>
        </w:rPr>
        <w:t>The settings for the amplifier are as follows:</w:t>
      </w:r>
    </w:p>
    <w:p w:rsidR="00BB390A" w:rsidRPr="00231C22" w:rsidRDefault="00BB390A" w:rsidP="00BB390A">
      <w:pPr>
        <w:rPr>
          <w:rFonts w:ascii="Arial" w:hAnsi="Arial" w:cs="Arial"/>
        </w:rPr>
      </w:pPr>
    </w:p>
    <w:tbl>
      <w:tblPr>
        <w:tblStyle w:val="TableGrid"/>
        <w:tblW w:w="0" w:type="auto"/>
        <w:tblInd w:w="468" w:type="dxa"/>
        <w:tblLook w:val="04A0"/>
      </w:tblPr>
      <w:tblGrid>
        <w:gridCol w:w="4662"/>
        <w:gridCol w:w="3960"/>
      </w:tblGrid>
      <w:tr w:rsidR="00BB390A" w:rsidRPr="00231C22" w:rsidTr="00A2549A">
        <w:tc>
          <w:tcPr>
            <w:tcW w:w="4662" w:type="dxa"/>
          </w:tcPr>
          <w:p w:rsidR="00BB390A" w:rsidRPr="00247428" w:rsidRDefault="00BB390A" w:rsidP="00A2549A">
            <w:pPr>
              <w:rPr>
                <w:rFonts w:ascii="Arial" w:hAnsi="Arial" w:cs="Arial"/>
                <w:b/>
                <w:szCs w:val="24"/>
              </w:rPr>
            </w:pPr>
            <w:r w:rsidRPr="00247428">
              <w:rPr>
                <w:rFonts w:ascii="Arial" w:hAnsi="Arial" w:cs="Arial"/>
                <w:b/>
                <w:szCs w:val="24"/>
              </w:rPr>
              <w:t>CONTROL</w:t>
            </w:r>
          </w:p>
        </w:tc>
        <w:tc>
          <w:tcPr>
            <w:tcW w:w="3960" w:type="dxa"/>
          </w:tcPr>
          <w:p w:rsidR="00BB390A" w:rsidRPr="00247428" w:rsidRDefault="00BB390A" w:rsidP="00A2549A">
            <w:pPr>
              <w:rPr>
                <w:rFonts w:ascii="Arial" w:hAnsi="Arial" w:cs="Arial"/>
                <w:b/>
                <w:szCs w:val="24"/>
              </w:rPr>
            </w:pPr>
            <w:r w:rsidRPr="00247428">
              <w:rPr>
                <w:rFonts w:ascii="Arial" w:hAnsi="Arial" w:cs="Arial"/>
                <w:b/>
                <w:szCs w:val="24"/>
              </w:rPr>
              <w:t>SETTING</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High Pass</w:t>
            </w:r>
          </w:p>
        </w:tc>
        <w:tc>
          <w:tcPr>
            <w:tcW w:w="3960" w:type="dxa"/>
          </w:tcPr>
          <w:p w:rsidR="00BB390A" w:rsidRPr="00247428" w:rsidRDefault="0067688A" w:rsidP="00A2549A">
            <w:pPr>
              <w:rPr>
                <w:rFonts w:ascii="Arial" w:hAnsi="Arial" w:cs="Arial"/>
                <w:szCs w:val="24"/>
              </w:rPr>
            </w:pPr>
            <w:r>
              <w:rPr>
                <w:rFonts w:ascii="Arial" w:hAnsi="Arial" w:cs="Arial"/>
                <w:szCs w:val="24"/>
              </w:rPr>
              <w:t>10 Hz</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Notch Filter</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OFF</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Low Pass</w:t>
            </w:r>
          </w:p>
        </w:tc>
        <w:tc>
          <w:tcPr>
            <w:tcW w:w="3960" w:type="dxa"/>
          </w:tcPr>
          <w:p w:rsidR="00BB390A" w:rsidRPr="00247428" w:rsidRDefault="0067688A" w:rsidP="00A2549A">
            <w:pPr>
              <w:rPr>
                <w:rFonts w:ascii="Arial" w:hAnsi="Arial" w:cs="Arial"/>
                <w:szCs w:val="24"/>
              </w:rPr>
            </w:pPr>
            <w:r>
              <w:rPr>
                <w:rFonts w:ascii="Arial" w:hAnsi="Arial" w:cs="Arial"/>
                <w:szCs w:val="24"/>
              </w:rPr>
              <w:t>1</w:t>
            </w:r>
            <w:r w:rsidR="00BB390A" w:rsidRPr="00247428">
              <w:rPr>
                <w:rFonts w:ascii="Arial" w:hAnsi="Arial" w:cs="Arial"/>
                <w:szCs w:val="24"/>
              </w:rPr>
              <w:t>0kHz</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Capacity Comp.</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Counterclockwise</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DC Offset Fine and Course knob</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Counterclockwise</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DC Offset (+OFF)</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OFF</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Gain knob</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50</w:t>
            </w:r>
            <w:r>
              <w:rPr>
                <w:rFonts w:ascii="Arial" w:hAnsi="Arial" w:cs="Arial"/>
                <w:szCs w:val="24"/>
              </w:rPr>
              <w:t xml:space="preserve"> (to start with)</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Input (DIFF MONO GND)</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DIF</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MODE(STIM-GATE-REC)</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GATE</w:t>
            </w:r>
          </w:p>
        </w:tc>
      </w:tr>
      <w:tr w:rsidR="00BB390A" w:rsidRPr="00231C22" w:rsidTr="00A2549A">
        <w:tc>
          <w:tcPr>
            <w:tcW w:w="4662" w:type="dxa"/>
          </w:tcPr>
          <w:p w:rsidR="00BB390A" w:rsidRPr="00247428" w:rsidRDefault="00BB390A" w:rsidP="00A2549A">
            <w:pPr>
              <w:rPr>
                <w:rFonts w:ascii="Arial" w:hAnsi="Arial" w:cs="Arial"/>
                <w:szCs w:val="24"/>
              </w:rPr>
            </w:pPr>
            <w:r w:rsidRPr="00247428">
              <w:rPr>
                <w:rFonts w:ascii="Arial" w:hAnsi="Arial" w:cs="Arial"/>
                <w:szCs w:val="24"/>
              </w:rPr>
              <w:t>ΩTEST</w:t>
            </w:r>
          </w:p>
        </w:tc>
        <w:tc>
          <w:tcPr>
            <w:tcW w:w="3960" w:type="dxa"/>
          </w:tcPr>
          <w:p w:rsidR="00BB390A" w:rsidRPr="00247428" w:rsidRDefault="00BB390A" w:rsidP="00A2549A">
            <w:pPr>
              <w:rPr>
                <w:rFonts w:ascii="Arial" w:hAnsi="Arial" w:cs="Arial"/>
                <w:szCs w:val="24"/>
              </w:rPr>
            </w:pPr>
            <w:r w:rsidRPr="00247428">
              <w:rPr>
                <w:rFonts w:ascii="Arial" w:hAnsi="Arial" w:cs="Arial"/>
                <w:szCs w:val="24"/>
              </w:rPr>
              <w:t>OFF</w:t>
            </w:r>
          </w:p>
        </w:tc>
      </w:tr>
    </w:tbl>
    <w:p w:rsidR="00BB390A" w:rsidRDefault="00BB390A" w:rsidP="00BB390A">
      <w:pPr>
        <w:rPr>
          <w:rFonts w:ascii="Arial" w:hAnsi="Arial" w:cs="Arial"/>
        </w:rPr>
      </w:pPr>
    </w:p>
    <w:p w:rsidR="00BB390A" w:rsidRDefault="00BB390A" w:rsidP="00BB390A">
      <w:pPr>
        <w:rPr>
          <w:rFonts w:ascii="Arial" w:hAnsi="Arial" w:cs="Arial"/>
        </w:rPr>
      </w:pPr>
      <w:r>
        <w:rPr>
          <w:rFonts w:ascii="Arial" w:hAnsi="Arial" w:cs="Arial"/>
        </w:rPr>
        <w:t>8</w:t>
      </w:r>
      <w:r w:rsidRPr="00792E04">
        <w:rPr>
          <w:rFonts w:ascii="Arial" w:hAnsi="Arial" w:cs="Arial"/>
        </w:rPr>
        <w:t xml:space="preserve">. Connect the head stage to the </w:t>
      </w:r>
      <w:r>
        <w:rPr>
          <w:rFonts w:ascii="Arial" w:hAnsi="Arial" w:cs="Arial"/>
        </w:rPr>
        <w:t>‘i</w:t>
      </w:r>
      <w:r w:rsidRPr="00792E04">
        <w:rPr>
          <w:rFonts w:ascii="Arial" w:hAnsi="Arial" w:cs="Arial"/>
        </w:rPr>
        <w:t>nput- probe</w:t>
      </w:r>
      <w:r>
        <w:rPr>
          <w:rFonts w:ascii="Arial" w:hAnsi="Arial" w:cs="Arial"/>
        </w:rPr>
        <w:t>’</w:t>
      </w:r>
      <w:r w:rsidRPr="00792E04">
        <w:rPr>
          <w:rFonts w:ascii="Arial" w:hAnsi="Arial" w:cs="Arial"/>
        </w:rPr>
        <w:t xml:space="preserve"> on the amplifier.</w:t>
      </w:r>
    </w:p>
    <w:p w:rsidR="00BB390A" w:rsidRPr="00792E04" w:rsidRDefault="00BB390A" w:rsidP="00BB390A">
      <w:pPr>
        <w:rPr>
          <w:rFonts w:ascii="Arial" w:hAnsi="Arial" w:cs="Arial"/>
        </w:rPr>
      </w:pPr>
    </w:p>
    <w:p w:rsidR="00BB390A" w:rsidRDefault="00BB390A" w:rsidP="00BB390A">
      <w:pPr>
        <w:rPr>
          <w:rFonts w:ascii="Arial" w:hAnsi="Arial" w:cs="Arial"/>
        </w:rPr>
      </w:pPr>
      <w:r>
        <w:rPr>
          <w:rFonts w:ascii="Arial" w:hAnsi="Arial" w:cs="Arial"/>
        </w:rPr>
        <w:t>9</w:t>
      </w:r>
      <w:r w:rsidRPr="00792E04">
        <w:rPr>
          <w:rFonts w:ascii="Arial" w:hAnsi="Arial" w:cs="Arial"/>
        </w:rPr>
        <w:t>. Connect the electrical wires from the suction electrode to the head stage. The wires should be connected with the red (positive) at the top left, green (ground) in the middle, black (negative</w:t>
      </w:r>
      <w:r w:rsidR="009A0533">
        <w:rPr>
          <w:rFonts w:ascii="Arial" w:hAnsi="Arial" w:cs="Arial"/>
        </w:rPr>
        <w:t>)</w:t>
      </w:r>
      <w:r w:rsidRPr="00792E04">
        <w:rPr>
          <w:rFonts w:ascii="Arial" w:hAnsi="Arial" w:cs="Arial"/>
        </w:rPr>
        <w:t xml:space="preserve"> at the bottom. This is indicated in </w:t>
      </w:r>
      <w:r w:rsidRPr="002B486D">
        <w:rPr>
          <w:rFonts w:ascii="Arial" w:hAnsi="Arial" w:cs="Arial"/>
          <w:b/>
        </w:rPr>
        <w:t xml:space="preserve">Figure </w:t>
      </w:r>
      <w:r w:rsidR="009A0533">
        <w:rPr>
          <w:rFonts w:ascii="Arial" w:hAnsi="Arial" w:cs="Arial"/>
          <w:b/>
        </w:rPr>
        <w:t>5</w:t>
      </w:r>
      <w:r w:rsidRPr="00792E04">
        <w:rPr>
          <w:rFonts w:ascii="Arial" w:hAnsi="Arial" w:cs="Arial"/>
        </w:rPr>
        <w:t xml:space="preserve">. </w:t>
      </w:r>
      <w:r>
        <w:rPr>
          <w:rFonts w:ascii="Arial" w:hAnsi="Arial" w:cs="Arial"/>
        </w:rPr>
        <w:t xml:space="preserve">The ground wire can just be put in the saline bath. </w:t>
      </w:r>
    </w:p>
    <w:p w:rsidR="00BB390A" w:rsidRDefault="00BB390A" w:rsidP="00BB390A">
      <w:pPr>
        <w:jc w:val="both"/>
        <w:rPr>
          <w:rFonts w:ascii="Arial" w:hAnsi="Arial" w:cs="Arial"/>
        </w:rPr>
      </w:pPr>
    </w:p>
    <w:p w:rsidR="00BB390A" w:rsidRDefault="00BB390A" w:rsidP="00BB390A">
      <w:pPr>
        <w:jc w:val="both"/>
        <w:rPr>
          <w:rFonts w:ascii="Arial" w:hAnsi="Arial" w:cs="Arial"/>
          <w:b/>
        </w:rPr>
      </w:pPr>
    </w:p>
    <w:p w:rsidR="00BB390A" w:rsidRDefault="00BB390A" w:rsidP="00BB390A">
      <w:pPr>
        <w:jc w:val="both"/>
        <w:rPr>
          <w:rFonts w:ascii="Arial" w:hAnsi="Arial" w:cs="Arial"/>
          <w:b/>
        </w:rPr>
      </w:pPr>
      <w:r w:rsidRPr="003F01D5">
        <w:rPr>
          <w:rFonts w:ascii="Arial" w:hAnsi="Arial" w:cs="Arial"/>
          <w:b/>
          <w:noProof/>
        </w:rPr>
        <w:drawing>
          <wp:inline distT="0" distB="0" distL="0" distR="0">
            <wp:extent cx="1245207" cy="993795"/>
            <wp:effectExtent l="19050" t="0" r="0" b="0"/>
            <wp:docPr id="6" name="Picture 3" descr="heads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stage.jpg"/>
                    <pic:cNvPicPr/>
                  </pic:nvPicPr>
                  <pic:blipFill>
                    <a:blip r:embed="rId9" cstate="print"/>
                    <a:stretch>
                      <a:fillRect/>
                    </a:stretch>
                  </pic:blipFill>
                  <pic:spPr>
                    <a:xfrm>
                      <a:off x="0" y="0"/>
                      <a:ext cx="1246339" cy="994699"/>
                    </a:xfrm>
                    <a:prstGeom prst="rect">
                      <a:avLst/>
                    </a:prstGeom>
                  </pic:spPr>
                </pic:pic>
              </a:graphicData>
            </a:graphic>
          </wp:inline>
        </w:drawing>
      </w:r>
    </w:p>
    <w:p w:rsidR="00BB390A" w:rsidRPr="002F4929" w:rsidRDefault="00BB390A" w:rsidP="00BB390A">
      <w:pPr>
        <w:jc w:val="both"/>
        <w:rPr>
          <w:rFonts w:ascii="Arial" w:hAnsi="Arial" w:cs="Arial"/>
          <w:i/>
        </w:rPr>
      </w:pPr>
      <w:r w:rsidRPr="009A0533">
        <w:rPr>
          <w:rFonts w:ascii="Arial" w:hAnsi="Arial" w:cs="Arial"/>
          <w:i/>
        </w:rPr>
        <w:t xml:space="preserve">Figure </w:t>
      </w:r>
      <w:r w:rsidR="009A0533" w:rsidRPr="009A0533">
        <w:rPr>
          <w:rFonts w:ascii="Arial" w:hAnsi="Arial" w:cs="Arial"/>
          <w:i/>
        </w:rPr>
        <w:t>5</w:t>
      </w:r>
      <w:r w:rsidRPr="009A0533">
        <w:rPr>
          <w:rFonts w:ascii="Arial" w:hAnsi="Arial" w:cs="Arial"/>
          <w:i/>
        </w:rPr>
        <w:t>: Head stage Configuration</w:t>
      </w:r>
    </w:p>
    <w:p w:rsidR="00BB390A" w:rsidRDefault="00BB390A" w:rsidP="00BB390A">
      <w:pPr>
        <w:jc w:val="both"/>
        <w:rPr>
          <w:rFonts w:ascii="Arial" w:hAnsi="Arial" w:cs="Arial"/>
          <w:b/>
        </w:rPr>
      </w:pPr>
    </w:p>
    <w:p w:rsidR="00BB390A" w:rsidRPr="00792E04" w:rsidRDefault="00BB390A" w:rsidP="00BB390A">
      <w:pPr>
        <w:jc w:val="both"/>
        <w:rPr>
          <w:rFonts w:ascii="Arial" w:hAnsi="Arial" w:cs="Arial"/>
        </w:rPr>
      </w:pPr>
    </w:p>
    <w:p w:rsidR="00BB390A" w:rsidRPr="00792E04" w:rsidRDefault="00BB390A" w:rsidP="00BB390A">
      <w:pPr>
        <w:rPr>
          <w:rFonts w:ascii="Arial" w:hAnsi="Arial" w:cs="Arial"/>
        </w:rPr>
      </w:pPr>
      <w:r>
        <w:rPr>
          <w:rFonts w:ascii="Arial" w:hAnsi="Arial" w:cs="Arial"/>
        </w:rPr>
        <w:t>10</w:t>
      </w:r>
      <w:r w:rsidRPr="00792E04">
        <w:rPr>
          <w:rFonts w:ascii="Arial" w:hAnsi="Arial" w:cs="Arial"/>
        </w:rPr>
        <w:t xml:space="preserve">. Now connect the USB cord from the PowerLab 26T to the laptop. Ensure that both the amplifier and PowerLab26T are plugged in and turned on before opening LabChart7 on the computer. </w:t>
      </w:r>
    </w:p>
    <w:p w:rsidR="00BB390A" w:rsidRDefault="00BB390A" w:rsidP="00BB390A">
      <w:pPr>
        <w:rPr>
          <w:rFonts w:ascii="Arial" w:hAnsi="Arial" w:cs="Arial"/>
        </w:rPr>
      </w:pPr>
    </w:p>
    <w:p w:rsidR="009A0533" w:rsidRPr="00792E04" w:rsidRDefault="009A0533" w:rsidP="00BB390A">
      <w:pPr>
        <w:rPr>
          <w:rFonts w:ascii="Arial" w:hAnsi="Arial" w:cs="Arial"/>
        </w:rPr>
      </w:pPr>
    </w:p>
    <w:p w:rsidR="00BB390A" w:rsidRDefault="00BB390A" w:rsidP="00BB390A">
      <w:pPr>
        <w:rPr>
          <w:rFonts w:ascii="Arial" w:hAnsi="Arial" w:cs="Arial"/>
        </w:rPr>
      </w:pPr>
      <w:r>
        <w:rPr>
          <w:rFonts w:ascii="Arial" w:hAnsi="Arial" w:cs="Arial"/>
        </w:rPr>
        <w:t>11</w:t>
      </w:r>
      <w:r w:rsidRPr="00792E04">
        <w:rPr>
          <w:rFonts w:ascii="Arial" w:hAnsi="Arial" w:cs="Arial"/>
        </w:rPr>
        <w:t>. Open LabChart7.</w:t>
      </w:r>
    </w:p>
    <w:p w:rsidR="00BB390A" w:rsidRDefault="00BB390A" w:rsidP="00BB390A">
      <w:pPr>
        <w:rPr>
          <w:rFonts w:ascii="Arial" w:hAnsi="Arial" w:cs="Arial"/>
        </w:rPr>
      </w:pPr>
    </w:p>
    <w:p w:rsidR="00BB390A" w:rsidRPr="00792E04" w:rsidRDefault="00BB390A" w:rsidP="00BB390A">
      <w:pPr>
        <w:rPr>
          <w:rFonts w:ascii="Arial" w:hAnsi="Arial" w:cs="Arial"/>
        </w:rPr>
      </w:pPr>
      <w:r w:rsidRPr="00792E04">
        <w:rPr>
          <w:rFonts w:ascii="Arial" w:hAnsi="Arial" w:cs="Arial"/>
        </w:rPr>
        <w:tab/>
        <w:t xml:space="preserve">-The </w:t>
      </w:r>
      <w:proofErr w:type="spellStart"/>
      <w:r w:rsidRPr="00792E04">
        <w:rPr>
          <w:rFonts w:ascii="Arial" w:hAnsi="Arial" w:cs="Arial"/>
        </w:rPr>
        <w:t>LabChart</w:t>
      </w:r>
      <w:proofErr w:type="spellEnd"/>
      <w:r w:rsidRPr="00792E04">
        <w:rPr>
          <w:rFonts w:ascii="Arial" w:hAnsi="Arial" w:cs="Arial"/>
        </w:rPr>
        <w:t xml:space="preserve"> Welcome Center box will open. Close it.</w:t>
      </w:r>
    </w:p>
    <w:p w:rsidR="00BB390A" w:rsidRPr="00792E04" w:rsidRDefault="00BB390A" w:rsidP="00BB390A">
      <w:pPr>
        <w:rPr>
          <w:rFonts w:ascii="Arial" w:hAnsi="Arial" w:cs="Arial"/>
        </w:rPr>
      </w:pPr>
      <w:r w:rsidRPr="00792E04">
        <w:rPr>
          <w:rFonts w:ascii="Arial" w:hAnsi="Arial" w:cs="Arial"/>
        </w:rPr>
        <w:t xml:space="preserve"> </w:t>
      </w:r>
      <w:r w:rsidRPr="00792E04">
        <w:rPr>
          <w:rFonts w:ascii="Arial" w:hAnsi="Arial" w:cs="Arial"/>
        </w:rPr>
        <w:tab/>
        <w:t>- Click on Setup</w:t>
      </w:r>
    </w:p>
    <w:p w:rsidR="00BB390A" w:rsidRPr="00792E04" w:rsidRDefault="00BB390A" w:rsidP="00BB390A">
      <w:pPr>
        <w:ind w:left="720"/>
        <w:rPr>
          <w:rFonts w:ascii="Arial" w:hAnsi="Arial" w:cs="Arial"/>
        </w:rPr>
      </w:pPr>
      <w:r w:rsidRPr="00792E04">
        <w:rPr>
          <w:rFonts w:ascii="Arial" w:hAnsi="Arial" w:cs="Arial"/>
        </w:rPr>
        <w:t>-  Click on channel settings. Change the number of channels to 1 (bottom left of box) push OK.</w:t>
      </w:r>
    </w:p>
    <w:p w:rsidR="00BB390A" w:rsidRPr="00792E04" w:rsidRDefault="00BB390A" w:rsidP="00BB390A">
      <w:pPr>
        <w:ind w:left="720"/>
        <w:rPr>
          <w:rFonts w:ascii="Arial" w:hAnsi="Arial" w:cs="Arial"/>
        </w:rPr>
      </w:pPr>
      <w:r w:rsidRPr="00817308">
        <w:rPr>
          <w:rFonts w:ascii="Arial" w:hAnsi="Arial" w:cs="Arial"/>
        </w:rPr>
        <w:t xml:space="preserve">-At the top </w:t>
      </w:r>
      <w:r>
        <w:rPr>
          <w:rFonts w:ascii="Arial" w:hAnsi="Arial" w:cs="Arial"/>
        </w:rPr>
        <w:t>right</w:t>
      </w:r>
      <w:r w:rsidRPr="00817308">
        <w:rPr>
          <w:rFonts w:ascii="Arial" w:hAnsi="Arial" w:cs="Arial"/>
        </w:rPr>
        <w:t xml:space="preserve"> of the chart set the cycles per second to about </w:t>
      </w:r>
      <w:r>
        <w:rPr>
          <w:rFonts w:ascii="Arial" w:hAnsi="Arial" w:cs="Arial"/>
        </w:rPr>
        <w:t>4 K</w:t>
      </w:r>
      <w:r w:rsidR="0067688A">
        <w:rPr>
          <w:rFonts w:ascii="Arial" w:hAnsi="Arial" w:cs="Arial"/>
        </w:rPr>
        <w:t>H</w:t>
      </w:r>
      <w:r>
        <w:rPr>
          <w:rFonts w:ascii="Arial" w:hAnsi="Arial" w:cs="Arial"/>
        </w:rPr>
        <w:t>z</w:t>
      </w:r>
      <w:r w:rsidRPr="00817308">
        <w:rPr>
          <w:rFonts w:ascii="Arial" w:hAnsi="Arial" w:cs="Arial"/>
        </w:rPr>
        <w:t>. Set the volts (y-axis) to about 500 or 200mv.</w:t>
      </w:r>
    </w:p>
    <w:p w:rsidR="00BB390A" w:rsidRPr="00792E04" w:rsidRDefault="00BB390A" w:rsidP="00BB390A">
      <w:pPr>
        <w:ind w:left="720"/>
        <w:rPr>
          <w:rFonts w:ascii="Arial" w:hAnsi="Arial" w:cs="Arial"/>
        </w:rPr>
      </w:pPr>
      <w:r w:rsidRPr="00792E04">
        <w:rPr>
          <w:rFonts w:ascii="Arial" w:hAnsi="Arial" w:cs="Arial"/>
        </w:rPr>
        <w:t xml:space="preserve">-Click on Channel 1 on the right of the chart. </w:t>
      </w:r>
      <w:proofErr w:type="gramStart"/>
      <w:r>
        <w:rPr>
          <w:rFonts w:ascii="Arial" w:hAnsi="Arial" w:cs="Arial"/>
        </w:rPr>
        <w:t>Click on Input Amplifier.</w:t>
      </w:r>
      <w:proofErr w:type="gramEnd"/>
      <w:r>
        <w:rPr>
          <w:rFonts w:ascii="Arial" w:hAnsi="Arial" w:cs="Arial"/>
        </w:rPr>
        <w:t xml:space="preserve"> </w:t>
      </w:r>
      <w:r w:rsidRPr="00792E04">
        <w:rPr>
          <w:rFonts w:ascii="Arial" w:hAnsi="Arial" w:cs="Arial"/>
        </w:rPr>
        <w:t xml:space="preserve">Ensure that the settings: </w:t>
      </w:r>
      <w:r>
        <w:rPr>
          <w:rFonts w:ascii="Arial" w:hAnsi="Arial" w:cs="Arial"/>
        </w:rPr>
        <w:t>differential</w:t>
      </w:r>
      <w:r w:rsidRPr="00792E04">
        <w:rPr>
          <w:rFonts w:ascii="Arial" w:hAnsi="Arial" w:cs="Arial"/>
        </w:rPr>
        <w:t>, ac coupled, and invert (inverts the signal</w:t>
      </w:r>
      <w:r>
        <w:rPr>
          <w:rFonts w:ascii="Arial" w:hAnsi="Arial" w:cs="Arial"/>
        </w:rPr>
        <w:t xml:space="preserve"> if needed</w:t>
      </w:r>
      <w:r w:rsidRPr="00792E04">
        <w:rPr>
          <w:rFonts w:ascii="Arial" w:hAnsi="Arial" w:cs="Arial"/>
        </w:rPr>
        <w:t>), anti-alias,</w:t>
      </w:r>
      <w:r>
        <w:rPr>
          <w:rFonts w:ascii="Arial" w:hAnsi="Arial" w:cs="Arial"/>
        </w:rPr>
        <w:t xml:space="preserve"> and differential</w:t>
      </w:r>
      <w:r w:rsidRPr="00792E04">
        <w:rPr>
          <w:rFonts w:ascii="Arial" w:hAnsi="Arial" w:cs="Arial"/>
        </w:rPr>
        <w:t xml:space="preserve"> are checked.</w:t>
      </w:r>
    </w:p>
    <w:p w:rsidR="00BB390A" w:rsidRPr="00792E04" w:rsidRDefault="00BB390A" w:rsidP="00BB390A">
      <w:pPr>
        <w:rPr>
          <w:rFonts w:ascii="Arial" w:hAnsi="Arial" w:cs="Arial"/>
        </w:rPr>
      </w:pPr>
      <w:r w:rsidRPr="00792E04">
        <w:rPr>
          <w:rFonts w:ascii="Arial" w:hAnsi="Arial" w:cs="Arial"/>
        </w:rPr>
        <w:tab/>
        <w:t>- To begin recording press start.</w:t>
      </w:r>
    </w:p>
    <w:p w:rsidR="00BB390A" w:rsidRDefault="00BB390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p>
    <w:p w:rsidR="00BB390A" w:rsidRDefault="00BB390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p>
    <w:p w:rsidR="00421F01" w:rsidRPr="00421F01"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Pr>
          <w:rFonts w:eastAsiaTheme="minorEastAsia" w:cs="Geneva"/>
          <w:b/>
          <w:sz w:val="24"/>
          <w:szCs w:val="24"/>
          <w:lang w:eastAsia="ja-JP"/>
        </w:rPr>
        <w:t xml:space="preserve">5.1 </w:t>
      </w:r>
      <w:r w:rsidR="00421F01" w:rsidRPr="00421F01">
        <w:rPr>
          <w:rFonts w:eastAsiaTheme="minorEastAsia" w:cs="Geneva"/>
          <w:b/>
          <w:sz w:val="24"/>
          <w:szCs w:val="24"/>
          <w:lang w:eastAsia="ja-JP"/>
        </w:rPr>
        <w:t>Dissection</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bookmarkStart w:id="0" w:name="_GoBack"/>
      <w:bookmarkEnd w:id="0"/>
      <w:r w:rsidRPr="00421F01">
        <w:rPr>
          <w:rFonts w:eastAsiaTheme="minorEastAsia" w:cs="Geneva"/>
          <w:sz w:val="24"/>
          <w:szCs w:val="24"/>
          <w:lang w:eastAsia="ja-JP"/>
        </w:rPr>
        <w:t xml:space="preserve">Place the earthworm in a dish containing a small quantity of 10% ethanol until it is narcotized.  This may take 5-10 minutes; the worm will not struggle when touched if anesthetized.  Wash the ethanol solution from the earthworm and transfer it to a </w:t>
      </w:r>
      <w:proofErr w:type="spellStart"/>
      <w:r w:rsidRPr="00421F01">
        <w:rPr>
          <w:rFonts w:eastAsiaTheme="minorEastAsia" w:cs="Geneva"/>
          <w:sz w:val="24"/>
          <w:szCs w:val="24"/>
          <w:lang w:eastAsia="ja-JP"/>
        </w:rPr>
        <w:t>Sygard</w:t>
      </w:r>
      <w:proofErr w:type="spellEnd"/>
      <w:r w:rsidRPr="00421F01">
        <w:rPr>
          <w:rFonts w:eastAsiaTheme="minorEastAsia" w:cs="Geneva"/>
          <w:sz w:val="24"/>
          <w:szCs w:val="24"/>
          <w:lang w:eastAsia="ja-JP"/>
        </w:rPr>
        <w:t xml:space="preserve">-lined dissecting dish.  Because the worm is so long, pin it around the periphery of the dish, inserting the pins at its lateral margins with the dorsal side (dark) facing you.  Avoid pinning the ventral midline where the VNC resides.  Using fine scissors, make a longitudinal mid-dorsal incision in the body wall about 4 - 5 cm long at a point just behind the clitellum.  Expose the gut and </w:t>
      </w:r>
      <w:r w:rsidR="00B51F48">
        <w:rPr>
          <w:rFonts w:eastAsiaTheme="minorEastAsia" w:cs="Geneva"/>
          <w:sz w:val="24"/>
          <w:szCs w:val="24"/>
          <w:lang w:eastAsia="ja-JP"/>
        </w:rPr>
        <w:t xml:space="preserve">go along the edge of the intestine cutting the ligaments attaching the cuticle to the intestine. Push the intestine to one side and pin it, with the insect pins) to expose the VNC </w:t>
      </w:r>
      <w:r w:rsidRPr="00421F01">
        <w:rPr>
          <w:rFonts w:eastAsiaTheme="minorEastAsia" w:cs="Geneva"/>
          <w:sz w:val="24"/>
          <w:szCs w:val="24"/>
          <w:lang w:eastAsia="ja-JP"/>
        </w:rPr>
        <w:t xml:space="preserve">being very careful not to injure the white nerve cord lying below </w:t>
      </w:r>
      <w:r w:rsidR="0067688A">
        <w:rPr>
          <w:rFonts w:eastAsiaTheme="minorEastAsia" w:cs="Geneva"/>
          <w:sz w:val="24"/>
          <w:szCs w:val="24"/>
          <w:lang w:eastAsia="ja-JP"/>
        </w:rPr>
        <w:t>(</w:t>
      </w:r>
      <w:r w:rsidR="00B51F48" w:rsidRPr="00E81E66">
        <w:rPr>
          <w:rFonts w:eastAsiaTheme="minorEastAsia" w:cs="Geneva"/>
          <w:b/>
          <w:sz w:val="24"/>
          <w:szCs w:val="24"/>
          <w:lang w:eastAsia="ja-JP"/>
        </w:rPr>
        <w:t xml:space="preserve">Figure </w:t>
      </w:r>
      <w:r w:rsidR="00B51F48" w:rsidRPr="00B51F48">
        <w:rPr>
          <w:rFonts w:eastAsiaTheme="minorEastAsia" w:cs="Geneva"/>
          <w:b/>
          <w:sz w:val="24"/>
          <w:szCs w:val="24"/>
          <w:lang w:eastAsia="ja-JP"/>
        </w:rPr>
        <w:t>6</w:t>
      </w:r>
      <w:r w:rsidR="0067688A">
        <w:rPr>
          <w:rFonts w:eastAsiaTheme="minorEastAsia" w:cs="Geneva"/>
          <w:sz w:val="24"/>
          <w:szCs w:val="24"/>
          <w:lang w:eastAsia="ja-JP"/>
        </w:rPr>
        <w:t>)</w:t>
      </w:r>
      <w:r w:rsidRPr="00421F01">
        <w:rPr>
          <w:rFonts w:eastAsiaTheme="minorEastAsia" w:cs="Geneva"/>
          <w:sz w:val="24"/>
          <w:szCs w:val="24"/>
          <w:lang w:eastAsia="ja-JP"/>
        </w:rPr>
        <w:t>.  If</w:t>
      </w:r>
      <w:r w:rsidR="00B51F48">
        <w:rPr>
          <w:rFonts w:eastAsiaTheme="minorEastAsia" w:cs="Geneva"/>
          <w:sz w:val="24"/>
          <w:szCs w:val="24"/>
          <w:lang w:eastAsia="ja-JP"/>
        </w:rPr>
        <w:t xml:space="preserve"> the intestine becomes nicked and leaks</w:t>
      </w:r>
      <w:r w:rsidRPr="00421F01">
        <w:rPr>
          <w:rFonts w:eastAsiaTheme="minorEastAsia" w:cs="Geneva"/>
          <w:sz w:val="24"/>
          <w:szCs w:val="24"/>
          <w:lang w:eastAsia="ja-JP"/>
        </w:rPr>
        <w:t xml:space="preserve">, remove the </w:t>
      </w:r>
      <w:r w:rsidR="00B51F48">
        <w:rPr>
          <w:rFonts w:eastAsiaTheme="minorEastAsia" w:cs="Geneva"/>
          <w:sz w:val="24"/>
          <w:szCs w:val="24"/>
          <w:lang w:eastAsia="ja-JP"/>
        </w:rPr>
        <w:t>contents</w:t>
      </w:r>
      <w:r w:rsidRPr="00421F01">
        <w:rPr>
          <w:rFonts w:eastAsiaTheme="minorEastAsia" w:cs="Geneva"/>
          <w:sz w:val="24"/>
          <w:szCs w:val="24"/>
          <w:lang w:eastAsia="ja-JP"/>
        </w:rPr>
        <w:t xml:space="preserve"> with a pipette and replace the saline in the region.  Make certain to change the saline periodically, and do not allow the nerve to dry out. </w:t>
      </w:r>
    </w:p>
    <w:p w:rsidR="00421F01" w:rsidRPr="00421F01" w:rsidRDefault="00E81E66"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noProof/>
          <w:sz w:val="24"/>
          <w:szCs w:val="24"/>
        </w:rPr>
        <w:lastRenderedPageBreak/>
        <w:drawing>
          <wp:inline distT="0" distB="0" distL="0" distR="0">
            <wp:extent cx="2924175" cy="8401050"/>
            <wp:effectExtent l="19050" t="0" r="9525" b="0"/>
            <wp:docPr id="3" name="Picture 2" descr="F:\earthworm\flap with G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earthworm\flap with GI.tif"/>
                    <pic:cNvPicPr>
                      <a:picLocks noChangeAspect="1" noChangeArrowheads="1"/>
                    </pic:cNvPicPr>
                  </pic:nvPicPr>
                  <pic:blipFill>
                    <a:blip r:embed="rId10"/>
                    <a:srcRect/>
                    <a:stretch>
                      <a:fillRect/>
                    </a:stretch>
                  </pic:blipFill>
                  <pic:spPr bwMode="auto">
                    <a:xfrm>
                      <a:off x="0" y="0"/>
                      <a:ext cx="2924175" cy="8401050"/>
                    </a:xfrm>
                    <a:prstGeom prst="rect">
                      <a:avLst/>
                    </a:prstGeom>
                    <a:noFill/>
                    <a:ln w="9525">
                      <a:noFill/>
                      <a:miter lim="800000"/>
                      <a:headEnd/>
                      <a:tailEnd/>
                    </a:ln>
                  </pic:spPr>
                </pic:pic>
              </a:graphicData>
            </a:graphic>
          </wp:inline>
        </w:drawing>
      </w:r>
    </w:p>
    <w:p w:rsidR="0067688A" w:rsidRPr="00E81E66" w:rsidRDefault="0067688A"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E81E66">
        <w:rPr>
          <w:rFonts w:eastAsiaTheme="minorEastAsia" w:cs="Geneva"/>
          <w:i/>
          <w:sz w:val="24"/>
          <w:szCs w:val="24"/>
          <w:lang w:eastAsia="ja-JP"/>
        </w:rPr>
        <w:lastRenderedPageBreak/>
        <w:t>Figure</w:t>
      </w:r>
      <w:r w:rsidR="00E81E66">
        <w:rPr>
          <w:rFonts w:eastAsiaTheme="minorEastAsia" w:cs="Geneva"/>
          <w:i/>
          <w:sz w:val="24"/>
          <w:szCs w:val="24"/>
          <w:lang w:eastAsia="ja-JP"/>
        </w:rPr>
        <w:t xml:space="preserve"> </w:t>
      </w:r>
      <w:r w:rsidR="00B51F48" w:rsidRPr="00E81E66">
        <w:rPr>
          <w:rFonts w:eastAsiaTheme="minorEastAsia" w:cs="Geneva"/>
          <w:i/>
          <w:sz w:val="24"/>
          <w:szCs w:val="24"/>
          <w:lang w:eastAsia="ja-JP"/>
        </w:rPr>
        <w:t>6</w:t>
      </w:r>
      <w:r w:rsidR="00E81E66">
        <w:rPr>
          <w:rFonts w:eastAsiaTheme="minorEastAsia" w:cs="Geneva"/>
          <w:i/>
          <w:sz w:val="24"/>
          <w:szCs w:val="24"/>
          <w:lang w:eastAsia="ja-JP"/>
        </w:rPr>
        <w:t>:</w:t>
      </w:r>
      <w:r w:rsidRPr="00E81E66">
        <w:rPr>
          <w:rFonts w:eastAsiaTheme="minorEastAsia" w:cs="Geneva"/>
          <w:i/>
          <w:sz w:val="24"/>
          <w:szCs w:val="24"/>
          <w:lang w:eastAsia="ja-JP"/>
        </w:rPr>
        <w:t xml:space="preserve"> </w:t>
      </w:r>
      <w:r w:rsidR="00E81E66" w:rsidRPr="00E81E66">
        <w:rPr>
          <w:rFonts w:eastAsiaTheme="minorEastAsia" w:cs="Geneva"/>
          <w:i/>
          <w:sz w:val="24"/>
          <w:szCs w:val="24"/>
          <w:lang w:eastAsia="ja-JP"/>
        </w:rPr>
        <w:t>The flap of skin is pinned to one side (A). The ligaments on the sides of the intestine (as seen by the arrows in B) need to be cut so that the intestine can be pinned to the side exposing the ventral nerve cord (as seen between the arrows in C).</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Pr>
          <w:rFonts w:eastAsiaTheme="minorEastAsia" w:cs="Geneva"/>
          <w:b/>
          <w:sz w:val="24"/>
          <w:szCs w:val="24"/>
          <w:lang w:eastAsia="ja-JP"/>
        </w:rPr>
        <w:t xml:space="preserve">5.2 </w:t>
      </w:r>
      <w:r w:rsidR="00421F01" w:rsidRPr="00421F01">
        <w:rPr>
          <w:rFonts w:eastAsiaTheme="minorEastAsia" w:cs="Geneva"/>
          <w:b/>
          <w:sz w:val="24"/>
          <w:szCs w:val="24"/>
          <w:lang w:eastAsia="ja-JP"/>
        </w:rPr>
        <w:t>Recordings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2518EC" w:rsidRDefault="002518EC"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sidRPr="002518EC">
        <w:rPr>
          <w:rFonts w:eastAsiaTheme="minorEastAsia" w:cs="Geneva"/>
          <w:b/>
          <w:sz w:val="24"/>
          <w:szCs w:val="24"/>
          <w:lang w:eastAsia="ja-JP"/>
        </w:rPr>
        <w:t>5.2.1</w:t>
      </w:r>
      <w:r w:rsidR="00421F01" w:rsidRPr="002518EC">
        <w:rPr>
          <w:rFonts w:eastAsiaTheme="minorEastAsia" w:cs="Geneva"/>
          <w:b/>
          <w:sz w:val="24"/>
          <w:szCs w:val="24"/>
          <w:lang w:eastAsia="ja-JP"/>
        </w:rPr>
        <w:t xml:space="preserve"> Mechanical Stimulation: Initial recordings</w:t>
      </w:r>
      <w:r w:rsidR="0013132A" w:rsidRPr="00CE3D1A">
        <w:rPr>
          <w:rFonts w:eastAsiaTheme="minorEastAsia" w:cs="Helvetica"/>
          <w:b/>
          <w:bCs/>
          <w:color w:val="000000" w:themeColor="text1"/>
          <w:sz w:val="24"/>
          <w:szCs w:val="24"/>
          <w:lang w:eastAsia="ja-JP"/>
        </w:rPr>
        <w:t xml:space="preserve">, habituation, measurements  </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ab/>
      </w:r>
    </w:p>
    <w:p w:rsidR="00E66904"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The first experiment is an effort to evoke and observe action potentials in the VNC. Probing the cuticle stimulates touch receptors which synapse on the giant axons.    </w:t>
      </w:r>
    </w:p>
    <w:p w:rsidR="00E66904"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r w:rsidRPr="0013132A">
        <w:rPr>
          <w:rFonts w:eastAsiaTheme="minorEastAsia" w:cs="Helvetica"/>
          <w:sz w:val="24"/>
          <w:szCs w:val="24"/>
          <w:lang w:eastAsia="ja-JP"/>
        </w:rPr>
        <w:t xml:space="preserve">Insert the GROUND wire from the preamplifier into the animal near the incision. </w:t>
      </w:r>
      <w:proofErr w:type="gramStart"/>
      <w:r w:rsidRPr="0013132A">
        <w:rPr>
          <w:rFonts w:eastAsiaTheme="minorEastAsia" w:cs="Helvetica"/>
          <w:sz w:val="24"/>
          <w:szCs w:val="24"/>
          <w:lang w:eastAsia="ja-JP"/>
        </w:rPr>
        <w:t>Using a micromanipulator, position the tip of the suction electrode in the pool of saline and against the nerve cord.</w:t>
      </w:r>
      <w:proofErr w:type="gramEnd"/>
      <w:r w:rsidRPr="0013132A">
        <w:rPr>
          <w:rFonts w:eastAsiaTheme="minorEastAsia" w:cs="Helvetica"/>
          <w:sz w:val="24"/>
          <w:szCs w:val="24"/>
          <w:lang w:eastAsia="ja-JP"/>
        </w:rPr>
        <w:t xml:space="preserve"> Gently pull on the plunger to form a snug connection between the electrode and VNC (there must be saline in the tip of the electrode to complete the circuit) (</w:t>
      </w:r>
      <w:r w:rsidRPr="0013132A">
        <w:rPr>
          <w:rFonts w:eastAsiaTheme="minorEastAsia" w:cs="Helvetica"/>
          <w:b/>
          <w:bCs/>
          <w:sz w:val="24"/>
          <w:szCs w:val="24"/>
          <w:lang w:eastAsia="ja-JP"/>
        </w:rPr>
        <w:t>Figure 7</w:t>
      </w:r>
      <w:r w:rsidRPr="0013132A">
        <w:rPr>
          <w:rFonts w:eastAsiaTheme="minorEastAsia" w:cs="Helvetica"/>
          <w:sz w:val="24"/>
          <w:szCs w:val="24"/>
          <w:lang w:eastAsia="ja-JP"/>
        </w:rPr>
        <w:t xml:space="preserve">). </w:t>
      </w: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r w:rsidRPr="0013132A">
        <w:rPr>
          <w:rFonts w:eastAsiaTheme="minorEastAsia" w:cs="Helvetica"/>
          <w:sz w:val="24"/>
          <w:szCs w:val="24"/>
          <w:lang w:eastAsia="ja-JP"/>
        </w:rPr>
        <w:t xml:space="preserve">Before beginning to use a glass probe to touch the worm and evoke giant fiber responses, be aware that the giant fibers habituate and successive stimuli will not necessarily yield action potentials </w:t>
      </w:r>
      <w:r w:rsidRPr="0013132A">
        <w:rPr>
          <w:rFonts w:eastAsiaTheme="minorEastAsia" w:cs="Helvetica"/>
          <w:bCs/>
          <w:sz w:val="24"/>
          <w:szCs w:val="24"/>
          <w:lang w:eastAsia="ja-JP"/>
        </w:rPr>
        <w:t>with each touch</w:t>
      </w:r>
      <w:r w:rsidRPr="0013132A">
        <w:rPr>
          <w:rFonts w:eastAsiaTheme="minorEastAsia" w:cs="Helvetica"/>
          <w:sz w:val="24"/>
          <w:szCs w:val="24"/>
          <w:lang w:eastAsia="ja-JP"/>
        </w:rPr>
        <w:t xml:space="preserve">. Habituation is the decline in response to repeatedly applied stimuli. Therefore, you must be patient when applying stimuli, and not apply them too often to the same spot or habituation will occur rapidly.  Apply stimuli at a </w:t>
      </w:r>
      <w:r w:rsidRPr="0013132A">
        <w:rPr>
          <w:rFonts w:eastAsiaTheme="minorEastAsia" w:cs="Helvetica"/>
          <w:sz w:val="24"/>
          <w:szCs w:val="24"/>
          <w:u w:val="single"/>
          <w:lang w:eastAsia="ja-JP"/>
        </w:rPr>
        <w:t>fixed</w:t>
      </w:r>
      <w:r w:rsidRPr="0013132A">
        <w:rPr>
          <w:rFonts w:eastAsiaTheme="minorEastAsia" w:cs="Helvetica"/>
          <w:sz w:val="24"/>
          <w:szCs w:val="24"/>
          <w:lang w:eastAsia="ja-JP"/>
        </w:rPr>
        <w:t xml:space="preserve"> interval, say every 30 sec, and save your records in the Chart file. </w:t>
      </w: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r w:rsidRPr="0013132A">
        <w:rPr>
          <w:rFonts w:eastAsiaTheme="minorEastAsia" w:cs="Helvetica"/>
          <w:bCs/>
          <w:sz w:val="24"/>
          <w:szCs w:val="24"/>
          <w:lang w:eastAsia="ja-JP"/>
        </w:rPr>
        <w:t>First probe the anterior end of the worm to evoke action potentials from the MGF. In a systematic manner touch successive segments at the anterior end, noting the change in latency of arrival of the action potentials at the recording electrode; make a map in your notebook of the areas driven by the MGA.</w:t>
      </w:r>
      <w:r w:rsidRPr="0013132A">
        <w:rPr>
          <w:rFonts w:eastAsiaTheme="minorEastAsia" w:cs="Helvetica"/>
          <w:sz w:val="24"/>
          <w:szCs w:val="24"/>
          <w:lang w:eastAsia="ja-JP"/>
        </w:rPr>
        <w:t xml:space="preserve"> Collect a series of responses (10 - 20) to touch </w:t>
      </w:r>
      <w:r w:rsidRPr="0013132A">
        <w:rPr>
          <w:rFonts w:eastAsiaTheme="minorEastAsia" w:cs="Helvetica"/>
          <w:bCs/>
          <w:sz w:val="24"/>
          <w:szCs w:val="24"/>
          <w:lang w:eastAsia="ja-JP"/>
        </w:rPr>
        <w:t>at spots</w:t>
      </w:r>
      <w:r w:rsidRPr="0013132A">
        <w:rPr>
          <w:rFonts w:eastAsiaTheme="minorEastAsia" w:cs="Helvetica"/>
          <w:sz w:val="24"/>
          <w:szCs w:val="24"/>
          <w:lang w:eastAsia="ja-JP"/>
        </w:rPr>
        <w:t xml:space="preserve"> at the head end, making “Comments” (top panel in Chart 7 menu) for each time you touch as appropriate. Explain your results (see </w:t>
      </w:r>
      <w:r w:rsidRPr="0013132A">
        <w:rPr>
          <w:rFonts w:eastAsiaTheme="minorEastAsia" w:cs="Helvetica"/>
          <w:b/>
          <w:bCs/>
          <w:sz w:val="24"/>
          <w:szCs w:val="24"/>
          <w:lang w:eastAsia="ja-JP"/>
        </w:rPr>
        <w:t>Appendix 1</w:t>
      </w:r>
      <w:r w:rsidRPr="0013132A">
        <w:rPr>
          <w:rFonts w:eastAsiaTheme="minorEastAsia" w:cs="Helvetica"/>
          <w:bCs/>
          <w:sz w:val="24"/>
          <w:szCs w:val="24"/>
          <w:lang w:eastAsia="ja-JP"/>
        </w:rPr>
        <w:t>).</w:t>
      </w:r>
      <w:r w:rsidRPr="0013132A">
        <w:rPr>
          <w:rFonts w:eastAsiaTheme="minorEastAsia" w:cs="Helvetica"/>
          <w:sz w:val="24"/>
          <w:szCs w:val="24"/>
          <w:lang w:eastAsia="ja-JP"/>
        </w:rPr>
        <w:t xml:space="preserve">  When the response has habituated, attempt to </w:t>
      </w:r>
      <w:proofErr w:type="spellStart"/>
      <w:r w:rsidRPr="0013132A">
        <w:rPr>
          <w:rFonts w:eastAsiaTheme="minorEastAsia" w:cs="Helvetica"/>
          <w:sz w:val="24"/>
          <w:szCs w:val="24"/>
          <w:lang w:eastAsia="ja-JP"/>
        </w:rPr>
        <w:t>dishabituate</w:t>
      </w:r>
      <w:proofErr w:type="spellEnd"/>
      <w:r w:rsidRPr="0013132A">
        <w:rPr>
          <w:rFonts w:eastAsiaTheme="minorEastAsia" w:cs="Helvetica"/>
          <w:sz w:val="24"/>
          <w:szCs w:val="24"/>
          <w:lang w:eastAsia="ja-JP"/>
        </w:rPr>
        <w:t xml:space="preserve"> by giving a strong poke to the posterior end of the worm, and repeating the stimuli to the head as before.  Does the response return?  </w:t>
      </w:r>
      <w:proofErr w:type="gramStart"/>
      <w:r w:rsidRPr="0013132A">
        <w:rPr>
          <w:rFonts w:eastAsiaTheme="minorEastAsia" w:cs="Helvetica"/>
          <w:sz w:val="24"/>
          <w:szCs w:val="24"/>
          <w:lang w:eastAsia="ja-JP"/>
        </w:rPr>
        <w:t>Accurately measure the distance</w:t>
      </w:r>
      <w:r w:rsidRPr="0013132A">
        <w:rPr>
          <w:rFonts w:eastAsiaTheme="minorEastAsia" w:cs="Helvetica"/>
          <w:bCs/>
          <w:sz w:val="24"/>
          <w:szCs w:val="24"/>
          <w:lang w:eastAsia="ja-JP"/>
        </w:rPr>
        <w:t>s</w:t>
      </w:r>
      <w:r w:rsidRPr="0013132A">
        <w:rPr>
          <w:rFonts w:eastAsiaTheme="minorEastAsia" w:cs="Helvetica"/>
          <w:sz w:val="24"/>
          <w:szCs w:val="24"/>
          <w:lang w:eastAsia="ja-JP"/>
        </w:rPr>
        <w:t xml:space="preserve"> between the stimulus and recording sites.</w:t>
      </w:r>
      <w:proofErr w:type="gramEnd"/>
      <w:r w:rsidRPr="0013132A">
        <w:rPr>
          <w:rFonts w:eastAsiaTheme="minorEastAsia" w:cs="Helvetica"/>
          <w:sz w:val="24"/>
          <w:szCs w:val="24"/>
          <w:lang w:eastAsia="ja-JP"/>
        </w:rPr>
        <w:t xml:space="preserve">  </w:t>
      </w: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bCs/>
          <w:sz w:val="24"/>
          <w:szCs w:val="24"/>
          <w:lang w:eastAsia="ja-JP"/>
        </w:rPr>
      </w:pPr>
      <w:r w:rsidRPr="0013132A">
        <w:rPr>
          <w:rFonts w:eastAsiaTheme="minorEastAsia" w:cs="Helvetica"/>
          <w:bCs/>
          <w:sz w:val="24"/>
          <w:szCs w:val="24"/>
          <w:lang w:eastAsia="ja-JP"/>
        </w:rPr>
        <w:t xml:space="preserve">Next, repeat the above probing sequence at the posterior end, this time evoking LGF action potentials. As you did at the anterior end, systematically touch successive segments, noting the change in latency of action potentials. Measure the distance between the stimulus points and recording sites for correlation with the responses. Map the areas driven by the LGFs. </w:t>
      </w: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p>
    <w:p w:rsidR="0013132A" w:rsidRP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Helvetica"/>
          <w:sz w:val="24"/>
          <w:szCs w:val="24"/>
          <w:lang w:eastAsia="ja-JP"/>
        </w:rPr>
      </w:pPr>
      <w:r w:rsidRPr="0013132A">
        <w:rPr>
          <w:rFonts w:eastAsiaTheme="minorEastAsia" w:cs="Helvetica"/>
          <w:sz w:val="24"/>
          <w:szCs w:val="24"/>
          <w:lang w:eastAsia="ja-JP"/>
        </w:rPr>
        <w:t xml:space="preserve">In the experiments above, stimuli were applied to the cuticle and the touch receptors residing there.  The receptors conducted action potentials along their axons before </w:t>
      </w:r>
      <w:proofErr w:type="spellStart"/>
      <w:r w:rsidRPr="0013132A">
        <w:rPr>
          <w:rFonts w:eastAsiaTheme="minorEastAsia" w:cs="Helvetica"/>
          <w:sz w:val="24"/>
          <w:szCs w:val="24"/>
          <w:lang w:eastAsia="ja-JP"/>
        </w:rPr>
        <w:t>synapsing</w:t>
      </w:r>
      <w:proofErr w:type="spellEnd"/>
      <w:r w:rsidRPr="0013132A">
        <w:rPr>
          <w:rFonts w:eastAsiaTheme="minorEastAsia" w:cs="Helvetica"/>
          <w:sz w:val="24"/>
          <w:szCs w:val="24"/>
          <w:lang w:eastAsia="ja-JP"/>
        </w:rPr>
        <w:t xml:space="preserve"> on the giant </w:t>
      </w:r>
      <w:proofErr w:type="spellStart"/>
      <w:r w:rsidRPr="0013132A">
        <w:rPr>
          <w:rFonts w:eastAsiaTheme="minorEastAsia" w:cs="Helvetica"/>
          <w:sz w:val="24"/>
          <w:szCs w:val="24"/>
          <w:lang w:eastAsia="ja-JP"/>
        </w:rPr>
        <w:t>interneurons</w:t>
      </w:r>
      <w:proofErr w:type="spellEnd"/>
      <w:r w:rsidRPr="0013132A">
        <w:rPr>
          <w:rFonts w:eastAsiaTheme="minorEastAsia" w:cs="Helvetica"/>
          <w:sz w:val="24"/>
          <w:szCs w:val="24"/>
          <w:lang w:eastAsia="ja-JP"/>
        </w:rPr>
        <w:t xml:space="preserve"> producing the large action potentials that you recorded.  Conduction takes time; transmission takes time.   </w:t>
      </w:r>
    </w:p>
    <w:p w:rsidR="0013132A" w:rsidRPr="00CE3D1A" w:rsidRDefault="0013132A" w:rsidP="0013132A"/>
    <w:p w:rsidR="00084558" w:rsidRDefault="00084558"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084558" w:rsidRPr="00421F01" w:rsidRDefault="00084558"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noProof/>
          <w:sz w:val="24"/>
          <w:szCs w:val="24"/>
        </w:rPr>
        <w:lastRenderedPageBreak/>
        <w:drawing>
          <wp:inline distT="0" distB="0" distL="0" distR="0">
            <wp:extent cx="5153897" cy="6486525"/>
            <wp:effectExtent l="19050" t="0" r="8653" b="0"/>
            <wp:docPr id="9" name="Picture 4" descr="G:\earthworm\for text electrode on axon-touch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arthworm\for text electrode on axon-touching.jpg"/>
                    <pic:cNvPicPr>
                      <a:picLocks noChangeAspect="1" noChangeArrowheads="1"/>
                    </pic:cNvPicPr>
                  </pic:nvPicPr>
                  <pic:blipFill>
                    <a:blip r:embed="rId11"/>
                    <a:srcRect/>
                    <a:stretch>
                      <a:fillRect/>
                    </a:stretch>
                  </pic:blipFill>
                  <pic:spPr bwMode="auto">
                    <a:xfrm>
                      <a:off x="0" y="0"/>
                      <a:ext cx="5153897" cy="6486525"/>
                    </a:xfrm>
                    <a:prstGeom prst="rect">
                      <a:avLst/>
                    </a:prstGeom>
                    <a:noFill/>
                    <a:ln w="9525">
                      <a:noFill/>
                      <a:miter lim="800000"/>
                      <a:headEnd/>
                      <a:tailEnd/>
                    </a:ln>
                  </pic:spPr>
                </pic:pic>
              </a:graphicData>
            </a:graphic>
          </wp:inline>
        </w:drawing>
      </w:r>
    </w:p>
    <w:p w:rsid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084558" w:rsidRDefault="00084558" w:rsidP="0067688A">
      <w:pPr>
        <w:rPr>
          <w:rFonts w:eastAsiaTheme="minorEastAsia" w:cs="Geneva"/>
          <w:i/>
          <w:sz w:val="24"/>
          <w:szCs w:val="24"/>
          <w:lang w:eastAsia="ja-JP"/>
        </w:rPr>
      </w:pPr>
      <w:r w:rsidRPr="00084558">
        <w:rPr>
          <w:rFonts w:eastAsiaTheme="minorEastAsia" w:cs="Geneva"/>
          <w:i/>
          <w:sz w:val="24"/>
          <w:szCs w:val="24"/>
          <w:lang w:eastAsia="ja-JP"/>
        </w:rPr>
        <w:t>Figure 7</w:t>
      </w:r>
      <w:r>
        <w:rPr>
          <w:rFonts w:eastAsiaTheme="minorEastAsia" w:cs="Geneva"/>
          <w:i/>
          <w:sz w:val="24"/>
          <w:szCs w:val="24"/>
          <w:lang w:eastAsia="ja-JP"/>
        </w:rPr>
        <w:t>: Suction electrode on the VNC in exposed region. Intestine pushed to left side.</w:t>
      </w:r>
    </w:p>
    <w:p w:rsidR="00084558" w:rsidRPr="00084558" w:rsidRDefault="00084558" w:rsidP="0067688A">
      <w:pPr>
        <w:rPr>
          <w:rFonts w:ascii="Arial" w:hAnsi="Arial" w:cs="Arial"/>
          <w:i/>
        </w:rPr>
      </w:pPr>
    </w:p>
    <w:p w:rsidR="0067688A" w:rsidRPr="00792E04" w:rsidRDefault="0067688A" w:rsidP="0067688A">
      <w:pPr>
        <w:rPr>
          <w:rFonts w:ascii="Arial" w:hAnsi="Arial" w:cs="Arial"/>
        </w:rPr>
      </w:pPr>
      <w:r w:rsidRPr="00792E04">
        <w:rPr>
          <w:rFonts w:ascii="Arial" w:hAnsi="Arial" w:cs="Arial"/>
        </w:rPr>
        <w:t xml:space="preserve">To begin </w:t>
      </w:r>
      <w:r w:rsidR="00084558">
        <w:rPr>
          <w:rFonts w:ascii="Arial" w:hAnsi="Arial" w:cs="Arial"/>
        </w:rPr>
        <w:t xml:space="preserve">electrical </w:t>
      </w:r>
      <w:r w:rsidRPr="00792E04">
        <w:rPr>
          <w:rFonts w:ascii="Arial" w:hAnsi="Arial" w:cs="Arial"/>
        </w:rPr>
        <w:t xml:space="preserve">recording press </w:t>
      </w:r>
      <w:r>
        <w:rPr>
          <w:rFonts w:ascii="Arial" w:hAnsi="Arial" w:cs="Arial"/>
        </w:rPr>
        <w:t>“</w:t>
      </w:r>
      <w:r w:rsidRPr="00792E04">
        <w:rPr>
          <w:rFonts w:ascii="Arial" w:hAnsi="Arial" w:cs="Arial"/>
        </w:rPr>
        <w:t>start</w:t>
      </w:r>
      <w:r>
        <w:rPr>
          <w:rFonts w:ascii="Arial" w:hAnsi="Arial" w:cs="Arial"/>
        </w:rPr>
        <w:t>” (bottom right) on the Chart 7 menu screen</w:t>
      </w:r>
      <w:r w:rsidRPr="00792E04">
        <w:rPr>
          <w:rFonts w:ascii="Arial" w:hAnsi="Arial" w:cs="Arial"/>
        </w:rPr>
        <w:t>.</w:t>
      </w: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7688A"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Using a blunt glass rod or a stiff brush, probe the head then the tail end of the worm.  </w:t>
      </w: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 xml:space="preserve">Stop the </w:t>
      </w:r>
      <w:r w:rsidR="007D22FD">
        <w:rPr>
          <w:rFonts w:eastAsiaTheme="minorEastAsia" w:cs="Geneva"/>
          <w:sz w:val="24"/>
          <w:szCs w:val="24"/>
          <w:lang w:eastAsia="ja-JP"/>
        </w:rPr>
        <w:t>C</w:t>
      </w:r>
      <w:r>
        <w:rPr>
          <w:rFonts w:eastAsiaTheme="minorEastAsia" w:cs="Geneva"/>
          <w:sz w:val="24"/>
          <w:szCs w:val="24"/>
          <w:lang w:eastAsia="ja-JP"/>
        </w:rPr>
        <w:t>hart 7 recording</w:t>
      </w:r>
      <w:r w:rsidR="00421F01" w:rsidRPr="00421F01">
        <w:rPr>
          <w:rFonts w:eastAsiaTheme="minorEastAsia" w:cs="Geneva"/>
          <w:sz w:val="24"/>
          <w:szCs w:val="24"/>
          <w:lang w:eastAsia="ja-JP"/>
        </w:rPr>
        <w:t xml:space="preserve"> </w:t>
      </w:r>
      <w:r>
        <w:rPr>
          <w:rFonts w:eastAsiaTheme="minorEastAsia" w:cs="Geneva"/>
          <w:sz w:val="24"/>
          <w:szCs w:val="24"/>
          <w:lang w:eastAsia="ja-JP"/>
        </w:rPr>
        <w:t xml:space="preserve">and examine if </w:t>
      </w:r>
      <w:r w:rsidR="00421F01" w:rsidRPr="00421F01">
        <w:rPr>
          <w:rFonts w:eastAsiaTheme="minorEastAsia" w:cs="Geneva"/>
          <w:sz w:val="24"/>
          <w:szCs w:val="24"/>
          <w:lang w:eastAsia="ja-JP"/>
        </w:rPr>
        <w:t xml:space="preserve">there </w:t>
      </w:r>
      <w:r>
        <w:rPr>
          <w:rFonts w:eastAsiaTheme="minorEastAsia" w:cs="Geneva"/>
          <w:sz w:val="24"/>
          <w:szCs w:val="24"/>
          <w:lang w:eastAsia="ja-JP"/>
        </w:rPr>
        <w:t xml:space="preserve">is </w:t>
      </w:r>
      <w:r w:rsidR="00421F01" w:rsidRPr="00421F01">
        <w:rPr>
          <w:rFonts w:eastAsiaTheme="minorEastAsia" w:cs="Geneva"/>
          <w:sz w:val="24"/>
          <w:szCs w:val="24"/>
          <w:lang w:eastAsia="ja-JP"/>
        </w:rPr>
        <w:t>a difference in the amplitude of the action potentials</w:t>
      </w:r>
      <w:r w:rsidR="00084558">
        <w:rPr>
          <w:rFonts w:eastAsiaTheme="minorEastAsia" w:cs="Geneva"/>
          <w:sz w:val="24"/>
          <w:szCs w:val="24"/>
          <w:lang w:eastAsia="ja-JP"/>
        </w:rPr>
        <w:t xml:space="preserve"> (</w:t>
      </w:r>
      <w:r w:rsidR="00084558" w:rsidRPr="00084558">
        <w:rPr>
          <w:rFonts w:eastAsiaTheme="minorEastAsia" w:cs="Geneva"/>
          <w:b/>
          <w:sz w:val="24"/>
          <w:szCs w:val="24"/>
          <w:lang w:eastAsia="ja-JP"/>
        </w:rPr>
        <w:t>Figure 8</w:t>
      </w:r>
      <w:r w:rsidR="00084558">
        <w:rPr>
          <w:rFonts w:eastAsiaTheme="minorEastAsia" w:cs="Geneva"/>
          <w:sz w:val="24"/>
          <w:szCs w:val="24"/>
          <w:lang w:eastAsia="ja-JP"/>
        </w:rPr>
        <w:t>)</w:t>
      </w:r>
      <w:r w:rsidR="00421F01" w:rsidRPr="00421F01">
        <w:rPr>
          <w:rFonts w:eastAsiaTheme="minorEastAsia" w:cs="Geneva"/>
          <w:sz w:val="24"/>
          <w:szCs w:val="24"/>
          <w:lang w:eastAsia="ja-JP"/>
        </w:rPr>
        <w:t xml:space="preserve">.  </w:t>
      </w:r>
      <w:r w:rsidR="00084558">
        <w:rPr>
          <w:rFonts w:eastAsiaTheme="minorEastAsia" w:cs="Geneva"/>
          <w:sz w:val="24"/>
          <w:szCs w:val="24"/>
          <w:lang w:eastAsia="ja-JP"/>
        </w:rPr>
        <w:t>Use comment marker to add comments on to the recordings.</w:t>
      </w:r>
    </w:p>
    <w:p w:rsidR="00084558" w:rsidRDefault="00084558"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084558" w:rsidRDefault="00084558"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noProof/>
          <w:sz w:val="24"/>
          <w:szCs w:val="24"/>
        </w:rPr>
        <w:lastRenderedPageBreak/>
        <w:drawing>
          <wp:inline distT="0" distB="0" distL="0" distR="0">
            <wp:extent cx="6115050" cy="3657600"/>
            <wp:effectExtent l="19050" t="0" r="0" b="0"/>
            <wp:docPr id="10" name="Picture 5" descr="G:\earthworm\touch  respon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arthworm\touch  response.JPG"/>
                    <pic:cNvPicPr>
                      <a:picLocks noChangeAspect="1" noChangeArrowheads="1"/>
                    </pic:cNvPicPr>
                  </pic:nvPicPr>
                  <pic:blipFill>
                    <a:blip r:embed="rId12"/>
                    <a:srcRect/>
                    <a:stretch>
                      <a:fillRect/>
                    </a:stretch>
                  </pic:blipFill>
                  <pic:spPr bwMode="auto">
                    <a:xfrm>
                      <a:off x="0" y="0"/>
                      <a:ext cx="6115050" cy="3657600"/>
                    </a:xfrm>
                    <a:prstGeom prst="rect">
                      <a:avLst/>
                    </a:prstGeom>
                    <a:noFill/>
                    <a:ln w="9525">
                      <a:noFill/>
                      <a:miter lim="800000"/>
                      <a:headEnd/>
                      <a:tailEnd/>
                    </a:ln>
                  </pic:spPr>
                </pic:pic>
              </a:graphicData>
            </a:graphic>
          </wp:inline>
        </w:drawing>
      </w: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0469E7" w:rsidRPr="000469E7" w:rsidRDefault="000469E7"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0469E7">
        <w:rPr>
          <w:rFonts w:eastAsiaTheme="minorEastAsia" w:cs="Geneva"/>
          <w:i/>
          <w:sz w:val="24"/>
          <w:szCs w:val="24"/>
          <w:lang w:eastAsia="ja-JP"/>
        </w:rPr>
        <w:t>Figure 8: Screen capture of the window in Chart with three spikes seen when touching the head of the worm.</w:t>
      </w:r>
    </w:p>
    <w:p w:rsidR="000469E7" w:rsidRDefault="000469E7"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7688A"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Which axon is discharging when you touch the head end, and which is responding to touch of the tail end?  </w:t>
      </w: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In a systematic manner touch successive segments of the worm, note which axon is responding, and </w:t>
      </w:r>
      <w:r w:rsidRPr="0067688A">
        <w:rPr>
          <w:rFonts w:eastAsiaTheme="minorEastAsia" w:cs="Geneva"/>
          <w:b/>
          <w:sz w:val="24"/>
          <w:szCs w:val="24"/>
          <w:u w:val="single"/>
          <w:lang w:eastAsia="ja-JP"/>
        </w:rPr>
        <w:t xml:space="preserve">make a crude map </w:t>
      </w:r>
      <w:r w:rsidR="0067688A">
        <w:rPr>
          <w:rFonts w:eastAsiaTheme="minorEastAsia" w:cs="Geneva"/>
          <w:b/>
          <w:sz w:val="24"/>
          <w:szCs w:val="24"/>
          <w:u w:val="single"/>
          <w:lang w:eastAsia="ja-JP"/>
        </w:rPr>
        <w:t xml:space="preserve"> on a piece of paper that you can scan in or take a photo of for your lab report </w:t>
      </w:r>
      <w:r w:rsidRPr="0067688A">
        <w:rPr>
          <w:rFonts w:eastAsiaTheme="minorEastAsia" w:cs="Geneva"/>
          <w:b/>
          <w:sz w:val="24"/>
          <w:szCs w:val="24"/>
          <w:u w:val="single"/>
          <w:lang w:eastAsia="ja-JP"/>
        </w:rPr>
        <w:t>of the areas driving MGA and LGA</w:t>
      </w:r>
      <w:r w:rsidRPr="00421F01">
        <w:rPr>
          <w:rFonts w:eastAsiaTheme="minorEastAsia" w:cs="Geneva"/>
          <w:sz w:val="24"/>
          <w:szCs w:val="24"/>
          <w:lang w:eastAsia="ja-JP"/>
        </w:rPr>
        <w:t xml:space="preserve">.  </w:t>
      </w:r>
    </w:p>
    <w:p w:rsidR="0067688A" w:rsidRPr="00421F01"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2518EC" w:rsidRDefault="002518EC"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sidRPr="002518EC">
        <w:rPr>
          <w:rFonts w:eastAsiaTheme="minorEastAsia" w:cs="Geneva"/>
          <w:b/>
          <w:sz w:val="24"/>
          <w:szCs w:val="24"/>
          <w:lang w:eastAsia="ja-JP"/>
        </w:rPr>
        <w:t>5.2.</w:t>
      </w:r>
      <w:r w:rsidR="0013132A">
        <w:rPr>
          <w:rFonts w:eastAsiaTheme="minorEastAsia" w:cs="Geneva"/>
          <w:b/>
          <w:sz w:val="24"/>
          <w:szCs w:val="24"/>
          <w:lang w:eastAsia="ja-JP"/>
        </w:rPr>
        <w:t>2</w:t>
      </w:r>
      <w:r w:rsidR="00421F01" w:rsidRPr="002518EC">
        <w:rPr>
          <w:rFonts w:eastAsiaTheme="minorEastAsia" w:cs="Geneva"/>
          <w:b/>
          <w:sz w:val="24"/>
          <w:szCs w:val="24"/>
          <w:lang w:eastAsia="ja-JP"/>
        </w:rPr>
        <w:t>. Electrical stimulation: Conduction velocities and refractory periods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E66904"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The next experiment will allow you to determine the conduction velocity of action potentials moving along the MGA and LGA’s.  </w:t>
      </w:r>
    </w:p>
    <w:p w:rsidR="0013132A"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Arial"/>
          <w:sz w:val="24"/>
          <w:szCs w:val="24"/>
          <w:lang w:eastAsia="ja-JP"/>
        </w:rPr>
      </w:pPr>
    </w:p>
    <w:p w:rsidR="00E66904"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Stop the Chart 7 recording. Save your file with a name that can recall what the experiment was. Close out of the Chart software. R</w:t>
      </w:r>
      <w:r w:rsidR="00421F01" w:rsidRPr="00421F01">
        <w:rPr>
          <w:rFonts w:eastAsiaTheme="minorEastAsia" w:cs="Geneva"/>
          <w:sz w:val="24"/>
          <w:szCs w:val="24"/>
          <w:lang w:eastAsia="ja-JP"/>
        </w:rPr>
        <w:t xml:space="preserve">emove the </w:t>
      </w:r>
      <w:r>
        <w:rPr>
          <w:rFonts w:eastAsiaTheme="minorEastAsia" w:cs="Geneva"/>
          <w:sz w:val="24"/>
          <w:szCs w:val="24"/>
          <w:lang w:eastAsia="ja-JP"/>
        </w:rPr>
        <w:t>glass probe</w:t>
      </w:r>
      <w:r w:rsidR="00421F01" w:rsidRPr="00421F01">
        <w:rPr>
          <w:rFonts w:eastAsiaTheme="minorEastAsia" w:cs="Geneva"/>
          <w:sz w:val="24"/>
          <w:szCs w:val="24"/>
          <w:lang w:eastAsia="ja-JP"/>
        </w:rPr>
        <w:t xml:space="preserve"> and the recording electrodes from the immediate </w:t>
      </w:r>
      <w:r>
        <w:rPr>
          <w:rFonts w:eastAsiaTheme="minorEastAsia" w:cs="Geneva"/>
          <w:sz w:val="24"/>
          <w:szCs w:val="24"/>
          <w:lang w:eastAsia="ja-JP"/>
        </w:rPr>
        <w:t>preparation area</w:t>
      </w:r>
      <w:r w:rsidR="00421F01" w:rsidRPr="00421F01">
        <w:rPr>
          <w:rFonts w:eastAsiaTheme="minorEastAsia" w:cs="Geneva"/>
          <w:sz w:val="24"/>
          <w:szCs w:val="24"/>
          <w:lang w:eastAsia="ja-JP"/>
        </w:rPr>
        <w:t xml:space="preserve"> area.  </w:t>
      </w:r>
    </w:p>
    <w:p w:rsidR="00E66904"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7688A" w:rsidRDefault="00421F01"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Using fine scissors, make a longitudinal mid-dorsal incision in the body wall about 4 - 8 cm long at a point at the posterior end of the worm.  </w:t>
      </w:r>
      <w:r w:rsidR="000469E7">
        <w:rPr>
          <w:rFonts w:eastAsiaTheme="minorEastAsia" w:cs="Geneva"/>
          <w:sz w:val="24"/>
          <w:szCs w:val="24"/>
          <w:lang w:eastAsia="ja-JP"/>
        </w:rPr>
        <w:t xml:space="preserve">Pin the </w:t>
      </w:r>
      <w:r w:rsidRPr="00421F01">
        <w:rPr>
          <w:rFonts w:eastAsiaTheme="minorEastAsia" w:cs="Geneva"/>
          <w:sz w:val="24"/>
          <w:szCs w:val="24"/>
          <w:lang w:eastAsia="ja-JP"/>
        </w:rPr>
        <w:t xml:space="preserve">gut as before without injuring the underlying nerve cord.  Using fine scissors, free about 1 mm of nerve cord at the anterior end, and do the same at the </w:t>
      </w:r>
      <w:r w:rsidR="000469E7">
        <w:rPr>
          <w:rFonts w:eastAsiaTheme="minorEastAsia" w:cs="Geneva"/>
          <w:sz w:val="24"/>
          <w:szCs w:val="24"/>
          <w:lang w:eastAsia="ja-JP"/>
        </w:rPr>
        <w:t>anterior end where the VNC was first exposed (</w:t>
      </w:r>
      <w:r w:rsidR="000469E7" w:rsidRPr="000469E7">
        <w:rPr>
          <w:rFonts w:eastAsiaTheme="minorEastAsia" w:cs="Geneva"/>
          <w:b/>
          <w:sz w:val="24"/>
          <w:szCs w:val="24"/>
          <w:lang w:eastAsia="ja-JP"/>
        </w:rPr>
        <w:t>Figure 9</w:t>
      </w:r>
      <w:r w:rsidR="000469E7">
        <w:rPr>
          <w:rFonts w:eastAsiaTheme="minorEastAsia" w:cs="Geneva"/>
          <w:sz w:val="24"/>
          <w:szCs w:val="24"/>
          <w:lang w:eastAsia="ja-JP"/>
        </w:rPr>
        <w:t>)</w:t>
      </w:r>
      <w:r w:rsidRPr="00421F01">
        <w:rPr>
          <w:rFonts w:eastAsiaTheme="minorEastAsia" w:cs="Geneva"/>
          <w:sz w:val="24"/>
          <w:szCs w:val="24"/>
          <w:lang w:eastAsia="ja-JP"/>
        </w:rPr>
        <w:t>.  Next, measure the length of the VNC between the cut ends</w:t>
      </w:r>
      <w:r w:rsidR="000469E7">
        <w:rPr>
          <w:rFonts w:eastAsiaTheme="minorEastAsia" w:cs="Geneva"/>
          <w:sz w:val="24"/>
          <w:szCs w:val="24"/>
          <w:lang w:eastAsia="ja-JP"/>
        </w:rPr>
        <w:t xml:space="preserve"> or remember to do this after </w:t>
      </w:r>
      <w:r w:rsidR="000469E7">
        <w:rPr>
          <w:rFonts w:eastAsiaTheme="minorEastAsia" w:cs="Geneva"/>
          <w:sz w:val="24"/>
          <w:szCs w:val="24"/>
          <w:lang w:eastAsia="ja-JP"/>
        </w:rPr>
        <w:lastRenderedPageBreak/>
        <w:t>your experimentation is completed</w:t>
      </w:r>
      <w:r w:rsidRPr="00421F01">
        <w:rPr>
          <w:rFonts w:eastAsiaTheme="minorEastAsia" w:cs="Geneva"/>
          <w:sz w:val="24"/>
          <w:szCs w:val="24"/>
          <w:lang w:eastAsia="ja-JP"/>
        </w:rPr>
        <w:t>.  Draw the anterior end of the nerve cord about 1 mm into a suction electrode and the other end about 1 mm into the another suction electrode (</w:t>
      </w:r>
      <w:r w:rsidRPr="000469E7">
        <w:rPr>
          <w:rFonts w:eastAsiaTheme="minorEastAsia" w:cs="Geneva"/>
          <w:b/>
          <w:sz w:val="24"/>
          <w:szCs w:val="24"/>
          <w:lang w:eastAsia="ja-JP"/>
        </w:rPr>
        <w:t>Fig</w:t>
      </w:r>
      <w:r w:rsidR="00E66904" w:rsidRPr="000469E7">
        <w:rPr>
          <w:rFonts w:eastAsiaTheme="minorEastAsia" w:cs="Geneva"/>
          <w:b/>
          <w:sz w:val="24"/>
          <w:szCs w:val="24"/>
          <w:lang w:eastAsia="ja-JP"/>
        </w:rPr>
        <w:t>ure</w:t>
      </w:r>
      <w:r w:rsidRPr="000469E7">
        <w:rPr>
          <w:rFonts w:eastAsiaTheme="minorEastAsia" w:cs="Geneva"/>
          <w:b/>
          <w:sz w:val="24"/>
          <w:szCs w:val="24"/>
          <w:lang w:eastAsia="ja-JP"/>
        </w:rPr>
        <w:t xml:space="preserve"> </w:t>
      </w:r>
      <w:r w:rsidR="000469E7">
        <w:rPr>
          <w:rFonts w:eastAsiaTheme="minorEastAsia" w:cs="Geneva"/>
          <w:b/>
          <w:sz w:val="24"/>
          <w:szCs w:val="24"/>
          <w:lang w:eastAsia="ja-JP"/>
        </w:rPr>
        <w:t>10</w:t>
      </w:r>
      <w:r w:rsidR="00E46E37">
        <w:rPr>
          <w:rFonts w:eastAsiaTheme="minorEastAsia" w:cs="Geneva"/>
          <w:b/>
          <w:sz w:val="24"/>
          <w:szCs w:val="24"/>
          <w:lang w:eastAsia="ja-JP"/>
        </w:rPr>
        <w:t xml:space="preserve"> and 11</w:t>
      </w:r>
      <w:r w:rsidR="002518EC">
        <w:rPr>
          <w:rFonts w:eastAsiaTheme="minorEastAsia" w:cs="Geneva"/>
          <w:sz w:val="24"/>
          <w:szCs w:val="24"/>
          <w:lang w:eastAsia="ja-JP"/>
        </w:rPr>
        <w:t>)</w:t>
      </w:r>
      <w:r w:rsidRPr="00421F01">
        <w:rPr>
          <w:rFonts w:eastAsiaTheme="minorEastAsia" w:cs="Geneva"/>
          <w:sz w:val="24"/>
          <w:szCs w:val="24"/>
          <w:lang w:eastAsia="ja-JP"/>
        </w:rPr>
        <w:t xml:space="preserve">.  Insert the tip of the ground electrode into the </w:t>
      </w:r>
      <w:r w:rsidR="00E46E37">
        <w:rPr>
          <w:rFonts w:eastAsiaTheme="minorEastAsia" w:cs="Geneva"/>
          <w:sz w:val="24"/>
          <w:szCs w:val="24"/>
          <w:lang w:eastAsia="ja-JP"/>
        </w:rPr>
        <w:t>preparation by the intestine at one of the exposed regions</w:t>
      </w:r>
      <w:r w:rsidRPr="00421F01">
        <w:rPr>
          <w:rFonts w:eastAsiaTheme="minorEastAsia" w:cs="Geneva"/>
          <w:sz w:val="24"/>
          <w:szCs w:val="24"/>
          <w:lang w:eastAsia="ja-JP"/>
        </w:rPr>
        <w:t xml:space="preserve">.  </w:t>
      </w:r>
      <w:r w:rsidR="0067688A" w:rsidRPr="00421F01">
        <w:rPr>
          <w:rFonts w:eastAsiaTheme="minorEastAsia" w:cs="Geneva"/>
          <w:sz w:val="24"/>
          <w:szCs w:val="24"/>
          <w:lang w:eastAsia="ja-JP"/>
        </w:rPr>
        <w:t xml:space="preserve">The leads of the electrode at the posterior end are to be used for recording.  </w:t>
      </w:r>
    </w:p>
    <w:p w:rsidR="00E66904"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2518EC" w:rsidRDefault="002518EC"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0469E7"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highlight w:val="yellow"/>
          <w:lang w:eastAsia="ja-JP"/>
        </w:rPr>
      </w:pPr>
    </w:p>
    <w:p w:rsidR="000469E7"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highlight w:val="yellow"/>
          <w:lang w:eastAsia="ja-JP"/>
        </w:rPr>
      </w:pPr>
    </w:p>
    <w:p w:rsidR="000469E7"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highlight w:val="yellow"/>
          <w:lang w:eastAsia="ja-JP"/>
        </w:rPr>
      </w:pPr>
    </w:p>
    <w:p w:rsidR="000469E7"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highlight w:val="yellow"/>
          <w:lang w:eastAsia="ja-JP"/>
        </w:rPr>
      </w:pPr>
      <w:r>
        <w:rPr>
          <w:rFonts w:eastAsiaTheme="minorEastAsia" w:cs="Geneva"/>
          <w:b/>
          <w:noProof/>
          <w:sz w:val="24"/>
          <w:szCs w:val="24"/>
        </w:rPr>
        <w:drawing>
          <wp:inline distT="0" distB="0" distL="0" distR="0">
            <wp:extent cx="3629025" cy="3390900"/>
            <wp:effectExtent l="19050" t="0" r="9525" b="0"/>
            <wp:docPr id="13" name="Picture 7" descr="G:\earthworm\vnc PULLED INTO LUMEN-TEX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arthworm\vnc PULLED INTO LUMEN-TEXT.JPG"/>
                    <pic:cNvPicPr>
                      <a:picLocks noChangeAspect="1" noChangeArrowheads="1"/>
                    </pic:cNvPicPr>
                  </pic:nvPicPr>
                  <pic:blipFill>
                    <a:blip r:embed="rId13"/>
                    <a:srcRect/>
                    <a:stretch>
                      <a:fillRect/>
                    </a:stretch>
                  </pic:blipFill>
                  <pic:spPr bwMode="auto">
                    <a:xfrm>
                      <a:off x="0" y="0"/>
                      <a:ext cx="3629025" cy="3390900"/>
                    </a:xfrm>
                    <a:prstGeom prst="rect">
                      <a:avLst/>
                    </a:prstGeom>
                    <a:noFill/>
                    <a:ln w="9525">
                      <a:noFill/>
                      <a:miter lim="800000"/>
                      <a:headEnd/>
                      <a:tailEnd/>
                    </a:ln>
                  </pic:spPr>
                </pic:pic>
              </a:graphicData>
            </a:graphic>
          </wp:inline>
        </w:drawing>
      </w:r>
    </w:p>
    <w:p w:rsidR="000469E7" w:rsidRPr="000469E7" w:rsidRDefault="0067688A"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2905BE">
        <w:rPr>
          <w:rFonts w:eastAsiaTheme="minorEastAsia" w:cs="Geneva"/>
          <w:i/>
          <w:sz w:val="24"/>
          <w:szCs w:val="24"/>
          <w:lang w:eastAsia="ja-JP"/>
        </w:rPr>
        <w:t xml:space="preserve">Figure </w:t>
      </w:r>
      <w:r w:rsidR="000469E7" w:rsidRPr="002905BE">
        <w:rPr>
          <w:rFonts w:eastAsiaTheme="minorEastAsia" w:cs="Geneva"/>
          <w:i/>
          <w:sz w:val="24"/>
          <w:szCs w:val="24"/>
          <w:lang w:eastAsia="ja-JP"/>
        </w:rPr>
        <w:t>9</w:t>
      </w:r>
      <w:r w:rsidR="00E81E66">
        <w:rPr>
          <w:rFonts w:eastAsiaTheme="minorEastAsia" w:cs="Geneva"/>
          <w:i/>
          <w:sz w:val="24"/>
          <w:szCs w:val="24"/>
          <w:lang w:eastAsia="ja-JP"/>
        </w:rPr>
        <w:t>:</w:t>
      </w:r>
      <w:r w:rsidRPr="002905BE">
        <w:rPr>
          <w:rFonts w:eastAsiaTheme="minorEastAsia" w:cs="Geneva"/>
          <w:i/>
          <w:sz w:val="24"/>
          <w:szCs w:val="24"/>
          <w:lang w:eastAsia="ja-JP"/>
        </w:rPr>
        <w:t xml:space="preserve"> </w:t>
      </w:r>
      <w:r w:rsidR="000469E7" w:rsidRPr="002905BE">
        <w:rPr>
          <w:rFonts w:eastAsiaTheme="minorEastAsia" w:cs="Geneva"/>
          <w:i/>
          <w:sz w:val="24"/>
          <w:szCs w:val="24"/>
          <w:lang w:eastAsia="ja-JP"/>
        </w:rPr>
        <w:t>VNC pulled into the lumen of the electrode.</w:t>
      </w:r>
    </w:p>
    <w:p w:rsidR="000469E7"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0469E7"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Pr>
          <w:rFonts w:eastAsiaTheme="minorEastAsia" w:cs="Geneva"/>
          <w:b/>
          <w:noProof/>
          <w:sz w:val="24"/>
          <w:szCs w:val="24"/>
        </w:rPr>
        <w:lastRenderedPageBreak/>
        <w:drawing>
          <wp:inline distT="0" distB="0" distL="0" distR="0">
            <wp:extent cx="5231408" cy="3905250"/>
            <wp:effectExtent l="19050" t="0" r="7342" b="0"/>
            <wp:docPr id="15" name="Picture 8" descr="G:\earthworm\worm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earthworm\worm 015.jpg"/>
                    <pic:cNvPicPr>
                      <a:picLocks noChangeAspect="1" noChangeArrowheads="1"/>
                    </pic:cNvPicPr>
                  </pic:nvPicPr>
                  <pic:blipFill>
                    <a:blip r:embed="rId14"/>
                    <a:srcRect/>
                    <a:stretch>
                      <a:fillRect/>
                    </a:stretch>
                  </pic:blipFill>
                  <pic:spPr bwMode="auto">
                    <a:xfrm>
                      <a:off x="0" y="0"/>
                      <a:ext cx="5231408" cy="3905250"/>
                    </a:xfrm>
                    <a:prstGeom prst="rect">
                      <a:avLst/>
                    </a:prstGeom>
                    <a:noFill/>
                    <a:ln w="9525">
                      <a:noFill/>
                      <a:miter lim="800000"/>
                      <a:headEnd/>
                      <a:tailEnd/>
                    </a:ln>
                  </pic:spPr>
                </pic:pic>
              </a:graphicData>
            </a:graphic>
          </wp:inline>
        </w:drawing>
      </w:r>
    </w:p>
    <w:p w:rsidR="000469E7"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0469E7">
        <w:rPr>
          <w:rFonts w:eastAsiaTheme="minorEastAsia" w:cs="Geneva"/>
          <w:i/>
          <w:sz w:val="24"/>
          <w:szCs w:val="24"/>
          <w:lang w:eastAsia="ja-JP"/>
        </w:rPr>
        <w:t>Figure 10</w:t>
      </w:r>
      <w:r w:rsidR="00E81E66">
        <w:rPr>
          <w:rFonts w:eastAsiaTheme="minorEastAsia" w:cs="Geneva"/>
          <w:i/>
          <w:sz w:val="24"/>
          <w:szCs w:val="24"/>
          <w:lang w:eastAsia="ja-JP"/>
        </w:rPr>
        <w:t>:</w:t>
      </w:r>
      <w:r w:rsidRPr="000469E7">
        <w:rPr>
          <w:rFonts w:eastAsiaTheme="minorEastAsia" w:cs="Geneva"/>
          <w:i/>
          <w:sz w:val="24"/>
          <w:szCs w:val="24"/>
          <w:lang w:eastAsia="ja-JP"/>
        </w:rPr>
        <w:t xml:space="preserve"> Two suction electrodes in place. One electrode is for stimulating and one for recording.</w:t>
      </w:r>
    </w:p>
    <w:p w:rsidR="00E46E37" w:rsidRPr="000469E7" w:rsidRDefault="00E46E3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p>
    <w:p w:rsidR="0067688A" w:rsidRDefault="000469E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 xml:space="preserve"> </w:t>
      </w:r>
    </w:p>
    <w:p w:rsidR="00E46E37" w:rsidRDefault="00E46E3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Cs w:val="24"/>
        </w:rPr>
      </w:pPr>
    </w:p>
    <w:p w:rsidR="00E46E37" w:rsidRDefault="00E46E3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Cs w:val="24"/>
        </w:rPr>
      </w:pPr>
      <w:r>
        <w:rPr>
          <w:rFonts w:ascii="Arial" w:hAnsi="Arial" w:cs="Arial"/>
          <w:i/>
          <w:noProof/>
          <w:szCs w:val="24"/>
        </w:rPr>
        <w:lastRenderedPageBreak/>
        <w:drawing>
          <wp:inline distT="0" distB="0" distL="0" distR="0">
            <wp:extent cx="4886900" cy="3648075"/>
            <wp:effectExtent l="19050" t="0" r="8950" b="0"/>
            <wp:docPr id="16" name="Picture 9" descr="G:\earthworm\worm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arthworm\worm 017.jpg"/>
                    <pic:cNvPicPr>
                      <a:picLocks noChangeAspect="1" noChangeArrowheads="1"/>
                    </pic:cNvPicPr>
                  </pic:nvPicPr>
                  <pic:blipFill>
                    <a:blip r:embed="rId15"/>
                    <a:srcRect/>
                    <a:stretch>
                      <a:fillRect/>
                    </a:stretch>
                  </pic:blipFill>
                  <pic:spPr bwMode="auto">
                    <a:xfrm>
                      <a:off x="0" y="0"/>
                      <a:ext cx="4886900" cy="3648075"/>
                    </a:xfrm>
                    <a:prstGeom prst="rect">
                      <a:avLst/>
                    </a:prstGeom>
                    <a:noFill/>
                    <a:ln w="9525">
                      <a:noFill/>
                      <a:miter lim="800000"/>
                      <a:headEnd/>
                      <a:tailEnd/>
                    </a:ln>
                  </pic:spPr>
                </pic:pic>
              </a:graphicData>
            </a:graphic>
          </wp:inline>
        </w:drawing>
      </w:r>
    </w:p>
    <w:p w:rsidR="00E46E37" w:rsidRPr="00E46E37" w:rsidRDefault="00E46E3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szCs w:val="24"/>
        </w:rPr>
      </w:pPr>
      <w:r w:rsidRPr="00E46E37">
        <w:rPr>
          <w:rFonts w:ascii="Arial" w:hAnsi="Arial" w:cs="Arial"/>
          <w:i/>
          <w:szCs w:val="24"/>
        </w:rPr>
        <w:t xml:space="preserve">Figure 11: </w:t>
      </w:r>
      <w:r>
        <w:rPr>
          <w:rFonts w:ascii="Arial" w:hAnsi="Arial" w:cs="Arial"/>
          <w:i/>
          <w:szCs w:val="24"/>
        </w:rPr>
        <w:t>T</w:t>
      </w:r>
      <w:r w:rsidRPr="00E46E37">
        <w:rPr>
          <w:rFonts w:ascii="Arial" w:hAnsi="Arial" w:cs="Arial"/>
          <w:i/>
          <w:szCs w:val="24"/>
        </w:rPr>
        <w:t xml:space="preserve">he two suction electrodes in place </w:t>
      </w:r>
      <w:r>
        <w:rPr>
          <w:rFonts w:ascii="Arial" w:hAnsi="Arial" w:cs="Arial"/>
          <w:i/>
          <w:szCs w:val="24"/>
        </w:rPr>
        <w:t xml:space="preserve">with cut end of the </w:t>
      </w:r>
      <w:r w:rsidRPr="00E46E37">
        <w:rPr>
          <w:rFonts w:ascii="Arial" w:hAnsi="Arial" w:cs="Arial"/>
          <w:i/>
          <w:szCs w:val="24"/>
        </w:rPr>
        <w:t>VNC</w:t>
      </w:r>
      <w:r>
        <w:rPr>
          <w:rFonts w:ascii="Arial" w:hAnsi="Arial" w:cs="Arial"/>
          <w:i/>
          <w:szCs w:val="24"/>
        </w:rPr>
        <w:t>.</w:t>
      </w:r>
    </w:p>
    <w:p w:rsidR="00E46E37" w:rsidRDefault="00E46E37"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Cs w:val="24"/>
        </w:rPr>
      </w:pPr>
    </w:p>
    <w:p w:rsidR="0067688A" w:rsidRPr="0067688A" w:rsidRDefault="0067688A"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247428">
        <w:rPr>
          <w:rFonts w:ascii="Arial" w:hAnsi="Arial" w:cs="Arial"/>
          <w:szCs w:val="24"/>
        </w:rPr>
        <w:t xml:space="preserve">Once the tip of the nerve cord </w:t>
      </w:r>
      <w:r>
        <w:rPr>
          <w:rFonts w:ascii="Arial" w:hAnsi="Arial" w:cs="Arial"/>
          <w:szCs w:val="24"/>
        </w:rPr>
        <w:t>is</w:t>
      </w:r>
      <w:r w:rsidRPr="00247428">
        <w:rPr>
          <w:rFonts w:ascii="Arial" w:hAnsi="Arial" w:cs="Arial"/>
          <w:szCs w:val="24"/>
        </w:rPr>
        <w:t xml:space="preserve"> suctioned into the recording electrode, ensure that the electrode is attached to the probe and that the probe is sufficiently grounded.  This can be accomplished by simply attaching the ground cable to the faraday cage.  The positive and negative suction electrode wires should also be attached to the corresponding locations on the probe.  The probe should be attached to the differential amplifier, which, in turn, is connected to the PowerLab.  </w:t>
      </w: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Use the recording setting that was used above when recording from the axons on the side of the VNC. Use the same settings on the extracellular amplifier as well.</w:t>
      </w:r>
    </w:p>
    <w:p w:rsidR="0067688A" w:rsidRDefault="0067688A"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 xml:space="preserve"> </w:t>
      </w:r>
    </w:p>
    <w:p w:rsidR="007D22FD" w:rsidRDefault="0067688A"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Cs w:val="24"/>
        </w:rPr>
      </w:pPr>
      <w:r w:rsidRPr="00247428">
        <w:rPr>
          <w:rFonts w:ascii="Arial" w:hAnsi="Arial" w:cs="Arial"/>
          <w:szCs w:val="24"/>
        </w:rPr>
        <w:t xml:space="preserve">Connect the provided USB cable to the back of the PowerLab and to the computer outlet. Open the </w:t>
      </w:r>
      <w:r w:rsidRPr="007D22FD">
        <w:rPr>
          <w:rFonts w:ascii="Arial" w:hAnsi="Arial" w:cs="Arial"/>
          <w:b/>
          <w:szCs w:val="24"/>
        </w:rPr>
        <w:t>Scope software</w:t>
      </w:r>
      <w:r w:rsidRPr="00247428">
        <w:rPr>
          <w:rFonts w:ascii="Arial" w:hAnsi="Arial" w:cs="Arial"/>
          <w:szCs w:val="24"/>
        </w:rPr>
        <w:t xml:space="preserve"> on the computer desktop. </w:t>
      </w:r>
      <w:proofErr w:type="gramStart"/>
      <w:r w:rsidRPr="00247428">
        <w:rPr>
          <w:rFonts w:ascii="Arial" w:hAnsi="Arial" w:cs="Arial"/>
          <w:szCs w:val="24"/>
        </w:rPr>
        <w:t>On the top right of the screen, select “Channel 1” for “Input A.”</w:t>
      </w:r>
      <w:proofErr w:type="gramEnd"/>
      <w:r w:rsidRPr="00247428">
        <w:rPr>
          <w:rFonts w:ascii="Arial" w:hAnsi="Arial" w:cs="Arial"/>
          <w:szCs w:val="24"/>
        </w:rPr>
        <w:t xml:space="preserve"> Next, click on the “Input Amplifier.” On the screen that appears for Input Amplifier options, select the following:</w:t>
      </w:r>
    </w:p>
    <w:p w:rsidR="007D22FD" w:rsidRDefault="007D22FD">
      <w:pPr>
        <w:rPr>
          <w:rFonts w:ascii="Arial" w:hAnsi="Arial" w:cs="Arial"/>
          <w:szCs w:val="24"/>
        </w:rPr>
      </w:pPr>
      <w:r>
        <w:rPr>
          <w:rFonts w:ascii="Arial" w:hAnsi="Arial" w:cs="Arial"/>
          <w:szCs w:val="24"/>
        </w:rPr>
        <w:br w:type="page"/>
      </w:r>
    </w:p>
    <w:p w:rsidR="0067688A" w:rsidRPr="0067688A" w:rsidRDefault="0067688A" w:rsidP="0067688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7688A" w:rsidRPr="00231C22" w:rsidRDefault="0067688A" w:rsidP="0067688A">
      <w:pPr>
        <w:rPr>
          <w:rFonts w:ascii="Arial" w:hAnsi="Arial" w:cs="Arial"/>
          <w:sz w:val="24"/>
          <w:szCs w:val="24"/>
        </w:rPr>
      </w:pPr>
    </w:p>
    <w:tbl>
      <w:tblPr>
        <w:tblStyle w:val="TableGrid"/>
        <w:tblW w:w="0" w:type="auto"/>
        <w:tblInd w:w="558" w:type="dxa"/>
        <w:tblLook w:val="04A0"/>
      </w:tblPr>
      <w:tblGrid>
        <w:gridCol w:w="4410"/>
        <w:gridCol w:w="3960"/>
      </w:tblGrid>
      <w:tr w:rsidR="0067688A" w:rsidRPr="00231C22" w:rsidTr="00A2549A">
        <w:tc>
          <w:tcPr>
            <w:tcW w:w="4410" w:type="dxa"/>
          </w:tcPr>
          <w:p w:rsidR="0067688A" w:rsidRPr="00247428" w:rsidRDefault="0067688A" w:rsidP="00A2549A">
            <w:pPr>
              <w:rPr>
                <w:rFonts w:ascii="Arial" w:hAnsi="Arial" w:cs="Arial"/>
                <w:b/>
                <w:szCs w:val="24"/>
              </w:rPr>
            </w:pPr>
            <w:r w:rsidRPr="00247428">
              <w:rPr>
                <w:rFonts w:ascii="Arial" w:hAnsi="Arial" w:cs="Arial"/>
                <w:b/>
                <w:szCs w:val="24"/>
              </w:rPr>
              <w:t>CONTROL</w:t>
            </w:r>
          </w:p>
        </w:tc>
        <w:tc>
          <w:tcPr>
            <w:tcW w:w="3960" w:type="dxa"/>
          </w:tcPr>
          <w:p w:rsidR="0067688A" w:rsidRPr="00247428" w:rsidRDefault="0067688A" w:rsidP="00A2549A">
            <w:pPr>
              <w:rPr>
                <w:rFonts w:ascii="Arial" w:hAnsi="Arial" w:cs="Arial"/>
                <w:b/>
                <w:szCs w:val="24"/>
              </w:rPr>
            </w:pPr>
            <w:r w:rsidRPr="00247428">
              <w:rPr>
                <w:rFonts w:ascii="Arial" w:hAnsi="Arial" w:cs="Arial"/>
                <w:b/>
                <w:szCs w:val="24"/>
              </w:rPr>
              <w:t>SETTING</w:t>
            </w:r>
          </w:p>
        </w:tc>
      </w:tr>
      <w:tr w:rsidR="0067688A" w:rsidRPr="00231C22" w:rsidTr="00A2549A">
        <w:tc>
          <w:tcPr>
            <w:tcW w:w="4410" w:type="dxa"/>
          </w:tcPr>
          <w:p w:rsidR="0067688A" w:rsidRPr="00231C22" w:rsidRDefault="0067688A" w:rsidP="00A2549A">
            <w:pPr>
              <w:rPr>
                <w:rFonts w:ascii="Arial" w:hAnsi="Arial" w:cs="Arial"/>
                <w:sz w:val="24"/>
                <w:szCs w:val="24"/>
              </w:rPr>
            </w:pPr>
            <w:r w:rsidRPr="00231C22">
              <w:rPr>
                <w:rFonts w:ascii="Arial" w:hAnsi="Arial" w:cs="Arial"/>
                <w:sz w:val="24"/>
                <w:szCs w:val="24"/>
              </w:rPr>
              <w:t>RANGE</w:t>
            </w:r>
          </w:p>
        </w:tc>
        <w:tc>
          <w:tcPr>
            <w:tcW w:w="3960" w:type="dxa"/>
          </w:tcPr>
          <w:p w:rsidR="0067688A" w:rsidRPr="00231C22" w:rsidRDefault="0067688A" w:rsidP="00A2549A">
            <w:pPr>
              <w:rPr>
                <w:rFonts w:ascii="Arial" w:hAnsi="Arial" w:cs="Arial"/>
                <w:sz w:val="24"/>
                <w:szCs w:val="24"/>
              </w:rPr>
            </w:pPr>
            <w:r w:rsidRPr="00231C22">
              <w:rPr>
                <w:rFonts w:ascii="Arial" w:hAnsi="Arial" w:cs="Arial"/>
                <w:sz w:val="24"/>
                <w:szCs w:val="24"/>
              </w:rPr>
              <w:t>500 mV</w:t>
            </w:r>
          </w:p>
        </w:tc>
      </w:tr>
      <w:tr w:rsidR="0067688A" w:rsidRPr="00231C22" w:rsidTr="00A2549A">
        <w:tc>
          <w:tcPr>
            <w:tcW w:w="4410" w:type="dxa"/>
          </w:tcPr>
          <w:p w:rsidR="0067688A" w:rsidRPr="00231C22" w:rsidRDefault="0067688A" w:rsidP="00A2549A">
            <w:pPr>
              <w:rPr>
                <w:rFonts w:ascii="Arial" w:hAnsi="Arial" w:cs="Arial"/>
                <w:sz w:val="24"/>
                <w:szCs w:val="24"/>
              </w:rPr>
            </w:pPr>
            <w:r w:rsidRPr="00231C22">
              <w:rPr>
                <w:rFonts w:ascii="Arial" w:hAnsi="Arial" w:cs="Arial"/>
                <w:sz w:val="24"/>
                <w:szCs w:val="24"/>
              </w:rPr>
              <w:t>AC</w:t>
            </w:r>
          </w:p>
        </w:tc>
        <w:tc>
          <w:tcPr>
            <w:tcW w:w="3960" w:type="dxa"/>
          </w:tcPr>
          <w:p w:rsidR="0067688A" w:rsidRPr="00231C22" w:rsidRDefault="0067688A" w:rsidP="00A2549A">
            <w:pPr>
              <w:rPr>
                <w:rFonts w:ascii="Arial" w:hAnsi="Arial" w:cs="Arial"/>
                <w:sz w:val="24"/>
                <w:szCs w:val="24"/>
              </w:rPr>
            </w:pPr>
            <w:r w:rsidRPr="00231C22">
              <w:rPr>
                <w:rFonts w:ascii="Arial" w:hAnsi="Arial" w:cs="Arial"/>
                <w:sz w:val="24"/>
                <w:szCs w:val="24"/>
              </w:rPr>
              <w:t>CHECKED</w:t>
            </w:r>
          </w:p>
        </w:tc>
      </w:tr>
      <w:tr w:rsidR="0067688A" w:rsidRPr="00231C22" w:rsidTr="00A2549A">
        <w:tc>
          <w:tcPr>
            <w:tcW w:w="4410" w:type="dxa"/>
          </w:tcPr>
          <w:p w:rsidR="0067688A" w:rsidRPr="00231C22" w:rsidRDefault="0067688A" w:rsidP="00A2549A">
            <w:pPr>
              <w:rPr>
                <w:rFonts w:ascii="Arial" w:hAnsi="Arial" w:cs="Arial"/>
                <w:sz w:val="24"/>
                <w:szCs w:val="24"/>
              </w:rPr>
            </w:pPr>
            <w:r w:rsidRPr="00231C22">
              <w:rPr>
                <w:rFonts w:ascii="Arial" w:hAnsi="Arial" w:cs="Arial"/>
                <w:sz w:val="24"/>
                <w:szCs w:val="24"/>
              </w:rPr>
              <w:t>LOW PASS</w:t>
            </w:r>
          </w:p>
        </w:tc>
        <w:tc>
          <w:tcPr>
            <w:tcW w:w="3960" w:type="dxa"/>
          </w:tcPr>
          <w:p w:rsidR="0067688A" w:rsidRPr="00231C22" w:rsidRDefault="0067688A" w:rsidP="00A2549A">
            <w:pPr>
              <w:rPr>
                <w:rFonts w:ascii="Arial" w:hAnsi="Arial" w:cs="Arial"/>
                <w:sz w:val="24"/>
                <w:szCs w:val="24"/>
              </w:rPr>
            </w:pPr>
            <w:r w:rsidRPr="00231C22">
              <w:rPr>
                <w:rFonts w:ascii="Arial" w:hAnsi="Arial" w:cs="Arial"/>
                <w:sz w:val="24"/>
                <w:szCs w:val="24"/>
              </w:rPr>
              <w:t>OFF</w:t>
            </w:r>
          </w:p>
        </w:tc>
      </w:tr>
      <w:tr w:rsidR="0067688A" w:rsidRPr="00231C22" w:rsidTr="00A2549A">
        <w:tc>
          <w:tcPr>
            <w:tcW w:w="4410" w:type="dxa"/>
          </w:tcPr>
          <w:p w:rsidR="0067688A" w:rsidRPr="00231C22" w:rsidRDefault="0067688A" w:rsidP="00A2549A">
            <w:pPr>
              <w:rPr>
                <w:rFonts w:ascii="Arial" w:hAnsi="Arial" w:cs="Arial"/>
                <w:sz w:val="24"/>
                <w:szCs w:val="24"/>
              </w:rPr>
            </w:pPr>
            <w:r w:rsidRPr="00231C22">
              <w:rPr>
                <w:rFonts w:ascii="Arial" w:hAnsi="Arial" w:cs="Arial"/>
                <w:sz w:val="24"/>
                <w:szCs w:val="24"/>
              </w:rPr>
              <w:t>Differential</w:t>
            </w:r>
          </w:p>
        </w:tc>
        <w:tc>
          <w:tcPr>
            <w:tcW w:w="3960" w:type="dxa"/>
          </w:tcPr>
          <w:p w:rsidR="0067688A" w:rsidRPr="00231C22" w:rsidRDefault="0067688A" w:rsidP="00A2549A">
            <w:pPr>
              <w:rPr>
                <w:rFonts w:ascii="Arial" w:hAnsi="Arial" w:cs="Arial"/>
                <w:sz w:val="24"/>
                <w:szCs w:val="24"/>
              </w:rPr>
            </w:pPr>
            <w:r w:rsidRPr="00231C22">
              <w:rPr>
                <w:rFonts w:ascii="Arial" w:hAnsi="Arial" w:cs="Arial"/>
                <w:sz w:val="24"/>
                <w:szCs w:val="24"/>
              </w:rPr>
              <w:t>CHECKED</w:t>
            </w:r>
          </w:p>
        </w:tc>
      </w:tr>
      <w:tr w:rsidR="0067688A" w:rsidRPr="00231C22" w:rsidTr="00A2549A">
        <w:tc>
          <w:tcPr>
            <w:tcW w:w="4410" w:type="dxa"/>
          </w:tcPr>
          <w:p w:rsidR="0067688A" w:rsidRPr="00231C22" w:rsidRDefault="0067688A" w:rsidP="00A2549A">
            <w:pPr>
              <w:rPr>
                <w:rFonts w:ascii="Arial" w:hAnsi="Arial" w:cs="Arial"/>
                <w:sz w:val="24"/>
                <w:szCs w:val="24"/>
              </w:rPr>
            </w:pPr>
            <w:r w:rsidRPr="00231C22">
              <w:rPr>
                <w:rFonts w:ascii="Arial" w:hAnsi="Arial" w:cs="Arial"/>
                <w:sz w:val="24"/>
                <w:szCs w:val="24"/>
              </w:rPr>
              <w:t>INVERT</w:t>
            </w:r>
          </w:p>
        </w:tc>
        <w:tc>
          <w:tcPr>
            <w:tcW w:w="3960" w:type="dxa"/>
          </w:tcPr>
          <w:p w:rsidR="0067688A" w:rsidRPr="00231C22" w:rsidRDefault="0067688A" w:rsidP="00A2549A">
            <w:pPr>
              <w:rPr>
                <w:rFonts w:ascii="Arial" w:hAnsi="Arial" w:cs="Arial"/>
                <w:sz w:val="24"/>
                <w:szCs w:val="24"/>
              </w:rPr>
            </w:pPr>
            <w:r w:rsidRPr="00231C22">
              <w:rPr>
                <w:rFonts w:ascii="Arial" w:hAnsi="Arial" w:cs="Arial"/>
                <w:sz w:val="24"/>
                <w:szCs w:val="24"/>
              </w:rPr>
              <w:t>CHECKED</w:t>
            </w:r>
            <w:r>
              <w:rPr>
                <w:rFonts w:ascii="Arial" w:hAnsi="Arial" w:cs="Arial"/>
                <w:sz w:val="24"/>
                <w:szCs w:val="24"/>
              </w:rPr>
              <w:t xml:space="preserve"> or not</w:t>
            </w:r>
          </w:p>
        </w:tc>
      </w:tr>
    </w:tbl>
    <w:p w:rsidR="0067688A" w:rsidRPr="00231C22" w:rsidRDefault="0067688A" w:rsidP="0067688A">
      <w:pPr>
        <w:rPr>
          <w:rFonts w:ascii="Arial" w:hAnsi="Arial" w:cs="Arial"/>
          <w:sz w:val="24"/>
          <w:szCs w:val="24"/>
        </w:rPr>
      </w:pPr>
    </w:p>
    <w:p w:rsidR="0067688A" w:rsidRPr="00231C22" w:rsidRDefault="0067688A" w:rsidP="0067688A">
      <w:pPr>
        <w:rPr>
          <w:rFonts w:ascii="Arial" w:hAnsi="Arial" w:cs="Arial"/>
          <w:sz w:val="24"/>
          <w:szCs w:val="24"/>
        </w:rPr>
      </w:pPr>
      <w:r w:rsidRPr="00231C22">
        <w:rPr>
          <w:rFonts w:ascii="Arial" w:hAnsi="Arial" w:cs="Arial"/>
          <w:sz w:val="24"/>
          <w:szCs w:val="24"/>
        </w:rPr>
        <w:t>On right hand side:</w:t>
      </w:r>
    </w:p>
    <w:p w:rsidR="0067688A" w:rsidRPr="00231C22" w:rsidRDefault="0067688A" w:rsidP="0067688A">
      <w:pPr>
        <w:rPr>
          <w:rFonts w:ascii="Arial" w:hAnsi="Arial" w:cs="Arial"/>
          <w:sz w:val="24"/>
          <w:szCs w:val="24"/>
        </w:rPr>
      </w:pPr>
      <w:r w:rsidRPr="00231C22">
        <w:rPr>
          <w:rFonts w:ascii="Arial" w:hAnsi="Arial" w:cs="Arial"/>
          <w:sz w:val="24"/>
          <w:szCs w:val="24"/>
        </w:rPr>
        <w:tab/>
        <w:t>Turn off Input B</w:t>
      </w:r>
    </w:p>
    <w:p w:rsidR="0067688A" w:rsidRPr="00231C22" w:rsidRDefault="0067688A" w:rsidP="0067688A">
      <w:pPr>
        <w:rPr>
          <w:rFonts w:ascii="Arial" w:hAnsi="Arial" w:cs="Arial"/>
          <w:sz w:val="24"/>
          <w:szCs w:val="24"/>
        </w:rPr>
      </w:pPr>
      <w:r w:rsidRPr="00231C22">
        <w:rPr>
          <w:rFonts w:ascii="Arial" w:hAnsi="Arial" w:cs="Arial"/>
          <w:sz w:val="24"/>
          <w:szCs w:val="24"/>
        </w:rPr>
        <w:tab/>
        <w:t>Time base</w:t>
      </w:r>
      <w:r>
        <w:rPr>
          <w:rFonts w:ascii="Arial" w:hAnsi="Arial" w:cs="Arial"/>
          <w:sz w:val="24"/>
          <w:szCs w:val="24"/>
        </w:rPr>
        <w:t>:</w:t>
      </w:r>
      <w:r w:rsidRPr="00231C22">
        <w:rPr>
          <w:rFonts w:ascii="Arial" w:hAnsi="Arial" w:cs="Arial"/>
          <w:sz w:val="24"/>
          <w:szCs w:val="24"/>
        </w:rPr>
        <w:t xml:space="preserve"> </w:t>
      </w:r>
      <w:proofErr w:type="gramStart"/>
      <w:r w:rsidR="00E46E37">
        <w:rPr>
          <w:rFonts w:ascii="Arial" w:hAnsi="Arial" w:cs="Arial"/>
          <w:sz w:val="24"/>
          <w:szCs w:val="24"/>
        </w:rPr>
        <w:t>20</w:t>
      </w:r>
      <w:r w:rsidRPr="00231C22">
        <w:rPr>
          <w:rFonts w:ascii="Arial" w:hAnsi="Arial" w:cs="Arial"/>
          <w:sz w:val="24"/>
          <w:szCs w:val="24"/>
        </w:rPr>
        <w:t>kHz</w:t>
      </w:r>
      <w:proofErr w:type="gramEnd"/>
    </w:p>
    <w:p w:rsidR="0067688A" w:rsidRPr="00231C22" w:rsidRDefault="0067688A" w:rsidP="0067688A">
      <w:pPr>
        <w:rPr>
          <w:rFonts w:ascii="Arial" w:hAnsi="Arial" w:cs="Arial"/>
          <w:sz w:val="24"/>
          <w:szCs w:val="24"/>
        </w:rPr>
      </w:pPr>
      <w:r w:rsidRPr="00231C22">
        <w:rPr>
          <w:rFonts w:ascii="Arial" w:hAnsi="Arial" w:cs="Arial"/>
          <w:sz w:val="24"/>
          <w:szCs w:val="24"/>
        </w:rPr>
        <w:tab/>
        <w:t>Sample</w:t>
      </w:r>
      <w:r>
        <w:rPr>
          <w:rFonts w:ascii="Arial" w:hAnsi="Arial" w:cs="Arial"/>
          <w:sz w:val="24"/>
          <w:szCs w:val="24"/>
        </w:rPr>
        <w:t>:</w:t>
      </w:r>
      <w:r w:rsidRPr="00231C22">
        <w:rPr>
          <w:rFonts w:ascii="Arial" w:hAnsi="Arial" w:cs="Arial"/>
          <w:sz w:val="24"/>
          <w:szCs w:val="24"/>
        </w:rPr>
        <w:t xml:space="preserve"> </w:t>
      </w:r>
      <w:r>
        <w:rPr>
          <w:rFonts w:ascii="Arial" w:hAnsi="Arial" w:cs="Arial"/>
          <w:sz w:val="24"/>
          <w:szCs w:val="24"/>
        </w:rPr>
        <w:t>12</w:t>
      </w:r>
      <w:r w:rsidR="00E46E37">
        <w:rPr>
          <w:rFonts w:ascii="Arial" w:hAnsi="Arial" w:cs="Arial"/>
          <w:sz w:val="24"/>
          <w:szCs w:val="24"/>
        </w:rPr>
        <w:t>80</w:t>
      </w:r>
    </w:p>
    <w:p w:rsidR="0067688A" w:rsidRDefault="0067688A" w:rsidP="0067688A">
      <w:pPr>
        <w:rPr>
          <w:rFonts w:ascii="Arial" w:hAnsi="Arial" w:cs="Arial"/>
          <w:sz w:val="24"/>
          <w:szCs w:val="24"/>
        </w:rPr>
      </w:pPr>
      <w:r>
        <w:rPr>
          <w:rFonts w:ascii="Arial" w:hAnsi="Arial" w:cs="Arial"/>
          <w:sz w:val="24"/>
          <w:szCs w:val="24"/>
        </w:rPr>
        <w:tab/>
        <w:t xml:space="preserve">Time: </w:t>
      </w:r>
      <w:r w:rsidR="00E46E37">
        <w:rPr>
          <w:rFonts w:ascii="Arial" w:hAnsi="Arial" w:cs="Arial"/>
          <w:sz w:val="24"/>
          <w:szCs w:val="24"/>
        </w:rPr>
        <w:t>5</w:t>
      </w:r>
      <w:r w:rsidRPr="00231C22">
        <w:rPr>
          <w:rFonts w:ascii="Arial" w:hAnsi="Arial" w:cs="Arial"/>
          <w:sz w:val="24"/>
          <w:szCs w:val="24"/>
        </w:rPr>
        <w:t>0msec</w:t>
      </w:r>
    </w:p>
    <w:p w:rsidR="0067688A" w:rsidRDefault="0067688A" w:rsidP="0067688A">
      <w:pPr>
        <w:rPr>
          <w:rFonts w:ascii="Arial" w:hAnsi="Arial" w:cs="Arial"/>
          <w:sz w:val="24"/>
          <w:szCs w:val="24"/>
        </w:rPr>
      </w:pPr>
    </w:p>
    <w:p w:rsidR="0067688A" w:rsidRPr="0067688A" w:rsidRDefault="0067688A" w:rsidP="0067688A">
      <w:pPr>
        <w:rPr>
          <w:rFonts w:ascii="Arial" w:hAnsi="Arial" w:cs="Arial"/>
          <w:sz w:val="24"/>
          <w:szCs w:val="24"/>
        </w:rPr>
      </w:pPr>
      <w:r w:rsidRPr="00247428">
        <w:rPr>
          <w:rFonts w:ascii="Arial" w:hAnsi="Arial" w:cs="Arial"/>
          <w:szCs w:val="24"/>
        </w:rPr>
        <w:t>Next, again under “Set</w:t>
      </w:r>
      <w:r w:rsidR="00E46E37">
        <w:rPr>
          <w:rFonts w:ascii="Arial" w:hAnsi="Arial" w:cs="Arial"/>
          <w:szCs w:val="24"/>
        </w:rPr>
        <w:t xml:space="preserve"> up</w:t>
      </w:r>
      <w:r w:rsidRPr="00247428">
        <w:rPr>
          <w:rFonts w:ascii="Arial" w:hAnsi="Arial" w:cs="Arial"/>
          <w:szCs w:val="24"/>
        </w:rPr>
        <w:t>,” click “Sampling.” In the box entitled “Sweep” on the screen that appears, select the following:</w:t>
      </w:r>
      <w:r w:rsidR="00E46E37">
        <w:rPr>
          <w:rFonts w:ascii="Arial" w:hAnsi="Arial" w:cs="Arial"/>
          <w:szCs w:val="24"/>
        </w:rPr>
        <w:t xml:space="preserve"> (Note: be sure to that the “isolated stimulator box” is unchecked in this window)</w:t>
      </w:r>
    </w:p>
    <w:p w:rsidR="0067688A" w:rsidRPr="00231C22" w:rsidRDefault="0067688A" w:rsidP="0067688A">
      <w:pPr>
        <w:rPr>
          <w:rFonts w:ascii="Arial" w:hAnsi="Arial" w:cs="Arial"/>
          <w:sz w:val="24"/>
          <w:szCs w:val="24"/>
        </w:rPr>
      </w:pPr>
    </w:p>
    <w:tbl>
      <w:tblPr>
        <w:tblStyle w:val="TableGrid"/>
        <w:tblW w:w="0" w:type="auto"/>
        <w:tblInd w:w="558" w:type="dxa"/>
        <w:tblLook w:val="04A0"/>
      </w:tblPr>
      <w:tblGrid>
        <w:gridCol w:w="4320"/>
        <w:gridCol w:w="4050"/>
      </w:tblGrid>
      <w:tr w:rsidR="0067688A" w:rsidRPr="00231C22" w:rsidTr="00A2549A">
        <w:tc>
          <w:tcPr>
            <w:tcW w:w="4320" w:type="dxa"/>
          </w:tcPr>
          <w:p w:rsidR="0067688A" w:rsidRPr="00231C22" w:rsidRDefault="0067688A" w:rsidP="00A2549A">
            <w:pPr>
              <w:rPr>
                <w:rFonts w:ascii="Arial" w:hAnsi="Arial" w:cs="Arial"/>
                <w:b/>
                <w:sz w:val="24"/>
                <w:szCs w:val="24"/>
              </w:rPr>
            </w:pPr>
            <w:r w:rsidRPr="00231C22">
              <w:rPr>
                <w:rFonts w:ascii="Arial" w:hAnsi="Arial" w:cs="Arial"/>
                <w:b/>
                <w:sz w:val="24"/>
                <w:szCs w:val="24"/>
              </w:rPr>
              <w:t>CONTROL</w:t>
            </w:r>
          </w:p>
        </w:tc>
        <w:tc>
          <w:tcPr>
            <w:tcW w:w="4050" w:type="dxa"/>
          </w:tcPr>
          <w:p w:rsidR="0067688A" w:rsidRPr="00231C22" w:rsidRDefault="0067688A" w:rsidP="00A2549A">
            <w:pPr>
              <w:rPr>
                <w:rFonts w:ascii="Arial" w:hAnsi="Arial" w:cs="Arial"/>
                <w:b/>
                <w:sz w:val="24"/>
                <w:szCs w:val="24"/>
              </w:rPr>
            </w:pPr>
            <w:r w:rsidRPr="00231C22">
              <w:rPr>
                <w:rFonts w:ascii="Arial" w:hAnsi="Arial" w:cs="Arial"/>
                <w:b/>
                <w:sz w:val="24"/>
                <w:szCs w:val="24"/>
              </w:rPr>
              <w:t>SETTING</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MODE</w:t>
            </w:r>
          </w:p>
        </w:tc>
        <w:tc>
          <w:tcPr>
            <w:tcW w:w="4050" w:type="dxa"/>
          </w:tcPr>
          <w:p w:rsidR="0067688A" w:rsidRPr="00231C22" w:rsidRDefault="0067688A" w:rsidP="00A2549A">
            <w:pPr>
              <w:rPr>
                <w:rFonts w:ascii="Arial" w:hAnsi="Arial" w:cs="Arial"/>
                <w:sz w:val="24"/>
                <w:szCs w:val="24"/>
              </w:rPr>
            </w:pPr>
            <w:r w:rsidRPr="00231C22">
              <w:rPr>
                <w:rFonts w:ascii="Arial" w:hAnsi="Arial" w:cs="Arial"/>
                <w:sz w:val="24"/>
                <w:szCs w:val="24"/>
              </w:rPr>
              <w:t>MULTIPLE</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SAMPLE</w:t>
            </w:r>
          </w:p>
        </w:tc>
        <w:tc>
          <w:tcPr>
            <w:tcW w:w="4050" w:type="dxa"/>
          </w:tcPr>
          <w:p w:rsidR="0067688A" w:rsidRPr="00231C22" w:rsidRDefault="0067688A" w:rsidP="00A2549A">
            <w:pPr>
              <w:rPr>
                <w:rFonts w:ascii="Arial" w:hAnsi="Arial" w:cs="Arial"/>
                <w:sz w:val="24"/>
                <w:szCs w:val="24"/>
              </w:rPr>
            </w:pPr>
            <w:r w:rsidRPr="00231C22">
              <w:rPr>
                <w:rFonts w:ascii="Arial" w:hAnsi="Arial" w:cs="Arial"/>
                <w:sz w:val="24"/>
                <w:szCs w:val="24"/>
              </w:rPr>
              <w:t>100 SWEEPS</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SOURCE</w:t>
            </w:r>
          </w:p>
        </w:tc>
        <w:tc>
          <w:tcPr>
            <w:tcW w:w="4050" w:type="dxa"/>
          </w:tcPr>
          <w:p w:rsidR="0067688A" w:rsidRPr="00231C22" w:rsidRDefault="0067688A" w:rsidP="00A2549A">
            <w:pPr>
              <w:rPr>
                <w:rFonts w:ascii="Arial" w:hAnsi="Arial" w:cs="Arial"/>
                <w:sz w:val="24"/>
                <w:szCs w:val="24"/>
              </w:rPr>
            </w:pPr>
            <w:r w:rsidRPr="00231C22">
              <w:rPr>
                <w:rFonts w:ascii="Arial" w:hAnsi="Arial" w:cs="Arial"/>
                <w:sz w:val="24"/>
                <w:szCs w:val="24"/>
              </w:rPr>
              <w:t>USER</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DELAY</w:t>
            </w:r>
          </w:p>
        </w:tc>
        <w:tc>
          <w:tcPr>
            <w:tcW w:w="4050" w:type="dxa"/>
          </w:tcPr>
          <w:p w:rsidR="0067688A" w:rsidRPr="00231C22" w:rsidRDefault="0067688A" w:rsidP="00A2549A">
            <w:pPr>
              <w:rPr>
                <w:rFonts w:ascii="Arial" w:hAnsi="Arial" w:cs="Arial"/>
                <w:sz w:val="24"/>
                <w:szCs w:val="24"/>
              </w:rPr>
            </w:pPr>
            <w:r>
              <w:rPr>
                <w:rFonts w:ascii="Arial" w:hAnsi="Arial" w:cs="Arial"/>
                <w:sz w:val="24"/>
                <w:szCs w:val="24"/>
              </w:rPr>
              <w:t xml:space="preserve">0 </w:t>
            </w:r>
            <w:proofErr w:type="spellStart"/>
            <w:r>
              <w:rPr>
                <w:rFonts w:ascii="Arial" w:hAnsi="Arial" w:cs="Arial"/>
                <w:sz w:val="24"/>
                <w:szCs w:val="24"/>
              </w:rPr>
              <w:t>msec</w:t>
            </w:r>
            <w:proofErr w:type="spellEnd"/>
          </w:p>
        </w:tc>
      </w:tr>
    </w:tbl>
    <w:p w:rsidR="0067688A" w:rsidRDefault="0067688A" w:rsidP="0067688A">
      <w:pPr>
        <w:pStyle w:val="ListParagraph"/>
        <w:spacing w:after="0" w:line="240" w:lineRule="auto"/>
        <w:ind w:left="360" w:hanging="360"/>
        <w:rPr>
          <w:rFonts w:ascii="Arial" w:eastAsia="Times New Roman" w:hAnsi="Arial" w:cs="Arial"/>
          <w:szCs w:val="24"/>
        </w:rPr>
      </w:pPr>
    </w:p>
    <w:p w:rsidR="0067688A" w:rsidRPr="00247428" w:rsidRDefault="0067688A" w:rsidP="0067688A">
      <w:pPr>
        <w:pStyle w:val="ListParagraph"/>
        <w:spacing w:after="0" w:line="240" w:lineRule="auto"/>
        <w:ind w:left="360" w:hanging="360"/>
        <w:rPr>
          <w:rFonts w:ascii="Arial" w:hAnsi="Arial" w:cs="Arial"/>
          <w:szCs w:val="24"/>
        </w:rPr>
      </w:pPr>
      <w:r w:rsidRPr="00247428">
        <w:rPr>
          <w:rFonts w:ascii="Arial" w:hAnsi="Arial" w:cs="Arial"/>
          <w:szCs w:val="24"/>
        </w:rPr>
        <w:t>Finally, under the “Settings” tab, select “Stimulator;” choose the following settings:</w:t>
      </w:r>
    </w:p>
    <w:p w:rsidR="0067688A" w:rsidRPr="00231C22" w:rsidRDefault="0067688A" w:rsidP="0067688A">
      <w:pPr>
        <w:rPr>
          <w:rFonts w:ascii="Arial" w:hAnsi="Arial" w:cs="Arial"/>
          <w:sz w:val="24"/>
          <w:szCs w:val="24"/>
        </w:rPr>
      </w:pPr>
      <w:r w:rsidRPr="00231C22">
        <w:rPr>
          <w:rFonts w:ascii="Arial" w:hAnsi="Arial" w:cs="Arial"/>
          <w:sz w:val="24"/>
          <w:szCs w:val="24"/>
        </w:rPr>
        <w:t>Click off the isolated stimulator box</w:t>
      </w:r>
    </w:p>
    <w:p w:rsidR="0067688A" w:rsidRPr="00231C22" w:rsidRDefault="0067688A" w:rsidP="0067688A">
      <w:pPr>
        <w:rPr>
          <w:rFonts w:ascii="Arial" w:hAnsi="Arial" w:cs="Arial"/>
          <w:sz w:val="24"/>
          <w:szCs w:val="24"/>
        </w:rPr>
      </w:pPr>
    </w:p>
    <w:tbl>
      <w:tblPr>
        <w:tblStyle w:val="TableGrid"/>
        <w:tblW w:w="0" w:type="auto"/>
        <w:tblInd w:w="558" w:type="dxa"/>
        <w:tblLook w:val="04A0"/>
      </w:tblPr>
      <w:tblGrid>
        <w:gridCol w:w="4320"/>
        <w:gridCol w:w="4050"/>
      </w:tblGrid>
      <w:tr w:rsidR="0067688A" w:rsidRPr="00231C22" w:rsidTr="00A2549A">
        <w:tc>
          <w:tcPr>
            <w:tcW w:w="4320" w:type="dxa"/>
          </w:tcPr>
          <w:p w:rsidR="0067688A" w:rsidRPr="00231C22" w:rsidRDefault="0067688A" w:rsidP="00A2549A">
            <w:pPr>
              <w:rPr>
                <w:rFonts w:ascii="Arial" w:hAnsi="Arial" w:cs="Arial"/>
                <w:b/>
                <w:sz w:val="24"/>
                <w:szCs w:val="24"/>
              </w:rPr>
            </w:pPr>
            <w:r w:rsidRPr="00231C22">
              <w:rPr>
                <w:rFonts w:ascii="Arial" w:hAnsi="Arial" w:cs="Arial"/>
                <w:b/>
                <w:sz w:val="24"/>
                <w:szCs w:val="24"/>
              </w:rPr>
              <w:t>CONTROL</w:t>
            </w:r>
          </w:p>
        </w:tc>
        <w:tc>
          <w:tcPr>
            <w:tcW w:w="4050" w:type="dxa"/>
          </w:tcPr>
          <w:p w:rsidR="0067688A" w:rsidRPr="00231C22" w:rsidRDefault="0067688A" w:rsidP="00A2549A">
            <w:pPr>
              <w:rPr>
                <w:rFonts w:ascii="Arial" w:hAnsi="Arial" w:cs="Arial"/>
                <w:b/>
                <w:sz w:val="24"/>
                <w:szCs w:val="24"/>
              </w:rPr>
            </w:pPr>
            <w:r w:rsidRPr="00231C22">
              <w:rPr>
                <w:rFonts w:ascii="Arial" w:hAnsi="Arial" w:cs="Arial"/>
                <w:b/>
                <w:sz w:val="24"/>
                <w:szCs w:val="24"/>
              </w:rPr>
              <w:t>SETTING</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MODE</w:t>
            </w:r>
          </w:p>
        </w:tc>
        <w:tc>
          <w:tcPr>
            <w:tcW w:w="4050" w:type="dxa"/>
          </w:tcPr>
          <w:p w:rsidR="0067688A" w:rsidRPr="00231C22" w:rsidRDefault="0067688A" w:rsidP="00A2549A">
            <w:pPr>
              <w:rPr>
                <w:rFonts w:ascii="Arial" w:hAnsi="Arial" w:cs="Arial"/>
                <w:sz w:val="24"/>
                <w:szCs w:val="24"/>
              </w:rPr>
            </w:pPr>
            <w:r w:rsidRPr="00231C22">
              <w:rPr>
                <w:rFonts w:ascii="Arial" w:hAnsi="Arial" w:cs="Arial"/>
                <w:sz w:val="24"/>
                <w:szCs w:val="24"/>
              </w:rPr>
              <w:t>MULTIPLE</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DELAY</w:t>
            </w:r>
          </w:p>
        </w:tc>
        <w:tc>
          <w:tcPr>
            <w:tcW w:w="4050" w:type="dxa"/>
          </w:tcPr>
          <w:p w:rsidR="0067688A" w:rsidRPr="00231C22" w:rsidRDefault="0067688A" w:rsidP="00A2549A">
            <w:pPr>
              <w:rPr>
                <w:rFonts w:ascii="Arial" w:hAnsi="Arial" w:cs="Arial"/>
                <w:sz w:val="24"/>
                <w:szCs w:val="24"/>
              </w:rPr>
            </w:pPr>
            <w:r>
              <w:rPr>
                <w:rFonts w:ascii="Arial" w:hAnsi="Arial" w:cs="Arial"/>
                <w:sz w:val="24"/>
                <w:szCs w:val="24"/>
              </w:rPr>
              <w:t>10</w:t>
            </w:r>
            <w:r w:rsidRPr="00231C22">
              <w:rPr>
                <w:rFonts w:ascii="Arial" w:hAnsi="Arial" w:cs="Arial"/>
                <w:sz w:val="24"/>
                <w:szCs w:val="24"/>
              </w:rPr>
              <w:t xml:space="preserve"> ms</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DURATION</w:t>
            </w:r>
          </w:p>
        </w:tc>
        <w:tc>
          <w:tcPr>
            <w:tcW w:w="4050" w:type="dxa"/>
          </w:tcPr>
          <w:p w:rsidR="0067688A" w:rsidRPr="00231C22" w:rsidRDefault="006D77A9" w:rsidP="006D77A9">
            <w:pPr>
              <w:rPr>
                <w:rFonts w:ascii="Arial" w:hAnsi="Arial" w:cs="Arial"/>
                <w:sz w:val="24"/>
                <w:szCs w:val="24"/>
              </w:rPr>
            </w:pPr>
            <w:r>
              <w:rPr>
                <w:rFonts w:ascii="Arial" w:hAnsi="Arial" w:cs="Arial"/>
                <w:sz w:val="24"/>
                <w:szCs w:val="24"/>
              </w:rPr>
              <w:t>0</w:t>
            </w:r>
            <w:r w:rsidR="0067688A" w:rsidRPr="00231C22">
              <w:rPr>
                <w:rFonts w:ascii="Arial" w:hAnsi="Arial" w:cs="Arial"/>
                <w:sz w:val="24"/>
                <w:szCs w:val="24"/>
              </w:rPr>
              <w:t>.</w:t>
            </w:r>
            <w:r>
              <w:rPr>
                <w:rFonts w:ascii="Arial" w:hAnsi="Arial" w:cs="Arial"/>
                <w:sz w:val="24"/>
                <w:szCs w:val="24"/>
              </w:rPr>
              <w:t>5</w:t>
            </w:r>
            <w:r w:rsidR="0067688A" w:rsidRPr="00231C22">
              <w:rPr>
                <w:rFonts w:ascii="Arial" w:hAnsi="Arial" w:cs="Arial"/>
                <w:sz w:val="24"/>
                <w:szCs w:val="24"/>
              </w:rPr>
              <w:t xml:space="preserve"> ms</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PULSE(S)</w:t>
            </w:r>
          </w:p>
        </w:tc>
        <w:tc>
          <w:tcPr>
            <w:tcW w:w="4050" w:type="dxa"/>
          </w:tcPr>
          <w:p w:rsidR="0067688A" w:rsidRPr="00231C22" w:rsidRDefault="006D77A9" w:rsidP="00A2549A">
            <w:pPr>
              <w:rPr>
                <w:rFonts w:ascii="Arial" w:hAnsi="Arial" w:cs="Arial"/>
                <w:sz w:val="24"/>
                <w:szCs w:val="24"/>
              </w:rPr>
            </w:pPr>
            <w:r>
              <w:rPr>
                <w:rFonts w:ascii="Arial" w:hAnsi="Arial" w:cs="Arial"/>
                <w:sz w:val="24"/>
                <w:szCs w:val="24"/>
              </w:rPr>
              <w:t>1</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INTERVAL</w:t>
            </w:r>
          </w:p>
        </w:tc>
        <w:tc>
          <w:tcPr>
            <w:tcW w:w="4050" w:type="dxa"/>
          </w:tcPr>
          <w:p w:rsidR="0067688A" w:rsidRPr="00231C22" w:rsidRDefault="0067688A" w:rsidP="00A2549A">
            <w:pPr>
              <w:rPr>
                <w:rFonts w:ascii="Arial" w:hAnsi="Arial" w:cs="Arial"/>
                <w:sz w:val="24"/>
                <w:szCs w:val="24"/>
              </w:rPr>
            </w:pPr>
            <w:r>
              <w:rPr>
                <w:rFonts w:ascii="Arial" w:hAnsi="Arial" w:cs="Arial"/>
                <w:sz w:val="24"/>
                <w:szCs w:val="24"/>
              </w:rPr>
              <w:t>0</w:t>
            </w:r>
            <w:r w:rsidRPr="00231C22">
              <w:rPr>
                <w:rFonts w:ascii="Arial" w:hAnsi="Arial" w:cs="Arial"/>
                <w:sz w:val="24"/>
                <w:szCs w:val="24"/>
              </w:rPr>
              <w:t xml:space="preserve"> ms</w:t>
            </w:r>
          </w:p>
        </w:tc>
      </w:tr>
      <w:tr w:rsidR="0067688A" w:rsidRPr="00231C22" w:rsidTr="00A2549A">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RANGE</w:t>
            </w:r>
          </w:p>
        </w:tc>
        <w:tc>
          <w:tcPr>
            <w:tcW w:w="4050" w:type="dxa"/>
          </w:tcPr>
          <w:p w:rsidR="0067688A" w:rsidRPr="00231C22" w:rsidRDefault="00E46E37" w:rsidP="006D77A9">
            <w:pPr>
              <w:rPr>
                <w:rFonts w:ascii="Arial" w:hAnsi="Arial" w:cs="Arial"/>
                <w:sz w:val="24"/>
                <w:szCs w:val="24"/>
              </w:rPr>
            </w:pPr>
            <w:r>
              <w:rPr>
                <w:rFonts w:ascii="Arial" w:hAnsi="Arial" w:cs="Arial"/>
                <w:sz w:val="24"/>
                <w:szCs w:val="24"/>
              </w:rPr>
              <w:t>2</w:t>
            </w:r>
            <w:r w:rsidR="006D77A9">
              <w:rPr>
                <w:rFonts w:ascii="Arial" w:hAnsi="Arial" w:cs="Arial"/>
                <w:sz w:val="24"/>
                <w:szCs w:val="24"/>
              </w:rPr>
              <w:t>.0</w:t>
            </w:r>
            <w:r w:rsidR="0067688A" w:rsidRPr="00231C22">
              <w:rPr>
                <w:rFonts w:ascii="Arial" w:hAnsi="Arial" w:cs="Arial"/>
                <w:sz w:val="24"/>
                <w:szCs w:val="24"/>
              </w:rPr>
              <w:t>V</w:t>
            </w:r>
          </w:p>
        </w:tc>
      </w:tr>
      <w:tr w:rsidR="0067688A" w:rsidRPr="00231C22" w:rsidTr="00A2549A">
        <w:trPr>
          <w:trHeight w:val="260"/>
        </w:trPr>
        <w:tc>
          <w:tcPr>
            <w:tcW w:w="4320" w:type="dxa"/>
          </w:tcPr>
          <w:p w:rsidR="0067688A" w:rsidRPr="00231C22" w:rsidRDefault="0067688A" w:rsidP="00A2549A">
            <w:pPr>
              <w:rPr>
                <w:rFonts w:ascii="Arial" w:hAnsi="Arial" w:cs="Arial"/>
                <w:sz w:val="24"/>
                <w:szCs w:val="24"/>
              </w:rPr>
            </w:pPr>
            <w:r w:rsidRPr="00231C22">
              <w:rPr>
                <w:rFonts w:ascii="Arial" w:hAnsi="Arial" w:cs="Arial"/>
                <w:sz w:val="24"/>
                <w:szCs w:val="24"/>
              </w:rPr>
              <w:t>AMPLITUDE</w:t>
            </w:r>
          </w:p>
        </w:tc>
        <w:tc>
          <w:tcPr>
            <w:tcW w:w="4050" w:type="dxa"/>
          </w:tcPr>
          <w:p w:rsidR="0067688A" w:rsidRPr="00231C22" w:rsidRDefault="0067688A" w:rsidP="00A2549A">
            <w:pPr>
              <w:rPr>
                <w:rFonts w:ascii="Arial" w:hAnsi="Arial" w:cs="Arial"/>
                <w:sz w:val="24"/>
                <w:szCs w:val="24"/>
              </w:rPr>
            </w:pPr>
            <w:r w:rsidRPr="00231C22">
              <w:rPr>
                <w:rFonts w:ascii="Arial" w:hAnsi="Arial" w:cs="Arial"/>
                <w:sz w:val="24"/>
                <w:szCs w:val="24"/>
              </w:rPr>
              <w:t>0.5 V</w:t>
            </w:r>
          </w:p>
        </w:tc>
      </w:tr>
    </w:tbl>
    <w:p w:rsidR="0067688A" w:rsidRDefault="0067688A" w:rsidP="0067688A">
      <w:pPr>
        <w:rPr>
          <w:rFonts w:ascii="Arial" w:hAnsi="Arial" w:cs="Arial"/>
          <w:sz w:val="24"/>
          <w:szCs w:val="24"/>
          <w:u w:val="single"/>
        </w:rPr>
      </w:pPr>
    </w:p>
    <w:p w:rsidR="006D77A9" w:rsidRDefault="006D77A9" w:rsidP="006D77A9">
      <w:pPr>
        <w:jc w:val="both"/>
        <w:rPr>
          <w:rFonts w:ascii="Arial" w:hAnsi="Arial" w:cs="Arial"/>
          <w:szCs w:val="24"/>
        </w:rPr>
      </w:pPr>
      <w:r w:rsidRPr="00977160">
        <w:rPr>
          <w:rFonts w:ascii="Arial" w:hAnsi="Arial" w:cs="Arial"/>
          <w:szCs w:val="24"/>
        </w:rPr>
        <w:t>Connect the Stimulator cable with the two mini-hook leads to the Output portal on the PowerLab</w:t>
      </w:r>
      <w:r>
        <w:rPr>
          <w:rFonts w:ascii="Arial" w:hAnsi="Arial" w:cs="Arial"/>
          <w:szCs w:val="24"/>
        </w:rPr>
        <w:t>.</w:t>
      </w:r>
      <w:r w:rsidRPr="00977160">
        <w:rPr>
          <w:rFonts w:ascii="Arial" w:hAnsi="Arial" w:cs="Arial"/>
          <w:szCs w:val="24"/>
        </w:rPr>
        <w:t xml:space="preserve"> </w:t>
      </w:r>
    </w:p>
    <w:p w:rsidR="0067688A" w:rsidRDefault="0067688A" w:rsidP="0067688A">
      <w:pPr>
        <w:rPr>
          <w:rFonts w:ascii="Arial" w:hAnsi="Arial" w:cs="Arial"/>
          <w:sz w:val="24"/>
          <w:szCs w:val="24"/>
        </w:rPr>
      </w:pPr>
    </w:p>
    <w:p w:rsidR="006D77A9" w:rsidRPr="00D03D3A" w:rsidRDefault="006D77A9" w:rsidP="006D77A9">
      <w:pPr>
        <w:jc w:val="both"/>
        <w:rPr>
          <w:rFonts w:ascii="Arial" w:hAnsi="Arial" w:cs="Arial"/>
          <w:szCs w:val="24"/>
        </w:rPr>
      </w:pPr>
      <w:r w:rsidRPr="00977160">
        <w:rPr>
          <w:rFonts w:ascii="Arial" w:hAnsi="Arial" w:cs="Arial"/>
          <w:szCs w:val="24"/>
        </w:rPr>
        <w:t xml:space="preserve">Next, it </w:t>
      </w:r>
      <w:r>
        <w:rPr>
          <w:rFonts w:ascii="Arial" w:hAnsi="Arial" w:cs="Arial"/>
          <w:szCs w:val="24"/>
        </w:rPr>
        <w:t>might be</w:t>
      </w:r>
      <w:r w:rsidRPr="00977160">
        <w:rPr>
          <w:rFonts w:ascii="Arial" w:hAnsi="Arial" w:cs="Arial"/>
          <w:szCs w:val="24"/>
        </w:rPr>
        <w:t xml:space="preserve"> necessary to change the power output, frequency, and pulse duration of the PowerLab. In order to do this, select “Setup,” and then “Stimulator Panel.” </w:t>
      </w:r>
      <w:r>
        <w:rPr>
          <w:rFonts w:ascii="Arial" w:hAnsi="Arial" w:cs="Arial"/>
          <w:szCs w:val="24"/>
        </w:rPr>
        <w:t>Short</w:t>
      </w:r>
      <w:r w:rsidRPr="00977160">
        <w:rPr>
          <w:rFonts w:ascii="Arial" w:hAnsi="Arial" w:cs="Arial"/>
          <w:szCs w:val="24"/>
        </w:rPr>
        <w:t xml:space="preserve"> pulses </w:t>
      </w:r>
      <w:r>
        <w:rPr>
          <w:rFonts w:ascii="Arial" w:hAnsi="Arial" w:cs="Arial"/>
          <w:szCs w:val="24"/>
        </w:rPr>
        <w:t>and small voltages to start off with</w:t>
      </w:r>
      <w:r w:rsidRPr="00977160">
        <w:rPr>
          <w:rFonts w:ascii="Arial" w:hAnsi="Arial" w:cs="Arial"/>
          <w:szCs w:val="24"/>
        </w:rPr>
        <w:t xml:space="preserve"> are required for the first portion of the experiment, so adjust the amplitude to 0.5 V; this will give a range of 1.</w:t>
      </w:r>
      <w:r>
        <w:rPr>
          <w:rFonts w:ascii="Arial" w:hAnsi="Arial" w:cs="Arial"/>
          <w:szCs w:val="24"/>
        </w:rPr>
        <w:t>0</w:t>
      </w:r>
      <w:r w:rsidRPr="00977160">
        <w:rPr>
          <w:rFonts w:ascii="Arial" w:hAnsi="Arial" w:cs="Arial"/>
          <w:szCs w:val="24"/>
        </w:rPr>
        <w:t xml:space="preserve"> V (the PowerLab will emit a voltage fluctuating between positive and negative 0.5 V). Set the frequency (0.5 Hz) and pulse duration (</w:t>
      </w:r>
      <w:r>
        <w:rPr>
          <w:rFonts w:ascii="Arial" w:hAnsi="Arial" w:cs="Arial"/>
          <w:szCs w:val="24"/>
        </w:rPr>
        <w:t>0.3</w:t>
      </w:r>
      <w:r w:rsidRPr="00977160">
        <w:rPr>
          <w:rFonts w:ascii="Arial" w:hAnsi="Arial" w:cs="Arial"/>
          <w:szCs w:val="24"/>
        </w:rPr>
        <w:t>s).</w:t>
      </w:r>
    </w:p>
    <w:p w:rsidR="0067688A" w:rsidRDefault="0067688A" w:rsidP="0067688A">
      <w:pPr>
        <w:rPr>
          <w:rFonts w:ascii="Arial" w:hAnsi="Arial" w:cs="Arial"/>
          <w:sz w:val="24"/>
          <w:szCs w:val="24"/>
        </w:rPr>
      </w:pPr>
    </w:p>
    <w:p w:rsidR="0067688A" w:rsidRPr="00231C22" w:rsidRDefault="0067688A" w:rsidP="0067688A">
      <w:pPr>
        <w:rPr>
          <w:rFonts w:ascii="Arial" w:hAnsi="Arial" w:cs="Arial"/>
          <w:sz w:val="24"/>
          <w:szCs w:val="24"/>
        </w:rPr>
      </w:pPr>
      <w:r w:rsidRPr="00231C22">
        <w:rPr>
          <w:rFonts w:ascii="Arial" w:hAnsi="Arial" w:cs="Arial"/>
          <w:sz w:val="24"/>
          <w:szCs w:val="24"/>
        </w:rPr>
        <w:lastRenderedPageBreak/>
        <w:t>Select the “Start” button at the lower left of the screen. Given the above settings, a clearly defined action potential should appear on the Scope data collection box. Sketch the general shape of the action potential below:</w:t>
      </w:r>
    </w:p>
    <w:p w:rsidR="0067688A" w:rsidRDefault="0067688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6D77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D</w:t>
      </w:r>
      <w:r w:rsidR="00421F01" w:rsidRPr="00421F01">
        <w:rPr>
          <w:rFonts w:eastAsiaTheme="minorEastAsia" w:cs="Geneva"/>
          <w:sz w:val="24"/>
          <w:szCs w:val="24"/>
          <w:lang w:eastAsia="ja-JP"/>
        </w:rPr>
        <w:t xml:space="preserve">eliver a series of single stimuli of increasing voltage from the </w:t>
      </w:r>
      <w:r>
        <w:rPr>
          <w:rFonts w:eastAsiaTheme="minorEastAsia" w:cs="Geneva"/>
          <w:sz w:val="24"/>
          <w:szCs w:val="24"/>
          <w:lang w:eastAsia="ja-JP"/>
        </w:rPr>
        <w:t>software</w:t>
      </w:r>
      <w:r w:rsidR="00421F01" w:rsidRPr="00421F01">
        <w:rPr>
          <w:rFonts w:eastAsiaTheme="minorEastAsia" w:cs="Geneva"/>
          <w:sz w:val="24"/>
          <w:szCs w:val="24"/>
          <w:lang w:eastAsia="ja-JP"/>
        </w:rPr>
        <w:t xml:space="preserve"> until an action potential appears on the screen.  Increase the intensity until both the MGA and LGA are responding.  The MGA action potential appears first, then the summed action potentials of the LGA.  Adjust the Time base for optimum resolution of the MGA and LGA’s.  Note that the potentials do not grow in response to </w:t>
      </w:r>
      <w:r w:rsidR="002518EC" w:rsidRPr="00421F01">
        <w:rPr>
          <w:rFonts w:eastAsiaTheme="minorEastAsia" w:cs="Geneva"/>
          <w:sz w:val="24"/>
          <w:szCs w:val="24"/>
          <w:lang w:eastAsia="ja-JP"/>
        </w:rPr>
        <w:t>greater</w:t>
      </w:r>
      <w:r w:rsidR="00421F01" w:rsidRPr="00421F01">
        <w:rPr>
          <w:rFonts w:eastAsiaTheme="minorEastAsia" w:cs="Geneva"/>
          <w:sz w:val="24"/>
          <w:szCs w:val="24"/>
          <w:lang w:eastAsia="ja-JP"/>
        </w:rPr>
        <w:t xml:space="preserve"> stimulus intensity.  Use the single </w:t>
      </w:r>
      <w:proofErr w:type="gramStart"/>
      <w:r w:rsidR="00421F01" w:rsidRPr="00421F01">
        <w:rPr>
          <w:rFonts w:eastAsiaTheme="minorEastAsia" w:cs="Geneva"/>
          <w:sz w:val="24"/>
          <w:szCs w:val="24"/>
          <w:lang w:eastAsia="ja-JP"/>
        </w:rPr>
        <w:t>pulse  to</w:t>
      </w:r>
      <w:proofErr w:type="gramEnd"/>
      <w:r w:rsidR="00421F01" w:rsidRPr="00421F01">
        <w:rPr>
          <w:rFonts w:eastAsiaTheme="minorEastAsia" w:cs="Geneva"/>
          <w:sz w:val="24"/>
          <w:szCs w:val="24"/>
          <w:lang w:eastAsia="ja-JP"/>
        </w:rPr>
        <w:t xml:space="preserve"> deliver single stimuli at </w:t>
      </w:r>
      <w:proofErr w:type="spellStart"/>
      <w:r w:rsidR="00421F01" w:rsidRPr="00421F01">
        <w:rPr>
          <w:rFonts w:eastAsiaTheme="minorEastAsia" w:cs="Geneva"/>
          <w:sz w:val="24"/>
          <w:szCs w:val="24"/>
          <w:lang w:eastAsia="ja-JP"/>
        </w:rPr>
        <w:t>subthreshold</w:t>
      </w:r>
      <w:proofErr w:type="spellEnd"/>
      <w:r w:rsidR="00421F01" w:rsidRPr="00421F01">
        <w:rPr>
          <w:rFonts w:eastAsiaTheme="minorEastAsia" w:cs="Geneva"/>
          <w:sz w:val="24"/>
          <w:szCs w:val="24"/>
          <w:lang w:eastAsia="ja-JP"/>
        </w:rPr>
        <w:t xml:space="preserve"> and increasing voltages.  Save your records and make notes on </w:t>
      </w:r>
      <w:r>
        <w:rPr>
          <w:rFonts w:eastAsiaTheme="minorEastAsia" w:cs="Geneva"/>
          <w:sz w:val="24"/>
          <w:szCs w:val="24"/>
          <w:lang w:eastAsia="ja-JP"/>
        </w:rPr>
        <w:t>“</w:t>
      </w:r>
      <w:r w:rsidR="00421F01" w:rsidRPr="00421F01">
        <w:rPr>
          <w:rFonts w:eastAsiaTheme="minorEastAsia" w:cs="Geneva"/>
          <w:sz w:val="24"/>
          <w:szCs w:val="24"/>
          <w:lang w:eastAsia="ja-JP"/>
        </w:rPr>
        <w:t>Comments</w:t>
      </w:r>
      <w:r>
        <w:rPr>
          <w:rFonts w:eastAsiaTheme="minorEastAsia" w:cs="Geneva"/>
          <w:sz w:val="24"/>
          <w:szCs w:val="24"/>
          <w:lang w:eastAsia="ja-JP"/>
        </w:rPr>
        <w:t>” within the chart software and in your notebook</w:t>
      </w:r>
      <w:r w:rsidR="00421F01" w:rsidRPr="00421F01">
        <w:rPr>
          <w:rFonts w:eastAsiaTheme="minorEastAsia" w:cs="Geneva"/>
          <w:sz w:val="24"/>
          <w:szCs w:val="24"/>
          <w:lang w:eastAsia="ja-JP"/>
        </w:rPr>
        <w:t xml:space="preserve">.  </w:t>
      </w:r>
    </w:p>
    <w:p w:rsid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D77A9"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To determine the relative and absolute refractory periods of the giants, </w:t>
      </w:r>
      <w:r w:rsidR="006D77A9">
        <w:rPr>
          <w:rFonts w:eastAsiaTheme="minorEastAsia" w:cs="Geneva"/>
          <w:sz w:val="24"/>
          <w:szCs w:val="24"/>
          <w:lang w:eastAsia="ja-JP"/>
        </w:rPr>
        <w:t>by using d</w:t>
      </w:r>
      <w:r w:rsidRPr="00421F01">
        <w:rPr>
          <w:rFonts w:eastAsiaTheme="minorEastAsia" w:cs="Geneva"/>
          <w:sz w:val="24"/>
          <w:szCs w:val="24"/>
          <w:lang w:eastAsia="ja-JP"/>
        </w:rPr>
        <w:t xml:space="preserve">ouble </w:t>
      </w:r>
      <w:r w:rsidR="006D77A9">
        <w:rPr>
          <w:rFonts w:eastAsiaTheme="minorEastAsia" w:cs="Geneva"/>
          <w:sz w:val="24"/>
          <w:szCs w:val="24"/>
          <w:lang w:eastAsia="ja-JP"/>
        </w:rPr>
        <w:t>p</w:t>
      </w:r>
      <w:r w:rsidRPr="00421F01">
        <w:rPr>
          <w:rFonts w:eastAsiaTheme="minorEastAsia" w:cs="Geneva"/>
          <w:sz w:val="24"/>
          <w:szCs w:val="24"/>
          <w:lang w:eastAsia="ja-JP"/>
        </w:rPr>
        <w:t xml:space="preserve">ulse </w:t>
      </w:r>
      <w:r w:rsidR="006D77A9">
        <w:rPr>
          <w:rFonts w:eastAsiaTheme="minorEastAsia" w:cs="Geneva"/>
          <w:sz w:val="24"/>
          <w:szCs w:val="24"/>
          <w:lang w:eastAsia="ja-JP"/>
        </w:rPr>
        <w:t>protocol</w:t>
      </w:r>
      <w:r w:rsidRPr="00421F01">
        <w:rPr>
          <w:rFonts w:eastAsiaTheme="minorEastAsia" w:cs="Geneva"/>
          <w:sz w:val="24"/>
          <w:szCs w:val="24"/>
          <w:lang w:eastAsia="ja-JP"/>
        </w:rPr>
        <w:t xml:space="preserve">. </w:t>
      </w:r>
    </w:p>
    <w:tbl>
      <w:tblPr>
        <w:tblStyle w:val="TableGrid"/>
        <w:tblW w:w="0" w:type="auto"/>
        <w:tblInd w:w="558" w:type="dxa"/>
        <w:tblLook w:val="04A0"/>
      </w:tblPr>
      <w:tblGrid>
        <w:gridCol w:w="4320"/>
        <w:gridCol w:w="4050"/>
      </w:tblGrid>
      <w:tr w:rsidR="006D77A9" w:rsidRPr="00231C22" w:rsidTr="00A2549A">
        <w:tc>
          <w:tcPr>
            <w:tcW w:w="4320" w:type="dxa"/>
          </w:tcPr>
          <w:p w:rsidR="006D77A9" w:rsidRPr="00231C22" w:rsidRDefault="006D77A9" w:rsidP="00A2549A">
            <w:pPr>
              <w:rPr>
                <w:rFonts w:ascii="Arial" w:hAnsi="Arial" w:cs="Arial"/>
                <w:b/>
                <w:sz w:val="24"/>
                <w:szCs w:val="24"/>
              </w:rPr>
            </w:pPr>
            <w:r w:rsidRPr="00231C22">
              <w:rPr>
                <w:rFonts w:ascii="Arial" w:hAnsi="Arial" w:cs="Arial"/>
                <w:b/>
                <w:sz w:val="24"/>
                <w:szCs w:val="24"/>
              </w:rPr>
              <w:t>CONTROL</w:t>
            </w:r>
          </w:p>
        </w:tc>
        <w:tc>
          <w:tcPr>
            <w:tcW w:w="4050" w:type="dxa"/>
          </w:tcPr>
          <w:p w:rsidR="006D77A9" w:rsidRPr="00231C22" w:rsidRDefault="006D77A9" w:rsidP="00A2549A">
            <w:pPr>
              <w:rPr>
                <w:rFonts w:ascii="Arial" w:hAnsi="Arial" w:cs="Arial"/>
                <w:b/>
                <w:sz w:val="24"/>
                <w:szCs w:val="24"/>
              </w:rPr>
            </w:pPr>
            <w:r w:rsidRPr="00231C22">
              <w:rPr>
                <w:rFonts w:ascii="Arial" w:hAnsi="Arial" w:cs="Arial"/>
                <w:b/>
                <w:sz w:val="24"/>
                <w:szCs w:val="24"/>
              </w:rPr>
              <w:t>SETTING</w:t>
            </w:r>
          </w:p>
        </w:tc>
      </w:tr>
      <w:tr w:rsidR="006D77A9" w:rsidRPr="00231C22" w:rsidTr="00A2549A">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MODE</w:t>
            </w:r>
          </w:p>
        </w:tc>
        <w:tc>
          <w:tcPr>
            <w:tcW w:w="4050" w:type="dxa"/>
          </w:tcPr>
          <w:p w:rsidR="006D77A9" w:rsidRPr="00231C22" w:rsidRDefault="006D77A9" w:rsidP="00A2549A">
            <w:pPr>
              <w:rPr>
                <w:rFonts w:ascii="Arial" w:hAnsi="Arial" w:cs="Arial"/>
                <w:sz w:val="24"/>
                <w:szCs w:val="24"/>
              </w:rPr>
            </w:pPr>
            <w:r w:rsidRPr="00231C22">
              <w:rPr>
                <w:rFonts w:ascii="Arial" w:hAnsi="Arial" w:cs="Arial"/>
                <w:sz w:val="24"/>
                <w:szCs w:val="24"/>
              </w:rPr>
              <w:t>MULTIPLE</w:t>
            </w:r>
          </w:p>
        </w:tc>
      </w:tr>
      <w:tr w:rsidR="006D77A9" w:rsidRPr="00231C22" w:rsidTr="00A2549A">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DELAY</w:t>
            </w:r>
          </w:p>
        </w:tc>
        <w:tc>
          <w:tcPr>
            <w:tcW w:w="4050" w:type="dxa"/>
          </w:tcPr>
          <w:p w:rsidR="006D77A9" w:rsidRPr="00231C22" w:rsidRDefault="006D77A9" w:rsidP="00A2549A">
            <w:pPr>
              <w:rPr>
                <w:rFonts w:ascii="Arial" w:hAnsi="Arial" w:cs="Arial"/>
                <w:sz w:val="24"/>
                <w:szCs w:val="24"/>
              </w:rPr>
            </w:pPr>
            <w:r>
              <w:rPr>
                <w:rFonts w:ascii="Arial" w:hAnsi="Arial" w:cs="Arial"/>
                <w:sz w:val="24"/>
                <w:szCs w:val="24"/>
              </w:rPr>
              <w:t>10</w:t>
            </w:r>
            <w:r w:rsidRPr="00231C22">
              <w:rPr>
                <w:rFonts w:ascii="Arial" w:hAnsi="Arial" w:cs="Arial"/>
                <w:sz w:val="24"/>
                <w:szCs w:val="24"/>
              </w:rPr>
              <w:t xml:space="preserve"> ms</w:t>
            </w:r>
          </w:p>
        </w:tc>
      </w:tr>
      <w:tr w:rsidR="006D77A9" w:rsidRPr="00231C22" w:rsidTr="00A2549A">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DURATION</w:t>
            </w:r>
          </w:p>
        </w:tc>
        <w:tc>
          <w:tcPr>
            <w:tcW w:w="4050" w:type="dxa"/>
          </w:tcPr>
          <w:p w:rsidR="006D77A9" w:rsidRPr="00231C22" w:rsidRDefault="006D77A9" w:rsidP="00A2549A">
            <w:pPr>
              <w:rPr>
                <w:rFonts w:ascii="Arial" w:hAnsi="Arial" w:cs="Arial"/>
                <w:sz w:val="24"/>
                <w:szCs w:val="24"/>
              </w:rPr>
            </w:pPr>
            <w:r>
              <w:rPr>
                <w:rFonts w:ascii="Arial" w:hAnsi="Arial" w:cs="Arial"/>
                <w:sz w:val="24"/>
                <w:szCs w:val="24"/>
              </w:rPr>
              <w:t>0</w:t>
            </w:r>
            <w:r w:rsidRPr="00231C22">
              <w:rPr>
                <w:rFonts w:ascii="Arial" w:hAnsi="Arial" w:cs="Arial"/>
                <w:sz w:val="24"/>
                <w:szCs w:val="24"/>
              </w:rPr>
              <w:t>.</w:t>
            </w:r>
            <w:r>
              <w:rPr>
                <w:rFonts w:ascii="Arial" w:hAnsi="Arial" w:cs="Arial"/>
                <w:sz w:val="24"/>
                <w:szCs w:val="24"/>
              </w:rPr>
              <w:t>5</w:t>
            </w:r>
            <w:r w:rsidRPr="00231C22">
              <w:rPr>
                <w:rFonts w:ascii="Arial" w:hAnsi="Arial" w:cs="Arial"/>
                <w:sz w:val="24"/>
                <w:szCs w:val="24"/>
              </w:rPr>
              <w:t xml:space="preserve"> ms</w:t>
            </w:r>
          </w:p>
        </w:tc>
      </w:tr>
      <w:tr w:rsidR="006D77A9" w:rsidRPr="00231C22" w:rsidTr="00A2549A">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PULSE(S)</w:t>
            </w:r>
          </w:p>
        </w:tc>
        <w:tc>
          <w:tcPr>
            <w:tcW w:w="4050" w:type="dxa"/>
          </w:tcPr>
          <w:p w:rsidR="006D77A9" w:rsidRPr="00231C22" w:rsidRDefault="006D77A9" w:rsidP="00A2549A">
            <w:pPr>
              <w:rPr>
                <w:rFonts w:ascii="Arial" w:hAnsi="Arial" w:cs="Arial"/>
                <w:sz w:val="24"/>
                <w:szCs w:val="24"/>
              </w:rPr>
            </w:pPr>
            <w:r>
              <w:rPr>
                <w:rFonts w:ascii="Arial" w:hAnsi="Arial" w:cs="Arial"/>
                <w:sz w:val="24"/>
                <w:szCs w:val="24"/>
              </w:rPr>
              <w:t>2</w:t>
            </w:r>
          </w:p>
        </w:tc>
      </w:tr>
      <w:tr w:rsidR="006D77A9" w:rsidRPr="00231C22" w:rsidTr="00A2549A">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INTERVAL</w:t>
            </w:r>
          </w:p>
        </w:tc>
        <w:tc>
          <w:tcPr>
            <w:tcW w:w="4050" w:type="dxa"/>
          </w:tcPr>
          <w:p w:rsidR="006D77A9" w:rsidRPr="00231C22" w:rsidRDefault="006D77A9" w:rsidP="00A2549A">
            <w:pPr>
              <w:rPr>
                <w:rFonts w:ascii="Arial" w:hAnsi="Arial" w:cs="Arial"/>
                <w:sz w:val="24"/>
                <w:szCs w:val="24"/>
              </w:rPr>
            </w:pPr>
            <w:r>
              <w:rPr>
                <w:rFonts w:ascii="Arial" w:hAnsi="Arial" w:cs="Arial"/>
                <w:sz w:val="24"/>
                <w:szCs w:val="24"/>
              </w:rPr>
              <w:t>50</w:t>
            </w:r>
            <w:r w:rsidRPr="00231C22">
              <w:rPr>
                <w:rFonts w:ascii="Arial" w:hAnsi="Arial" w:cs="Arial"/>
                <w:sz w:val="24"/>
                <w:szCs w:val="24"/>
              </w:rPr>
              <w:t xml:space="preserve"> ms</w:t>
            </w:r>
          </w:p>
        </w:tc>
      </w:tr>
      <w:tr w:rsidR="006D77A9" w:rsidRPr="00231C22" w:rsidTr="00A2549A">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RANGE</w:t>
            </w:r>
          </w:p>
        </w:tc>
        <w:tc>
          <w:tcPr>
            <w:tcW w:w="4050" w:type="dxa"/>
          </w:tcPr>
          <w:p w:rsidR="006D77A9" w:rsidRPr="00231C22" w:rsidRDefault="00E46E37" w:rsidP="00A2549A">
            <w:pPr>
              <w:rPr>
                <w:rFonts w:ascii="Arial" w:hAnsi="Arial" w:cs="Arial"/>
                <w:sz w:val="24"/>
                <w:szCs w:val="24"/>
              </w:rPr>
            </w:pPr>
            <w:r>
              <w:rPr>
                <w:rFonts w:ascii="Arial" w:hAnsi="Arial" w:cs="Arial"/>
                <w:sz w:val="24"/>
                <w:szCs w:val="24"/>
              </w:rPr>
              <w:t>2</w:t>
            </w:r>
            <w:r w:rsidR="006D77A9">
              <w:rPr>
                <w:rFonts w:ascii="Arial" w:hAnsi="Arial" w:cs="Arial"/>
                <w:sz w:val="24"/>
                <w:szCs w:val="24"/>
              </w:rPr>
              <w:t>.0</w:t>
            </w:r>
            <w:r w:rsidR="006D77A9" w:rsidRPr="00231C22">
              <w:rPr>
                <w:rFonts w:ascii="Arial" w:hAnsi="Arial" w:cs="Arial"/>
                <w:sz w:val="24"/>
                <w:szCs w:val="24"/>
              </w:rPr>
              <w:t>V</w:t>
            </w:r>
          </w:p>
        </w:tc>
      </w:tr>
      <w:tr w:rsidR="006D77A9" w:rsidRPr="00231C22" w:rsidTr="00A2549A">
        <w:trPr>
          <w:trHeight w:val="260"/>
        </w:trPr>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AMPLITUDE</w:t>
            </w:r>
          </w:p>
        </w:tc>
        <w:tc>
          <w:tcPr>
            <w:tcW w:w="4050" w:type="dxa"/>
          </w:tcPr>
          <w:p w:rsidR="006D77A9" w:rsidRPr="00231C22" w:rsidRDefault="006D77A9" w:rsidP="00A2549A">
            <w:pPr>
              <w:rPr>
                <w:rFonts w:ascii="Arial" w:hAnsi="Arial" w:cs="Arial"/>
                <w:sz w:val="24"/>
                <w:szCs w:val="24"/>
              </w:rPr>
            </w:pPr>
            <w:r w:rsidRPr="00231C22">
              <w:rPr>
                <w:rFonts w:ascii="Arial" w:hAnsi="Arial" w:cs="Arial"/>
                <w:sz w:val="24"/>
                <w:szCs w:val="24"/>
              </w:rPr>
              <w:t>0.5 V</w:t>
            </w:r>
          </w:p>
        </w:tc>
      </w:tr>
    </w:tbl>
    <w:p w:rsidR="006D77A9" w:rsidRDefault="006D77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D77A9" w:rsidRDefault="006D77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D77A9"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After that, run one series by </w:t>
      </w:r>
      <w:r w:rsidR="002518EC" w:rsidRPr="00421F01">
        <w:rPr>
          <w:rFonts w:eastAsiaTheme="minorEastAsia" w:cs="Geneva"/>
          <w:sz w:val="24"/>
          <w:szCs w:val="24"/>
          <w:lang w:eastAsia="ja-JP"/>
        </w:rPr>
        <w:t>overlaying</w:t>
      </w:r>
      <w:r w:rsidRPr="00421F01">
        <w:rPr>
          <w:rFonts w:eastAsiaTheme="minorEastAsia" w:cs="Geneva"/>
          <w:sz w:val="24"/>
          <w:szCs w:val="24"/>
          <w:lang w:eastAsia="ja-JP"/>
        </w:rPr>
        <w:t xml:space="preserve"> the responses on the screen. </w:t>
      </w:r>
    </w:p>
    <w:p w:rsidR="006D77A9" w:rsidRDefault="006D77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sz w:val="24"/>
          <w:szCs w:val="24"/>
          <w:lang w:eastAsia="ja-JP"/>
        </w:rPr>
        <w:t>Alter the interval time to lower and higher values</w:t>
      </w:r>
    </w:p>
    <w:p w:rsidR="006D77A9" w:rsidRDefault="006D77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tbl>
      <w:tblPr>
        <w:tblStyle w:val="TableGrid"/>
        <w:tblW w:w="0" w:type="auto"/>
        <w:tblInd w:w="558" w:type="dxa"/>
        <w:tblLook w:val="04A0"/>
      </w:tblPr>
      <w:tblGrid>
        <w:gridCol w:w="4320"/>
        <w:gridCol w:w="4050"/>
      </w:tblGrid>
      <w:tr w:rsidR="006D77A9" w:rsidRPr="00231C22" w:rsidTr="00A2549A">
        <w:tc>
          <w:tcPr>
            <w:tcW w:w="4320" w:type="dxa"/>
          </w:tcPr>
          <w:p w:rsidR="006D77A9" w:rsidRPr="00231C22" w:rsidRDefault="006D77A9" w:rsidP="00A2549A">
            <w:pPr>
              <w:rPr>
                <w:rFonts w:ascii="Arial" w:hAnsi="Arial" w:cs="Arial"/>
                <w:sz w:val="24"/>
                <w:szCs w:val="24"/>
              </w:rPr>
            </w:pPr>
            <w:r w:rsidRPr="00231C22">
              <w:rPr>
                <w:rFonts w:ascii="Arial" w:hAnsi="Arial" w:cs="Arial"/>
                <w:sz w:val="24"/>
                <w:szCs w:val="24"/>
              </w:rPr>
              <w:t>INTERVAL</w:t>
            </w:r>
          </w:p>
        </w:tc>
        <w:tc>
          <w:tcPr>
            <w:tcW w:w="4050" w:type="dxa"/>
          </w:tcPr>
          <w:p w:rsidR="006D77A9" w:rsidRPr="00231C22" w:rsidRDefault="006D77A9" w:rsidP="006D77A9">
            <w:pPr>
              <w:rPr>
                <w:rFonts w:ascii="Arial" w:hAnsi="Arial" w:cs="Arial"/>
                <w:sz w:val="24"/>
                <w:szCs w:val="24"/>
              </w:rPr>
            </w:pPr>
            <w:r>
              <w:rPr>
                <w:rFonts w:ascii="Arial" w:hAnsi="Arial" w:cs="Arial"/>
                <w:sz w:val="24"/>
                <w:szCs w:val="24"/>
              </w:rPr>
              <w:t>5  to 100</w:t>
            </w:r>
            <w:r w:rsidRPr="00231C22">
              <w:rPr>
                <w:rFonts w:ascii="Arial" w:hAnsi="Arial" w:cs="Arial"/>
                <w:sz w:val="24"/>
                <w:szCs w:val="24"/>
              </w:rPr>
              <w:t xml:space="preserve"> ms</w:t>
            </w:r>
          </w:p>
        </w:tc>
      </w:tr>
    </w:tbl>
    <w:p w:rsidR="006D77A9" w:rsidRDefault="006D77A9"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From these collected data pages you will be able to measure the absolute and relative refractory periods of the MGA and LGA.  By knowing the distance between the electrodes and the time between the stimulus and responses, you can calculate the conduction velocity (m/s) of each axon.  </w:t>
      </w:r>
      <w:r w:rsidR="009A0ABA">
        <w:rPr>
          <w:rFonts w:eastAsiaTheme="minorEastAsia" w:cs="Geneva"/>
          <w:sz w:val="24"/>
          <w:szCs w:val="24"/>
          <w:lang w:eastAsia="ja-JP"/>
        </w:rPr>
        <w:t xml:space="preserve">The recording will look something like those shown in </w:t>
      </w:r>
      <w:r w:rsidR="009A0ABA" w:rsidRPr="009A0ABA">
        <w:rPr>
          <w:rFonts w:eastAsiaTheme="minorEastAsia" w:cs="Geneva"/>
          <w:b/>
          <w:sz w:val="24"/>
          <w:szCs w:val="24"/>
          <w:lang w:eastAsia="ja-JP"/>
        </w:rPr>
        <w:t>Figure 12</w:t>
      </w:r>
      <w:r w:rsidR="009A0ABA">
        <w:rPr>
          <w:rFonts w:eastAsiaTheme="minorEastAsia" w:cs="Geneva"/>
          <w:sz w:val="24"/>
          <w:szCs w:val="24"/>
          <w:lang w:eastAsia="ja-JP"/>
        </w:rPr>
        <w:t xml:space="preserve"> with the stimulus artifacts and the responses. One needs to keep notes on which pages of the Scope software is the interval between stimuli so when the pages are superimposed one will be able to obtain each interval of choice.</w:t>
      </w:r>
    </w:p>
    <w:p w:rsid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Are these axons (they are </w:t>
      </w:r>
      <w:proofErr w:type="spellStart"/>
      <w:r w:rsidRPr="00421F01">
        <w:rPr>
          <w:rFonts w:eastAsiaTheme="minorEastAsia" w:cs="Geneva"/>
          <w:sz w:val="24"/>
          <w:szCs w:val="24"/>
          <w:lang w:eastAsia="ja-JP"/>
        </w:rPr>
        <w:t>interneurons</w:t>
      </w:r>
      <w:proofErr w:type="spellEnd"/>
      <w:r w:rsidRPr="00421F01">
        <w:rPr>
          <w:rFonts w:eastAsiaTheme="minorEastAsia" w:cs="Geneva"/>
          <w:sz w:val="24"/>
          <w:szCs w:val="24"/>
          <w:lang w:eastAsia="ja-JP"/>
        </w:rPr>
        <w:t>) capable of conducting action potentials in both directions?  Swap the recording and stimulating leads (not the electrodes) and repeat the experiment.  What is your final answer?</w:t>
      </w:r>
      <w:r w:rsidR="007D22FD">
        <w:rPr>
          <w:rFonts w:eastAsiaTheme="minorEastAsia" w:cs="Geneva"/>
          <w:sz w:val="24"/>
          <w:szCs w:val="24"/>
          <w:lang w:eastAsia="ja-JP"/>
        </w:rPr>
        <w:t xml:space="preserve"> </w:t>
      </w:r>
      <w:r w:rsidR="007D22FD" w:rsidRPr="00421F01">
        <w:rPr>
          <w:rFonts w:eastAsiaTheme="minorEastAsia" w:cs="Geneva"/>
          <w:sz w:val="24"/>
          <w:szCs w:val="24"/>
          <w:lang w:eastAsia="ja-JP"/>
        </w:rPr>
        <w:t>Explain your results</w:t>
      </w:r>
      <w:r w:rsidR="007D22FD">
        <w:rPr>
          <w:rFonts w:eastAsiaTheme="minorEastAsia" w:cs="Geneva"/>
          <w:sz w:val="24"/>
          <w:szCs w:val="24"/>
          <w:lang w:eastAsia="ja-JP"/>
        </w:rPr>
        <w:t xml:space="preserve"> (see </w:t>
      </w:r>
      <w:r w:rsidR="007D22FD">
        <w:rPr>
          <w:rFonts w:eastAsiaTheme="minorEastAsia" w:cs="Geneva"/>
          <w:b/>
          <w:sz w:val="24"/>
          <w:szCs w:val="24"/>
          <w:lang w:eastAsia="ja-JP"/>
        </w:rPr>
        <w:t>Appendix 1).</w:t>
      </w:r>
    </w:p>
    <w:p w:rsidR="00421F01"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noProof/>
          <w:sz w:val="24"/>
          <w:szCs w:val="24"/>
        </w:rPr>
        <w:lastRenderedPageBreak/>
        <w:drawing>
          <wp:inline distT="0" distB="0" distL="0" distR="0">
            <wp:extent cx="4109261" cy="3762375"/>
            <wp:effectExtent l="19050" t="0" r="5539" b="0"/>
            <wp:docPr id="18" name="Picture 10" descr="G:\earthworm\Refracto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earthworm\Refractory-1.JPG"/>
                    <pic:cNvPicPr>
                      <a:picLocks noChangeAspect="1" noChangeArrowheads="1"/>
                    </pic:cNvPicPr>
                  </pic:nvPicPr>
                  <pic:blipFill>
                    <a:blip r:embed="rId16"/>
                    <a:srcRect/>
                    <a:stretch>
                      <a:fillRect/>
                    </a:stretch>
                  </pic:blipFill>
                  <pic:spPr bwMode="auto">
                    <a:xfrm>
                      <a:off x="0" y="0"/>
                      <a:ext cx="4112752" cy="3765571"/>
                    </a:xfrm>
                    <a:prstGeom prst="rect">
                      <a:avLst/>
                    </a:prstGeom>
                    <a:noFill/>
                    <a:ln w="9525">
                      <a:noFill/>
                      <a:miter lim="800000"/>
                      <a:headEnd/>
                      <a:tailEnd/>
                    </a:ln>
                  </pic:spPr>
                </pic:pic>
              </a:graphicData>
            </a:graphic>
          </wp:inline>
        </w:drawing>
      </w: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noProof/>
          <w:sz w:val="24"/>
          <w:szCs w:val="24"/>
        </w:rPr>
        <w:drawing>
          <wp:inline distT="0" distB="0" distL="0" distR="0">
            <wp:extent cx="5829300" cy="4097735"/>
            <wp:effectExtent l="19050" t="0" r="0" b="0"/>
            <wp:docPr id="19" name="Picture 11" descr="G:\earthworm\Refracto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earthworm\Refractory-2.jpg"/>
                    <pic:cNvPicPr>
                      <a:picLocks noChangeAspect="1" noChangeArrowheads="1"/>
                    </pic:cNvPicPr>
                  </pic:nvPicPr>
                  <pic:blipFill>
                    <a:blip r:embed="rId17"/>
                    <a:srcRect/>
                    <a:stretch>
                      <a:fillRect/>
                    </a:stretch>
                  </pic:blipFill>
                  <pic:spPr bwMode="auto">
                    <a:xfrm>
                      <a:off x="0" y="0"/>
                      <a:ext cx="5833724" cy="4100845"/>
                    </a:xfrm>
                    <a:prstGeom prst="rect">
                      <a:avLst/>
                    </a:prstGeom>
                    <a:noFill/>
                    <a:ln w="9525">
                      <a:noFill/>
                      <a:miter lim="800000"/>
                      <a:headEnd/>
                      <a:tailEnd/>
                    </a:ln>
                  </pic:spPr>
                </pic:pic>
              </a:graphicData>
            </a:graphic>
          </wp:inline>
        </w:drawing>
      </w: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9A0ABA">
        <w:rPr>
          <w:rFonts w:eastAsiaTheme="minorEastAsia" w:cs="Geneva"/>
          <w:i/>
          <w:sz w:val="24"/>
          <w:szCs w:val="24"/>
          <w:lang w:eastAsia="ja-JP"/>
        </w:rPr>
        <w:t xml:space="preserve">Figure 12: Responses obtained with various intervals between stimuli to obtain absolute </w:t>
      </w:r>
      <w:r w:rsidRPr="009A0ABA">
        <w:rPr>
          <w:rFonts w:eastAsiaTheme="minorEastAsia" w:cs="Geneva"/>
          <w:i/>
          <w:sz w:val="24"/>
          <w:szCs w:val="24"/>
          <w:lang w:eastAsia="ja-JP"/>
        </w:rPr>
        <w:lastRenderedPageBreak/>
        <w:t>and relative refractory periods</w:t>
      </w:r>
      <w:r>
        <w:rPr>
          <w:rFonts w:eastAsiaTheme="minorEastAsia" w:cs="Geneva"/>
          <w:i/>
          <w:sz w:val="24"/>
          <w:szCs w:val="24"/>
          <w:lang w:eastAsia="ja-JP"/>
        </w:rPr>
        <w:t xml:space="preserve"> (top)</w:t>
      </w:r>
      <w:r w:rsidRPr="009A0ABA">
        <w:rPr>
          <w:rFonts w:eastAsiaTheme="minorEastAsia" w:cs="Geneva"/>
          <w:i/>
          <w:sz w:val="24"/>
          <w:szCs w:val="24"/>
          <w:lang w:eastAsia="ja-JP"/>
        </w:rPr>
        <w:t>.</w:t>
      </w:r>
      <w:r>
        <w:rPr>
          <w:rFonts w:eastAsiaTheme="minorEastAsia" w:cs="Geneva"/>
          <w:i/>
          <w:sz w:val="24"/>
          <w:szCs w:val="24"/>
          <w:lang w:eastAsia="ja-JP"/>
        </w:rPr>
        <w:t xml:space="preserve"> One has to be able to determine the artifacts from the responses of the nerves. The red arrows indicate the spikes (bottom).</w:t>
      </w:r>
    </w:p>
    <w:p w:rsidR="009A0ABA" w:rsidRP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p>
    <w:p w:rsidR="00421F01" w:rsidRPr="002518EC" w:rsidRDefault="002518EC"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sidRPr="002518EC">
        <w:rPr>
          <w:rFonts w:eastAsiaTheme="minorEastAsia" w:cs="Geneva"/>
          <w:b/>
          <w:sz w:val="24"/>
          <w:szCs w:val="24"/>
          <w:lang w:eastAsia="ja-JP"/>
        </w:rPr>
        <w:t>5.2.</w:t>
      </w:r>
      <w:r w:rsidR="0013132A">
        <w:rPr>
          <w:rFonts w:eastAsiaTheme="minorEastAsia" w:cs="Geneva"/>
          <w:b/>
          <w:sz w:val="24"/>
          <w:szCs w:val="24"/>
          <w:lang w:eastAsia="ja-JP"/>
        </w:rPr>
        <w:t>3</w:t>
      </w:r>
      <w:r w:rsidR="00421F01" w:rsidRPr="002518EC">
        <w:rPr>
          <w:rFonts w:eastAsiaTheme="minorEastAsia" w:cs="Geneva"/>
          <w:b/>
          <w:sz w:val="24"/>
          <w:szCs w:val="24"/>
          <w:lang w:eastAsia="ja-JP"/>
        </w:rPr>
        <w:t>. Temperature effects on conduction velocity and refractory period</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687712" w:rsidRPr="00054B61" w:rsidRDefault="0013132A" w:rsidP="0013132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eastAsiaTheme="minorEastAsia" w:cs="Geneva"/>
          <w:sz w:val="24"/>
          <w:szCs w:val="24"/>
          <w:lang w:eastAsia="ja-JP"/>
        </w:rPr>
      </w:pPr>
      <w:r w:rsidRPr="00CE3D1A">
        <w:rPr>
          <w:rFonts w:eastAsiaTheme="minorEastAsia" w:cs="Arial"/>
          <w:sz w:val="24"/>
          <w:szCs w:val="24"/>
          <w:lang w:eastAsia="ja-JP"/>
        </w:rPr>
        <w:t xml:space="preserve">Using the same preparation and setup as in </w:t>
      </w:r>
      <w:proofErr w:type="gramStart"/>
      <w:r w:rsidRPr="00CE3D1A">
        <w:rPr>
          <w:rFonts w:eastAsiaTheme="minorEastAsia" w:cs="Helvetica"/>
          <w:b/>
          <w:bCs/>
          <w:sz w:val="24"/>
          <w:szCs w:val="24"/>
          <w:lang w:eastAsia="ja-JP"/>
        </w:rPr>
        <w:t>5.2.</w:t>
      </w:r>
      <w:r>
        <w:rPr>
          <w:rFonts w:eastAsiaTheme="minorEastAsia" w:cs="Helvetica"/>
          <w:b/>
          <w:bCs/>
          <w:sz w:val="24"/>
          <w:szCs w:val="24"/>
          <w:lang w:eastAsia="ja-JP"/>
        </w:rPr>
        <w:t>2</w:t>
      </w:r>
      <w:r w:rsidRPr="00CE3D1A">
        <w:rPr>
          <w:rFonts w:eastAsiaTheme="minorEastAsia" w:cs="Helvetica"/>
          <w:b/>
          <w:bCs/>
          <w:sz w:val="24"/>
          <w:szCs w:val="24"/>
          <w:lang w:eastAsia="ja-JP"/>
        </w:rPr>
        <w:t xml:space="preserve"> </w:t>
      </w:r>
      <w:r w:rsidRPr="00CE3D1A">
        <w:rPr>
          <w:rFonts w:eastAsiaTheme="minorEastAsia" w:cs="Arial"/>
          <w:color w:val="FF0000"/>
          <w:sz w:val="24"/>
          <w:szCs w:val="24"/>
          <w:lang w:eastAsia="ja-JP"/>
        </w:rPr>
        <w:t xml:space="preserve"> </w:t>
      </w:r>
      <w:r w:rsidRPr="00CE3D1A">
        <w:rPr>
          <w:rFonts w:eastAsiaTheme="minorEastAsia" w:cs="Arial"/>
          <w:sz w:val="24"/>
          <w:szCs w:val="24"/>
          <w:lang w:eastAsia="ja-JP"/>
        </w:rPr>
        <w:t>position</w:t>
      </w:r>
      <w:proofErr w:type="gramEnd"/>
      <w:r w:rsidRPr="00CE3D1A">
        <w:rPr>
          <w:rFonts w:eastAsiaTheme="minorEastAsia" w:cs="Arial"/>
          <w:sz w:val="24"/>
          <w:szCs w:val="24"/>
          <w:lang w:eastAsia="ja-JP"/>
        </w:rPr>
        <w:t xml:space="preserve"> the suction electrodes, to stimulate the nerve at one end and record from the other.</w:t>
      </w:r>
      <w:r>
        <w:rPr>
          <w:rFonts w:eastAsiaTheme="minorEastAsia" w:cs="Arial"/>
          <w:sz w:val="24"/>
          <w:szCs w:val="24"/>
          <w:lang w:eastAsia="ja-JP"/>
        </w:rPr>
        <w:t xml:space="preserve"> </w:t>
      </w:r>
      <w:r w:rsidR="00421F01" w:rsidRPr="00421F01">
        <w:rPr>
          <w:rFonts w:eastAsiaTheme="minorEastAsia" w:cs="Geneva"/>
          <w:sz w:val="24"/>
          <w:szCs w:val="24"/>
          <w:lang w:eastAsia="ja-JP"/>
        </w:rPr>
        <w:t xml:space="preserve"> </w:t>
      </w:r>
      <w:r w:rsidR="00AF29FD">
        <w:rPr>
          <w:rFonts w:eastAsiaTheme="minorEastAsia" w:cs="Geneva"/>
          <w:sz w:val="24"/>
          <w:szCs w:val="24"/>
          <w:lang w:eastAsia="ja-JP"/>
        </w:rPr>
        <w:t>Record a response at room temperature. Exchange the bath with</w:t>
      </w:r>
      <w:r w:rsidR="00421F01" w:rsidRPr="00421F01">
        <w:rPr>
          <w:rFonts w:eastAsiaTheme="minorEastAsia" w:cs="Geneva"/>
          <w:sz w:val="24"/>
          <w:szCs w:val="24"/>
          <w:lang w:eastAsia="ja-JP"/>
        </w:rPr>
        <w:t xml:space="preserve"> very cold saline (</w:t>
      </w:r>
      <w:r w:rsidR="00E66904">
        <w:rPr>
          <w:rFonts w:eastAsiaTheme="minorEastAsia" w:cs="Geneva"/>
          <w:sz w:val="24"/>
          <w:szCs w:val="24"/>
          <w:lang w:eastAsia="ja-JP"/>
        </w:rPr>
        <w:t>~</w:t>
      </w:r>
      <w:r w:rsidR="00421F01" w:rsidRPr="00421F01">
        <w:rPr>
          <w:rFonts w:eastAsiaTheme="minorEastAsia" w:cs="Geneva"/>
          <w:sz w:val="24"/>
          <w:szCs w:val="24"/>
          <w:lang w:eastAsia="ja-JP"/>
        </w:rPr>
        <w:t>4</w:t>
      </w:r>
      <w:r w:rsidR="00421F01" w:rsidRPr="00421F01">
        <w:rPr>
          <w:rFonts w:eastAsiaTheme="minorEastAsia" w:cs="Geneva"/>
          <w:position w:val="6"/>
          <w:sz w:val="24"/>
          <w:szCs w:val="24"/>
          <w:lang w:eastAsia="ja-JP"/>
        </w:rPr>
        <w:t>o</w:t>
      </w:r>
      <w:r w:rsidR="00421F01" w:rsidRPr="00421F01">
        <w:rPr>
          <w:rFonts w:eastAsiaTheme="minorEastAsia" w:cs="Geneva"/>
          <w:sz w:val="24"/>
          <w:szCs w:val="24"/>
          <w:lang w:eastAsia="ja-JP"/>
        </w:rPr>
        <w:t>C) in the dish, and measure the temperature.  Record the temperature of the saline as it rises (</w:t>
      </w:r>
      <w:r w:rsidR="00E66904">
        <w:rPr>
          <w:rFonts w:eastAsiaTheme="minorEastAsia" w:cs="Geneva"/>
          <w:sz w:val="24"/>
          <w:szCs w:val="24"/>
          <w:lang w:eastAsia="ja-JP"/>
        </w:rPr>
        <w:t>~</w:t>
      </w:r>
      <w:r w:rsidR="00421F01" w:rsidRPr="00421F01">
        <w:rPr>
          <w:rFonts w:eastAsiaTheme="minorEastAsia" w:cs="Geneva"/>
          <w:sz w:val="24"/>
          <w:szCs w:val="24"/>
          <w:lang w:eastAsia="ja-JP"/>
        </w:rPr>
        <w:t xml:space="preserve"> 15</w:t>
      </w:r>
      <w:r w:rsidR="00421F01" w:rsidRPr="00421F01">
        <w:rPr>
          <w:rFonts w:eastAsiaTheme="minorEastAsia" w:cs="Geneva"/>
          <w:position w:val="6"/>
          <w:sz w:val="24"/>
          <w:szCs w:val="24"/>
          <w:lang w:eastAsia="ja-JP"/>
        </w:rPr>
        <w:t>o</w:t>
      </w:r>
      <w:r w:rsidR="00421F01" w:rsidRPr="00421F01">
        <w:rPr>
          <w:rFonts w:eastAsiaTheme="minorEastAsia" w:cs="Geneva"/>
          <w:sz w:val="24"/>
          <w:szCs w:val="24"/>
          <w:lang w:eastAsia="ja-JP"/>
        </w:rPr>
        <w:t xml:space="preserve">C) while stimulating the VNC and recording the MGA and LGA responses; note the temperature on each </w:t>
      </w:r>
      <w:r w:rsidR="00E66904">
        <w:rPr>
          <w:rFonts w:eastAsiaTheme="minorEastAsia" w:cs="Geneva"/>
          <w:sz w:val="24"/>
          <w:szCs w:val="24"/>
          <w:lang w:eastAsia="ja-JP"/>
        </w:rPr>
        <w:t>recording with the com</w:t>
      </w:r>
      <w:r w:rsidR="00687712">
        <w:rPr>
          <w:rFonts w:eastAsiaTheme="minorEastAsia" w:cs="Geneva"/>
          <w:sz w:val="24"/>
          <w:szCs w:val="24"/>
          <w:lang w:eastAsia="ja-JP"/>
        </w:rPr>
        <w:t xml:space="preserve">ment command in the software and in </w:t>
      </w:r>
      <w:r w:rsidR="00687712" w:rsidRPr="00054B61">
        <w:rPr>
          <w:rFonts w:eastAsiaTheme="minorEastAsia" w:cs="Geneva"/>
          <w:sz w:val="24"/>
          <w:szCs w:val="24"/>
          <w:lang w:eastAsia="ja-JP"/>
        </w:rPr>
        <w:t xml:space="preserve">your </w:t>
      </w:r>
      <w:r w:rsidR="00687712" w:rsidRPr="00054B61">
        <w:rPr>
          <w:rFonts w:eastAsiaTheme="minorEastAsia" w:cs="Geneva"/>
          <w:b/>
          <w:sz w:val="24"/>
          <w:szCs w:val="24"/>
          <w:lang w:eastAsia="ja-JP"/>
        </w:rPr>
        <w:t>Tables 1 &amp; 2</w:t>
      </w:r>
      <w:r w:rsidR="00421F01" w:rsidRPr="00054B61">
        <w:rPr>
          <w:rFonts w:eastAsiaTheme="minorEastAsia" w:cs="Geneva"/>
          <w:sz w:val="24"/>
          <w:szCs w:val="24"/>
          <w:lang w:eastAsia="ja-JP"/>
        </w:rPr>
        <w:t>.  Replace the warmed saline with cold saline and repeat the warming sequence using your double-pulse series to measure the refractory periods as the temperature rises.  Explain your results</w:t>
      </w:r>
      <w:r w:rsidR="007D22FD" w:rsidRPr="00054B61">
        <w:rPr>
          <w:rFonts w:eastAsiaTheme="minorEastAsia" w:cs="Geneva"/>
          <w:sz w:val="24"/>
          <w:szCs w:val="24"/>
          <w:lang w:eastAsia="ja-JP"/>
        </w:rPr>
        <w:t xml:space="preserve"> (see </w:t>
      </w:r>
      <w:r w:rsidR="007D22FD" w:rsidRPr="00054B61">
        <w:rPr>
          <w:rFonts w:eastAsiaTheme="minorEastAsia" w:cs="Geneva"/>
          <w:b/>
          <w:sz w:val="24"/>
          <w:szCs w:val="24"/>
          <w:lang w:eastAsia="ja-JP"/>
        </w:rPr>
        <w:t>Appendix 1).</w:t>
      </w:r>
      <w:r w:rsidR="00421F01" w:rsidRPr="00054B61">
        <w:rPr>
          <w:rFonts w:eastAsiaTheme="minorEastAsia" w:cs="Geneva"/>
          <w:sz w:val="24"/>
          <w:szCs w:val="24"/>
          <w:lang w:eastAsia="ja-JP"/>
        </w:rPr>
        <w:t xml:space="preserve">  </w:t>
      </w:r>
      <w:r w:rsidR="009A0ABA" w:rsidRPr="00054B61">
        <w:rPr>
          <w:rFonts w:eastAsiaTheme="minorEastAsia" w:cs="Geneva"/>
          <w:sz w:val="24"/>
          <w:szCs w:val="24"/>
          <w:lang w:eastAsia="ja-JP"/>
        </w:rPr>
        <w:t xml:space="preserve">The change in conduction velocity with temperature maybe very pronounced as shown in </w:t>
      </w:r>
      <w:r w:rsidR="009A0ABA" w:rsidRPr="00054B61">
        <w:rPr>
          <w:rFonts w:eastAsiaTheme="minorEastAsia" w:cs="Geneva"/>
          <w:b/>
          <w:sz w:val="24"/>
          <w:szCs w:val="24"/>
          <w:lang w:eastAsia="ja-JP"/>
        </w:rPr>
        <w:t>Figure 13</w:t>
      </w:r>
      <w:r w:rsidR="009A0ABA" w:rsidRPr="00054B61">
        <w:rPr>
          <w:rFonts w:eastAsiaTheme="minorEastAsia" w:cs="Geneva"/>
          <w:sz w:val="24"/>
          <w:szCs w:val="24"/>
          <w:lang w:eastAsia="ja-JP"/>
        </w:rPr>
        <w:t xml:space="preserve">. </w:t>
      </w:r>
    </w:p>
    <w:p w:rsidR="00421F01" w:rsidRPr="00054B6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054B61">
        <w:rPr>
          <w:rFonts w:eastAsiaTheme="minorEastAsia" w:cs="Geneva"/>
          <w:sz w:val="24"/>
          <w:szCs w:val="24"/>
          <w:lang w:eastAsia="ja-JP"/>
        </w:rPr>
        <w:tab/>
      </w:r>
    </w:p>
    <w:p w:rsidR="00E66904" w:rsidRPr="00054B61" w:rsidRDefault="00E66904" w:rsidP="00E66904">
      <w:pPr>
        <w:rPr>
          <w:rFonts w:ascii="Arial" w:hAnsi="Arial" w:cs="Arial"/>
          <w:sz w:val="24"/>
          <w:szCs w:val="24"/>
        </w:rPr>
      </w:pPr>
    </w:p>
    <w:p w:rsidR="00E66904" w:rsidRPr="00054B61" w:rsidRDefault="00E66904" w:rsidP="00E66904">
      <w:pPr>
        <w:rPr>
          <w:rFonts w:ascii="Arial" w:hAnsi="Arial" w:cs="Arial"/>
          <w:i/>
          <w:sz w:val="24"/>
          <w:szCs w:val="24"/>
        </w:rPr>
      </w:pPr>
      <w:r w:rsidRPr="00054B61">
        <w:rPr>
          <w:rFonts w:ascii="Arial" w:hAnsi="Arial" w:cs="Arial"/>
          <w:i/>
          <w:sz w:val="24"/>
          <w:szCs w:val="24"/>
        </w:rPr>
        <w:t xml:space="preserve">Table </w:t>
      </w:r>
      <w:r w:rsidR="00054B61" w:rsidRPr="00054B61">
        <w:rPr>
          <w:rFonts w:ascii="Arial" w:hAnsi="Arial" w:cs="Arial"/>
          <w:i/>
          <w:sz w:val="24"/>
          <w:szCs w:val="24"/>
        </w:rPr>
        <w:t>1</w:t>
      </w:r>
      <w:r w:rsidRPr="00054B61">
        <w:rPr>
          <w:rFonts w:ascii="Arial" w:hAnsi="Arial" w:cs="Arial"/>
          <w:i/>
          <w:sz w:val="24"/>
          <w:szCs w:val="24"/>
        </w:rPr>
        <w:t>: Absolute Refractory Period at Various Temperatures</w:t>
      </w:r>
    </w:p>
    <w:tbl>
      <w:tblPr>
        <w:tblStyle w:val="TableGrid"/>
        <w:tblW w:w="0" w:type="auto"/>
        <w:tblLook w:val="04A0"/>
      </w:tblPr>
      <w:tblGrid>
        <w:gridCol w:w="1098"/>
        <w:gridCol w:w="2847"/>
        <w:gridCol w:w="1973"/>
        <w:gridCol w:w="1973"/>
        <w:gridCol w:w="1973"/>
      </w:tblGrid>
      <w:tr w:rsidR="00E66904" w:rsidRPr="00054B61" w:rsidTr="00E66904">
        <w:tc>
          <w:tcPr>
            <w:tcW w:w="1098" w:type="dxa"/>
          </w:tcPr>
          <w:p w:rsidR="00E66904" w:rsidRPr="00054B61" w:rsidRDefault="00E66904" w:rsidP="00E66904">
            <w:pPr>
              <w:rPr>
                <w:rFonts w:ascii="Arial" w:hAnsi="Arial" w:cs="Arial"/>
                <w:sz w:val="24"/>
                <w:szCs w:val="24"/>
              </w:rPr>
            </w:pPr>
          </w:p>
        </w:tc>
        <w:tc>
          <w:tcPr>
            <w:tcW w:w="2847" w:type="dxa"/>
          </w:tcPr>
          <w:p w:rsidR="00E66904" w:rsidRPr="00054B61" w:rsidRDefault="00E66904" w:rsidP="00E66904">
            <w:pPr>
              <w:rPr>
                <w:rFonts w:ascii="Arial" w:hAnsi="Arial" w:cs="Arial"/>
                <w:sz w:val="24"/>
                <w:szCs w:val="24"/>
              </w:rPr>
            </w:pPr>
            <w:r w:rsidRPr="00054B61">
              <w:rPr>
                <w:rFonts w:ascii="Arial" w:hAnsi="Arial" w:cs="Arial"/>
                <w:sz w:val="24"/>
                <w:szCs w:val="24"/>
              </w:rPr>
              <w:t>Temp 21C (room temp)</w:t>
            </w:r>
          </w:p>
        </w:tc>
        <w:tc>
          <w:tcPr>
            <w:tcW w:w="1973" w:type="dxa"/>
          </w:tcPr>
          <w:p w:rsidR="00E66904" w:rsidRPr="00054B61" w:rsidRDefault="00E66904" w:rsidP="00E66904">
            <w:pPr>
              <w:rPr>
                <w:rFonts w:ascii="Arial" w:hAnsi="Arial" w:cs="Arial"/>
                <w:sz w:val="24"/>
                <w:szCs w:val="24"/>
              </w:rPr>
            </w:pPr>
            <w:proofErr w:type="gramStart"/>
            <w:r w:rsidRPr="00054B61">
              <w:rPr>
                <w:rFonts w:ascii="Arial" w:hAnsi="Arial" w:cs="Arial"/>
                <w:sz w:val="24"/>
                <w:szCs w:val="24"/>
              </w:rPr>
              <w:t>Temp ?</w:t>
            </w:r>
            <w:proofErr w:type="gramEnd"/>
            <w:r w:rsidRPr="00054B61">
              <w:rPr>
                <w:rFonts w:ascii="Arial" w:hAnsi="Arial" w:cs="Arial"/>
                <w:sz w:val="24"/>
                <w:szCs w:val="24"/>
              </w:rPr>
              <w:t xml:space="preserve"> C</w:t>
            </w:r>
          </w:p>
        </w:tc>
        <w:tc>
          <w:tcPr>
            <w:tcW w:w="1973" w:type="dxa"/>
          </w:tcPr>
          <w:p w:rsidR="00E66904" w:rsidRPr="00054B61" w:rsidRDefault="00E66904" w:rsidP="00E66904">
            <w:pPr>
              <w:rPr>
                <w:rFonts w:ascii="Arial" w:hAnsi="Arial" w:cs="Arial"/>
                <w:sz w:val="24"/>
                <w:szCs w:val="24"/>
              </w:rPr>
            </w:pPr>
            <w:proofErr w:type="gramStart"/>
            <w:r w:rsidRPr="00054B61">
              <w:rPr>
                <w:rFonts w:ascii="Arial" w:hAnsi="Arial" w:cs="Arial"/>
                <w:sz w:val="24"/>
                <w:szCs w:val="24"/>
              </w:rPr>
              <w:t>Temp ?</w:t>
            </w:r>
            <w:proofErr w:type="gramEnd"/>
            <w:r w:rsidRPr="00054B61">
              <w:rPr>
                <w:rFonts w:ascii="Arial" w:hAnsi="Arial" w:cs="Arial"/>
                <w:sz w:val="24"/>
                <w:szCs w:val="24"/>
              </w:rPr>
              <w:t xml:space="preserve"> C</w:t>
            </w:r>
          </w:p>
        </w:tc>
        <w:tc>
          <w:tcPr>
            <w:tcW w:w="1973" w:type="dxa"/>
          </w:tcPr>
          <w:p w:rsidR="00E66904" w:rsidRPr="00054B61" w:rsidRDefault="00E66904" w:rsidP="00E66904">
            <w:pPr>
              <w:rPr>
                <w:rFonts w:ascii="Arial" w:hAnsi="Arial" w:cs="Arial"/>
                <w:sz w:val="24"/>
                <w:szCs w:val="24"/>
              </w:rPr>
            </w:pPr>
            <w:proofErr w:type="gramStart"/>
            <w:r w:rsidRPr="00054B61">
              <w:rPr>
                <w:rFonts w:ascii="Arial" w:hAnsi="Arial" w:cs="Arial"/>
                <w:sz w:val="24"/>
                <w:szCs w:val="24"/>
              </w:rPr>
              <w:t>Temp ?</w:t>
            </w:r>
            <w:proofErr w:type="gramEnd"/>
            <w:r w:rsidRPr="00054B61">
              <w:rPr>
                <w:rFonts w:ascii="Arial" w:hAnsi="Arial" w:cs="Arial"/>
                <w:sz w:val="24"/>
                <w:szCs w:val="24"/>
              </w:rPr>
              <w:t xml:space="preserve"> C</w:t>
            </w:r>
          </w:p>
        </w:tc>
      </w:tr>
      <w:tr w:rsidR="00E66904" w:rsidRPr="00054B61" w:rsidTr="00E66904">
        <w:tc>
          <w:tcPr>
            <w:tcW w:w="1098" w:type="dxa"/>
          </w:tcPr>
          <w:p w:rsidR="00E66904" w:rsidRPr="00054B61" w:rsidRDefault="00E66904" w:rsidP="00E66904">
            <w:pPr>
              <w:rPr>
                <w:rFonts w:ascii="Arial" w:hAnsi="Arial" w:cs="Arial"/>
                <w:sz w:val="24"/>
                <w:szCs w:val="24"/>
              </w:rPr>
            </w:pPr>
            <w:r w:rsidRPr="00054B61">
              <w:rPr>
                <w:rFonts w:ascii="Arial" w:hAnsi="Arial" w:cs="Arial"/>
                <w:sz w:val="24"/>
                <w:szCs w:val="24"/>
              </w:rPr>
              <w:t>LGA</w:t>
            </w:r>
          </w:p>
        </w:tc>
        <w:tc>
          <w:tcPr>
            <w:tcW w:w="2847" w:type="dxa"/>
          </w:tcPr>
          <w:p w:rsidR="00E66904" w:rsidRPr="00054B61" w:rsidRDefault="00E66904" w:rsidP="00E66904">
            <w:pPr>
              <w:rPr>
                <w:rFonts w:ascii="Arial" w:hAnsi="Arial" w:cs="Arial"/>
                <w:sz w:val="24"/>
                <w:szCs w:val="24"/>
              </w:rPr>
            </w:pPr>
          </w:p>
        </w:tc>
        <w:tc>
          <w:tcPr>
            <w:tcW w:w="1973" w:type="dxa"/>
          </w:tcPr>
          <w:p w:rsidR="00E66904" w:rsidRPr="00054B61" w:rsidRDefault="00E66904" w:rsidP="00E66904">
            <w:pPr>
              <w:rPr>
                <w:rFonts w:ascii="Arial" w:hAnsi="Arial" w:cs="Arial"/>
                <w:sz w:val="24"/>
                <w:szCs w:val="24"/>
              </w:rPr>
            </w:pPr>
          </w:p>
        </w:tc>
        <w:tc>
          <w:tcPr>
            <w:tcW w:w="1973" w:type="dxa"/>
          </w:tcPr>
          <w:p w:rsidR="00E66904" w:rsidRPr="00054B61" w:rsidRDefault="00E66904" w:rsidP="00E66904">
            <w:pPr>
              <w:rPr>
                <w:rFonts w:ascii="Arial" w:hAnsi="Arial" w:cs="Arial"/>
                <w:sz w:val="24"/>
                <w:szCs w:val="24"/>
              </w:rPr>
            </w:pPr>
          </w:p>
        </w:tc>
        <w:tc>
          <w:tcPr>
            <w:tcW w:w="1973" w:type="dxa"/>
          </w:tcPr>
          <w:p w:rsidR="00E66904" w:rsidRPr="00054B61" w:rsidRDefault="00E66904" w:rsidP="00E66904">
            <w:pPr>
              <w:rPr>
                <w:rFonts w:ascii="Arial" w:hAnsi="Arial" w:cs="Arial"/>
                <w:sz w:val="24"/>
                <w:szCs w:val="24"/>
              </w:rPr>
            </w:pPr>
          </w:p>
        </w:tc>
      </w:tr>
      <w:tr w:rsidR="00E66904" w:rsidRPr="00054B61" w:rsidTr="00E66904">
        <w:tc>
          <w:tcPr>
            <w:tcW w:w="1098" w:type="dxa"/>
          </w:tcPr>
          <w:p w:rsidR="00E66904" w:rsidRPr="00054B61" w:rsidRDefault="00E66904" w:rsidP="00E66904">
            <w:pPr>
              <w:rPr>
                <w:rFonts w:ascii="Arial" w:hAnsi="Arial" w:cs="Arial"/>
                <w:sz w:val="24"/>
                <w:szCs w:val="24"/>
              </w:rPr>
            </w:pPr>
            <w:r w:rsidRPr="00054B61">
              <w:rPr>
                <w:rFonts w:ascii="Arial" w:hAnsi="Arial" w:cs="Arial"/>
                <w:sz w:val="24"/>
                <w:szCs w:val="24"/>
              </w:rPr>
              <w:t>MGA</w:t>
            </w:r>
          </w:p>
        </w:tc>
        <w:tc>
          <w:tcPr>
            <w:tcW w:w="2847" w:type="dxa"/>
          </w:tcPr>
          <w:p w:rsidR="00E66904" w:rsidRPr="00054B61" w:rsidRDefault="00E66904" w:rsidP="00E66904">
            <w:pPr>
              <w:rPr>
                <w:rFonts w:ascii="Arial" w:hAnsi="Arial" w:cs="Arial"/>
                <w:sz w:val="24"/>
                <w:szCs w:val="24"/>
              </w:rPr>
            </w:pPr>
          </w:p>
        </w:tc>
        <w:tc>
          <w:tcPr>
            <w:tcW w:w="1973" w:type="dxa"/>
          </w:tcPr>
          <w:p w:rsidR="00E66904" w:rsidRPr="00054B61" w:rsidRDefault="00E66904" w:rsidP="00E66904">
            <w:pPr>
              <w:rPr>
                <w:rFonts w:ascii="Arial" w:hAnsi="Arial" w:cs="Arial"/>
                <w:sz w:val="24"/>
                <w:szCs w:val="24"/>
              </w:rPr>
            </w:pPr>
          </w:p>
        </w:tc>
        <w:tc>
          <w:tcPr>
            <w:tcW w:w="1973" w:type="dxa"/>
          </w:tcPr>
          <w:p w:rsidR="00E66904" w:rsidRPr="00054B61" w:rsidRDefault="00E66904" w:rsidP="00E66904">
            <w:pPr>
              <w:rPr>
                <w:rFonts w:ascii="Arial" w:hAnsi="Arial" w:cs="Arial"/>
                <w:sz w:val="24"/>
                <w:szCs w:val="24"/>
              </w:rPr>
            </w:pPr>
          </w:p>
        </w:tc>
        <w:tc>
          <w:tcPr>
            <w:tcW w:w="1973" w:type="dxa"/>
          </w:tcPr>
          <w:p w:rsidR="00E66904" w:rsidRPr="00054B61" w:rsidRDefault="00E66904" w:rsidP="00E66904">
            <w:pPr>
              <w:rPr>
                <w:rFonts w:ascii="Arial" w:hAnsi="Arial" w:cs="Arial"/>
                <w:sz w:val="24"/>
                <w:szCs w:val="24"/>
              </w:rPr>
            </w:pPr>
          </w:p>
        </w:tc>
      </w:tr>
    </w:tbl>
    <w:p w:rsidR="00054B61" w:rsidRDefault="00054B61" w:rsidP="00E66904">
      <w:pPr>
        <w:rPr>
          <w:rFonts w:ascii="Arial" w:hAnsi="Arial" w:cs="Arial"/>
          <w:sz w:val="24"/>
          <w:szCs w:val="24"/>
        </w:rPr>
      </w:pPr>
    </w:p>
    <w:p w:rsidR="00E66904" w:rsidRPr="00054B61" w:rsidRDefault="00E66904" w:rsidP="00E66904">
      <w:pPr>
        <w:rPr>
          <w:rFonts w:ascii="Arial" w:hAnsi="Arial" w:cs="Arial"/>
          <w:i/>
          <w:sz w:val="24"/>
          <w:szCs w:val="24"/>
        </w:rPr>
      </w:pPr>
      <w:r w:rsidRPr="00054B61">
        <w:rPr>
          <w:rFonts w:ascii="Arial" w:hAnsi="Arial" w:cs="Arial"/>
          <w:i/>
          <w:sz w:val="24"/>
          <w:szCs w:val="24"/>
        </w:rPr>
        <w:t xml:space="preserve">Table </w:t>
      </w:r>
      <w:r w:rsidR="00054B61" w:rsidRPr="00054B61">
        <w:rPr>
          <w:rFonts w:ascii="Arial" w:hAnsi="Arial" w:cs="Arial"/>
          <w:i/>
          <w:sz w:val="24"/>
          <w:szCs w:val="24"/>
        </w:rPr>
        <w:t>2</w:t>
      </w:r>
      <w:r w:rsidRPr="00054B61">
        <w:rPr>
          <w:rFonts w:ascii="Arial" w:hAnsi="Arial" w:cs="Arial"/>
          <w:i/>
          <w:sz w:val="24"/>
          <w:szCs w:val="24"/>
        </w:rPr>
        <w:t>: Relative Refractory Period at Various Temperatures</w:t>
      </w:r>
    </w:p>
    <w:tbl>
      <w:tblPr>
        <w:tblStyle w:val="TableGrid"/>
        <w:tblW w:w="0" w:type="auto"/>
        <w:tblLook w:val="04A0"/>
      </w:tblPr>
      <w:tblGrid>
        <w:gridCol w:w="1098"/>
        <w:gridCol w:w="2847"/>
        <w:gridCol w:w="1973"/>
        <w:gridCol w:w="1973"/>
        <w:gridCol w:w="1973"/>
      </w:tblGrid>
      <w:tr w:rsidR="00E66904" w:rsidRPr="00054B61" w:rsidTr="00A2549A">
        <w:tc>
          <w:tcPr>
            <w:tcW w:w="1098" w:type="dxa"/>
          </w:tcPr>
          <w:p w:rsidR="00E66904" w:rsidRPr="00054B61" w:rsidRDefault="00E66904" w:rsidP="00A2549A">
            <w:pPr>
              <w:rPr>
                <w:rFonts w:ascii="Arial" w:hAnsi="Arial" w:cs="Arial"/>
                <w:sz w:val="24"/>
                <w:szCs w:val="24"/>
              </w:rPr>
            </w:pPr>
          </w:p>
        </w:tc>
        <w:tc>
          <w:tcPr>
            <w:tcW w:w="2847" w:type="dxa"/>
          </w:tcPr>
          <w:p w:rsidR="00E66904" w:rsidRPr="00054B61" w:rsidRDefault="00E66904" w:rsidP="00A2549A">
            <w:pPr>
              <w:rPr>
                <w:rFonts w:ascii="Arial" w:hAnsi="Arial" w:cs="Arial"/>
                <w:sz w:val="24"/>
                <w:szCs w:val="24"/>
              </w:rPr>
            </w:pPr>
            <w:r w:rsidRPr="00054B61">
              <w:rPr>
                <w:rFonts w:ascii="Arial" w:hAnsi="Arial" w:cs="Arial"/>
                <w:sz w:val="24"/>
                <w:szCs w:val="24"/>
              </w:rPr>
              <w:t>Temp 21C  (room temp)</w:t>
            </w:r>
          </w:p>
        </w:tc>
        <w:tc>
          <w:tcPr>
            <w:tcW w:w="1973" w:type="dxa"/>
          </w:tcPr>
          <w:p w:rsidR="00E66904" w:rsidRPr="00054B61" w:rsidRDefault="00E66904" w:rsidP="00A2549A">
            <w:pPr>
              <w:rPr>
                <w:rFonts w:ascii="Arial" w:hAnsi="Arial" w:cs="Arial"/>
                <w:sz w:val="24"/>
                <w:szCs w:val="24"/>
              </w:rPr>
            </w:pPr>
            <w:proofErr w:type="gramStart"/>
            <w:r w:rsidRPr="00054B61">
              <w:rPr>
                <w:rFonts w:ascii="Arial" w:hAnsi="Arial" w:cs="Arial"/>
                <w:sz w:val="24"/>
                <w:szCs w:val="24"/>
              </w:rPr>
              <w:t>Temp ?</w:t>
            </w:r>
            <w:proofErr w:type="gramEnd"/>
            <w:r w:rsidRPr="00054B61">
              <w:rPr>
                <w:rFonts w:ascii="Arial" w:hAnsi="Arial" w:cs="Arial"/>
                <w:sz w:val="24"/>
                <w:szCs w:val="24"/>
              </w:rPr>
              <w:t xml:space="preserve"> C</w:t>
            </w:r>
          </w:p>
        </w:tc>
        <w:tc>
          <w:tcPr>
            <w:tcW w:w="1973" w:type="dxa"/>
          </w:tcPr>
          <w:p w:rsidR="00E66904" w:rsidRPr="00054B61" w:rsidRDefault="00E66904" w:rsidP="00A2549A">
            <w:pPr>
              <w:rPr>
                <w:rFonts w:ascii="Arial" w:hAnsi="Arial" w:cs="Arial"/>
                <w:sz w:val="24"/>
                <w:szCs w:val="24"/>
              </w:rPr>
            </w:pPr>
            <w:proofErr w:type="gramStart"/>
            <w:r w:rsidRPr="00054B61">
              <w:rPr>
                <w:rFonts w:ascii="Arial" w:hAnsi="Arial" w:cs="Arial"/>
                <w:sz w:val="24"/>
                <w:szCs w:val="24"/>
              </w:rPr>
              <w:t>Temp ?</w:t>
            </w:r>
            <w:proofErr w:type="gramEnd"/>
            <w:r w:rsidRPr="00054B61">
              <w:rPr>
                <w:rFonts w:ascii="Arial" w:hAnsi="Arial" w:cs="Arial"/>
                <w:sz w:val="24"/>
                <w:szCs w:val="24"/>
              </w:rPr>
              <w:t xml:space="preserve"> C</w:t>
            </w:r>
          </w:p>
        </w:tc>
        <w:tc>
          <w:tcPr>
            <w:tcW w:w="1973" w:type="dxa"/>
          </w:tcPr>
          <w:p w:rsidR="00E66904" w:rsidRPr="00054B61" w:rsidRDefault="00E66904" w:rsidP="00A2549A">
            <w:pPr>
              <w:rPr>
                <w:rFonts w:ascii="Arial" w:hAnsi="Arial" w:cs="Arial"/>
                <w:sz w:val="24"/>
                <w:szCs w:val="24"/>
              </w:rPr>
            </w:pPr>
            <w:proofErr w:type="gramStart"/>
            <w:r w:rsidRPr="00054B61">
              <w:rPr>
                <w:rFonts w:ascii="Arial" w:hAnsi="Arial" w:cs="Arial"/>
                <w:sz w:val="24"/>
                <w:szCs w:val="24"/>
              </w:rPr>
              <w:t>Temp ?</w:t>
            </w:r>
            <w:proofErr w:type="gramEnd"/>
            <w:r w:rsidRPr="00054B61">
              <w:rPr>
                <w:rFonts w:ascii="Arial" w:hAnsi="Arial" w:cs="Arial"/>
                <w:sz w:val="24"/>
                <w:szCs w:val="24"/>
              </w:rPr>
              <w:t xml:space="preserve"> C</w:t>
            </w:r>
          </w:p>
        </w:tc>
      </w:tr>
      <w:tr w:rsidR="00E66904" w:rsidRPr="00054B61" w:rsidTr="00A2549A">
        <w:tc>
          <w:tcPr>
            <w:tcW w:w="1098" w:type="dxa"/>
          </w:tcPr>
          <w:p w:rsidR="00E66904" w:rsidRPr="00054B61" w:rsidRDefault="00E66904" w:rsidP="00A2549A">
            <w:pPr>
              <w:rPr>
                <w:rFonts w:ascii="Arial" w:hAnsi="Arial" w:cs="Arial"/>
                <w:sz w:val="24"/>
                <w:szCs w:val="24"/>
              </w:rPr>
            </w:pPr>
            <w:r w:rsidRPr="00054B61">
              <w:rPr>
                <w:rFonts w:ascii="Arial" w:hAnsi="Arial" w:cs="Arial"/>
                <w:sz w:val="24"/>
                <w:szCs w:val="24"/>
              </w:rPr>
              <w:t>LGA</w:t>
            </w:r>
          </w:p>
        </w:tc>
        <w:tc>
          <w:tcPr>
            <w:tcW w:w="2847" w:type="dxa"/>
          </w:tcPr>
          <w:p w:rsidR="00E66904" w:rsidRPr="00054B61" w:rsidRDefault="00E66904" w:rsidP="00A2549A">
            <w:pPr>
              <w:rPr>
                <w:rFonts w:ascii="Arial" w:hAnsi="Arial" w:cs="Arial"/>
                <w:sz w:val="24"/>
                <w:szCs w:val="24"/>
              </w:rPr>
            </w:pPr>
          </w:p>
        </w:tc>
        <w:tc>
          <w:tcPr>
            <w:tcW w:w="1973" w:type="dxa"/>
          </w:tcPr>
          <w:p w:rsidR="00E66904" w:rsidRPr="00054B61" w:rsidRDefault="00E66904" w:rsidP="00A2549A">
            <w:pPr>
              <w:rPr>
                <w:rFonts w:ascii="Arial" w:hAnsi="Arial" w:cs="Arial"/>
                <w:sz w:val="24"/>
                <w:szCs w:val="24"/>
              </w:rPr>
            </w:pPr>
          </w:p>
        </w:tc>
        <w:tc>
          <w:tcPr>
            <w:tcW w:w="1973" w:type="dxa"/>
          </w:tcPr>
          <w:p w:rsidR="00E66904" w:rsidRPr="00054B61" w:rsidRDefault="00E66904" w:rsidP="00A2549A">
            <w:pPr>
              <w:rPr>
                <w:rFonts w:ascii="Arial" w:hAnsi="Arial" w:cs="Arial"/>
                <w:sz w:val="24"/>
                <w:szCs w:val="24"/>
              </w:rPr>
            </w:pPr>
          </w:p>
        </w:tc>
        <w:tc>
          <w:tcPr>
            <w:tcW w:w="1973" w:type="dxa"/>
          </w:tcPr>
          <w:p w:rsidR="00E66904" w:rsidRPr="00054B61" w:rsidRDefault="00E66904" w:rsidP="00A2549A">
            <w:pPr>
              <w:rPr>
                <w:rFonts w:ascii="Arial" w:hAnsi="Arial" w:cs="Arial"/>
                <w:sz w:val="24"/>
                <w:szCs w:val="24"/>
              </w:rPr>
            </w:pPr>
          </w:p>
        </w:tc>
      </w:tr>
      <w:tr w:rsidR="00E66904" w:rsidTr="00A2549A">
        <w:tc>
          <w:tcPr>
            <w:tcW w:w="1098" w:type="dxa"/>
          </w:tcPr>
          <w:p w:rsidR="00E66904" w:rsidRDefault="00E66904" w:rsidP="00A2549A">
            <w:pPr>
              <w:rPr>
                <w:rFonts w:ascii="Arial" w:hAnsi="Arial" w:cs="Arial"/>
                <w:sz w:val="24"/>
                <w:szCs w:val="24"/>
              </w:rPr>
            </w:pPr>
            <w:r w:rsidRPr="00054B61">
              <w:rPr>
                <w:rFonts w:ascii="Arial" w:hAnsi="Arial" w:cs="Arial"/>
                <w:sz w:val="24"/>
                <w:szCs w:val="24"/>
              </w:rPr>
              <w:t>MGA</w:t>
            </w:r>
          </w:p>
        </w:tc>
        <w:tc>
          <w:tcPr>
            <w:tcW w:w="2847" w:type="dxa"/>
          </w:tcPr>
          <w:p w:rsidR="00E66904" w:rsidRDefault="00E66904" w:rsidP="00A2549A">
            <w:pPr>
              <w:rPr>
                <w:rFonts w:ascii="Arial" w:hAnsi="Arial" w:cs="Arial"/>
                <w:sz w:val="24"/>
                <w:szCs w:val="24"/>
              </w:rPr>
            </w:pPr>
          </w:p>
        </w:tc>
        <w:tc>
          <w:tcPr>
            <w:tcW w:w="1973" w:type="dxa"/>
          </w:tcPr>
          <w:p w:rsidR="00E66904" w:rsidRDefault="00E66904" w:rsidP="00A2549A">
            <w:pPr>
              <w:rPr>
                <w:rFonts w:ascii="Arial" w:hAnsi="Arial" w:cs="Arial"/>
                <w:sz w:val="24"/>
                <w:szCs w:val="24"/>
              </w:rPr>
            </w:pPr>
          </w:p>
        </w:tc>
        <w:tc>
          <w:tcPr>
            <w:tcW w:w="1973" w:type="dxa"/>
          </w:tcPr>
          <w:p w:rsidR="00E66904" w:rsidRDefault="00E66904" w:rsidP="00A2549A">
            <w:pPr>
              <w:rPr>
                <w:rFonts w:ascii="Arial" w:hAnsi="Arial" w:cs="Arial"/>
                <w:sz w:val="24"/>
                <w:szCs w:val="24"/>
              </w:rPr>
            </w:pPr>
          </w:p>
        </w:tc>
        <w:tc>
          <w:tcPr>
            <w:tcW w:w="1973" w:type="dxa"/>
          </w:tcPr>
          <w:p w:rsidR="00E66904" w:rsidRDefault="00E66904" w:rsidP="00A2549A">
            <w:pPr>
              <w:rPr>
                <w:rFonts w:ascii="Arial" w:hAnsi="Arial" w:cs="Arial"/>
                <w:sz w:val="24"/>
                <w:szCs w:val="24"/>
              </w:rPr>
            </w:pPr>
          </w:p>
        </w:tc>
      </w:tr>
    </w:tbl>
    <w:p w:rsidR="00E66904" w:rsidRDefault="00E66904" w:rsidP="00E66904">
      <w:pPr>
        <w:rPr>
          <w:rFonts w:ascii="Arial" w:hAnsi="Arial" w:cs="Arial"/>
          <w:sz w:val="24"/>
          <w:szCs w:val="24"/>
        </w:rPr>
      </w:pPr>
    </w:p>
    <w:p w:rsidR="002518EC" w:rsidRDefault="002518EC"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90F24" w:rsidRDefault="00054B6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noProof/>
          <w:sz w:val="24"/>
          <w:szCs w:val="24"/>
        </w:rPr>
        <w:lastRenderedPageBreak/>
        <w:drawing>
          <wp:inline distT="0" distB="0" distL="0" distR="0">
            <wp:extent cx="6124575" cy="4524375"/>
            <wp:effectExtent l="19050" t="0" r="9525" b="0"/>
            <wp:docPr id="20" name="Picture 12" descr="G:\earthworm\temp 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earthworm\temp CV.JPG"/>
                    <pic:cNvPicPr>
                      <a:picLocks noChangeAspect="1" noChangeArrowheads="1"/>
                    </pic:cNvPicPr>
                  </pic:nvPicPr>
                  <pic:blipFill>
                    <a:blip r:embed="rId18"/>
                    <a:srcRect/>
                    <a:stretch>
                      <a:fillRect/>
                    </a:stretch>
                  </pic:blipFill>
                  <pic:spPr bwMode="auto">
                    <a:xfrm>
                      <a:off x="0" y="0"/>
                      <a:ext cx="6124575" cy="4524375"/>
                    </a:xfrm>
                    <a:prstGeom prst="rect">
                      <a:avLst/>
                    </a:prstGeom>
                    <a:noFill/>
                    <a:ln w="9525">
                      <a:noFill/>
                      <a:miter lim="800000"/>
                      <a:headEnd/>
                      <a:tailEnd/>
                    </a:ln>
                  </pic:spPr>
                </pic:pic>
              </a:graphicData>
            </a:graphic>
          </wp:inline>
        </w:drawing>
      </w:r>
    </w:p>
    <w:p w:rsidR="00990F24" w:rsidRDefault="00990F2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9A0ABA" w:rsidRP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i/>
          <w:sz w:val="24"/>
          <w:szCs w:val="24"/>
          <w:lang w:eastAsia="ja-JP"/>
        </w:rPr>
      </w:pPr>
      <w:r w:rsidRPr="009A0ABA">
        <w:rPr>
          <w:rFonts w:eastAsiaTheme="minorEastAsia" w:cs="Geneva"/>
          <w:i/>
          <w:sz w:val="24"/>
          <w:szCs w:val="24"/>
          <w:lang w:eastAsia="ja-JP"/>
        </w:rPr>
        <w:t xml:space="preserve">Figure 13: </w:t>
      </w:r>
      <w:r>
        <w:rPr>
          <w:rFonts w:eastAsiaTheme="minorEastAsia" w:cs="Geneva"/>
          <w:i/>
          <w:sz w:val="24"/>
          <w:szCs w:val="24"/>
          <w:lang w:eastAsia="ja-JP"/>
        </w:rPr>
        <w:t>Illustrating a change in conduction velocity with temperature.</w:t>
      </w:r>
      <w:r w:rsidR="00E81E66">
        <w:rPr>
          <w:rFonts w:eastAsiaTheme="minorEastAsia" w:cs="Geneva"/>
          <w:i/>
          <w:sz w:val="24"/>
          <w:szCs w:val="24"/>
          <w:lang w:eastAsia="ja-JP"/>
        </w:rPr>
        <w:t xml:space="preserve"> (Screen capture with windows “Snip” and comments of temperature drawn on image)</w:t>
      </w:r>
    </w:p>
    <w:p w:rsidR="009A0ABA" w:rsidRDefault="009A0ABA"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7D22FD" w:rsidRDefault="007D22F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2905BE"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Pr>
          <w:rFonts w:eastAsiaTheme="minorEastAsia" w:cs="Geneva"/>
          <w:b/>
          <w:sz w:val="24"/>
          <w:szCs w:val="24"/>
          <w:lang w:eastAsia="ja-JP"/>
        </w:rPr>
        <w:t>6</w:t>
      </w:r>
      <w:r w:rsidR="002518EC">
        <w:rPr>
          <w:rFonts w:eastAsiaTheme="minorEastAsia" w:cs="Geneva"/>
          <w:b/>
          <w:sz w:val="24"/>
          <w:szCs w:val="24"/>
          <w:lang w:eastAsia="ja-JP"/>
        </w:rPr>
        <w:t xml:space="preserve">. </w:t>
      </w:r>
      <w:r w:rsidR="00421F01" w:rsidRPr="00421F01">
        <w:rPr>
          <w:rFonts w:eastAsiaTheme="minorEastAsia" w:cs="Geneva"/>
          <w:b/>
          <w:sz w:val="24"/>
          <w:szCs w:val="24"/>
          <w:lang w:eastAsia="ja-JP"/>
        </w:rPr>
        <w:t>REFERENCES</w:t>
      </w:r>
      <w:r w:rsidR="00421F01" w:rsidRPr="00421F01">
        <w:rPr>
          <w:rFonts w:eastAsiaTheme="minorEastAsia" w:cs="Geneva"/>
          <w:sz w:val="24"/>
          <w:szCs w:val="24"/>
          <w:lang w:eastAsia="ja-JP"/>
        </w:rPr>
        <w:t xml:space="preserve">  </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2905BE"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gramStart"/>
      <w:r w:rsidRPr="002905BE">
        <w:rPr>
          <w:rFonts w:ascii="Arial" w:eastAsiaTheme="minorEastAsia" w:hAnsi="Arial" w:cs="Arial"/>
          <w:sz w:val="24"/>
          <w:szCs w:val="24"/>
          <w:lang w:eastAsia="ja-JP"/>
        </w:rPr>
        <w:t xml:space="preserve">Bullock, T.H. (1945) Functional organization of the giant fiber system in </w:t>
      </w:r>
      <w:proofErr w:type="spellStart"/>
      <w:r w:rsidRPr="002905BE">
        <w:rPr>
          <w:rFonts w:ascii="Arial" w:eastAsiaTheme="minorEastAsia" w:hAnsi="Arial" w:cs="Arial"/>
          <w:sz w:val="24"/>
          <w:szCs w:val="24"/>
          <w:lang w:eastAsia="ja-JP"/>
        </w:rPr>
        <w:t>Lumbricus</w:t>
      </w:r>
      <w:proofErr w:type="spellEnd"/>
      <w:r w:rsidRPr="002905BE">
        <w:rPr>
          <w:rFonts w:ascii="Arial" w:eastAsiaTheme="minorEastAsia" w:hAnsi="Arial" w:cs="Arial"/>
          <w:sz w:val="24"/>
          <w:szCs w:val="24"/>
          <w:lang w:eastAsia="ja-JP"/>
        </w:rPr>
        <w:t>.</w:t>
      </w:r>
      <w:proofErr w:type="gramEnd"/>
      <w:r w:rsidRPr="002905BE">
        <w:rPr>
          <w:rFonts w:ascii="Arial" w:eastAsiaTheme="minorEastAsia" w:hAnsi="Arial" w:cs="Arial"/>
          <w:sz w:val="24"/>
          <w:szCs w:val="24"/>
          <w:lang w:eastAsia="ja-JP"/>
        </w:rPr>
        <w:t xml:space="preserve">  J. </w:t>
      </w:r>
      <w:proofErr w:type="spellStart"/>
      <w:r w:rsidRPr="002905BE">
        <w:rPr>
          <w:rFonts w:ascii="Arial" w:eastAsiaTheme="minorEastAsia" w:hAnsi="Arial" w:cs="Arial"/>
          <w:sz w:val="24"/>
          <w:szCs w:val="24"/>
          <w:lang w:eastAsia="ja-JP"/>
        </w:rPr>
        <w:t>Neurophysiol</w:t>
      </w:r>
      <w:proofErr w:type="spellEnd"/>
      <w:r w:rsidRPr="002905BE">
        <w:rPr>
          <w:rFonts w:ascii="Arial" w:eastAsiaTheme="minorEastAsia" w:hAnsi="Arial" w:cs="Arial"/>
          <w:sz w:val="24"/>
          <w:szCs w:val="24"/>
          <w:lang w:eastAsia="ja-JP"/>
        </w:rPr>
        <w:t>. 8: 55-72</w:t>
      </w:r>
    </w:p>
    <w:p w:rsidR="00E66904" w:rsidRPr="002905BE"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
    <w:p w:rsidR="00421F01" w:rsidRPr="002905BE"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spellStart"/>
      <w:r w:rsidRPr="002905BE">
        <w:rPr>
          <w:rFonts w:ascii="Arial" w:eastAsiaTheme="minorEastAsia" w:hAnsi="Arial" w:cs="Arial"/>
          <w:sz w:val="24"/>
          <w:szCs w:val="24"/>
          <w:lang w:eastAsia="ja-JP"/>
        </w:rPr>
        <w:t>Cardone</w:t>
      </w:r>
      <w:proofErr w:type="spellEnd"/>
      <w:r w:rsidRPr="002905BE">
        <w:rPr>
          <w:rFonts w:ascii="Arial" w:eastAsiaTheme="minorEastAsia" w:hAnsi="Arial" w:cs="Arial"/>
          <w:sz w:val="24"/>
          <w:szCs w:val="24"/>
          <w:lang w:eastAsia="ja-JP"/>
        </w:rPr>
        <w:t>, B. and Roots</w:t>
      </w:r>
      <w:r w:rsidR="002905BE">
        <w:rPr>
          <w:rFonts w:ascii="Arial" w:eastAsiaTheme="minorEastAsia" w:hAnsi="Arial" w:cs="Arial"/>
          <w:sz w:val="24"/>
          <w:szCs w:val="24"/>
          <w:lang w:eastAsia="ja-JP"/>
        </w:rPr>
        <w:t>, B.I.</w:t>
      </w:r>
      <w:r w:rsidRPr="002905BE">
        <w:rPr>
          <w:rFonts w:ascii="Arial" w:eastAsiaTheme="minorEastAsia" w:hAnsi="Arial" w:cs="Arial"/>
          <w:sz w:val="24"/>
          <w:szCs w:val="24"/>
          <w:lang w:eastAsia="ja-JP"/>
        </w:rPr>
        <w:t xml:space="preserve"> (1996) Monoclonal antibodies to proteins of the myelin-like sheath of earthworm giant axons: an </w:t>
      </w:r>
      <w:proofErr w:type="spellStart"/>
      <w:r w:rsidRPr="002905BE">
        <w:rPr>
          <w:rFonts w:ascii="Arial" w:eastAsiaTheme="minorEastAsia" w:hAnsi="Arial" w:cs="Arial"/>
          <w:sz w:val="24"/>
          <w:szCs w:val="24"/>
          <w:lang w:eastAsia="ja-JP"/>
        </w:rPr>
        <w:t>immunogold</w:t>
      </w:r>
      <w:proofErr w:type="spellEnd"/>
      <w:r w:rsidRPr="002905BE">
        <w:rPr>
          <w:rFonts w:ascii="Arial" w:eastAsiaTheme="minorEastAsia" w:hAnsi="Arial" w:cs="Arial"/>
          <w:sz w:val="24"/>
          <w:szCs w:val="24"/>
          <w:lang w:eastAsia="ja-JP"/>
        </w:rPr>
        <w:t xml:space="preserve"> electron microscopy study.  </w:t>
      </w:r>
      <w:proofErr w:type="spellStart"/>
      <w:proofErr w:type="gramStart"/>
      <w:r w:rsidRPr="002905BE">
        <w:rPr>
          <w:rFonts w:ascii="Arial" w:eastAsiaTheme="minorEastAsia" w:hAnsi="Arial" w:cs="Arial"/>
          <w:sz w:val="24"/>
          <w:szCs w:val="24"/>
          <w:lang w:eastAsia="ja-JP"/>
        </w:rPr>
        <w:t>Neurochem</w:t>
      </w:r>
      <w:proofErr w:type="spellEnd"/>
      <w:r w:rsidRPr="002905BE">
        <w:rPr>
          <w:rFonts w:ascii="Arial" w:eastAsiaTheme="minorEastAsia" w:hAnsi="Arial" w:cs="Arial"/>
          <w:sz w:val="24"/>
          <w:szCs w:val="24"/>
          <w:lang w:eastAsia="ja-JP"/>
        </w:rPr>
        <w:t>.</w:t>
      </w:r>
      <w:proofErr w:type="gramEnd"/>
      <w:r w:rsidRPr="002905BE">
        <w:rPr>
          <w:rFonts w:ascii="Arial" w:eastAsiaTheme="minorEastAsia" w:hAnsi="Arial" w:cs="Arial"/>
          <w:sz w:val="24"/>
          <w:szCs w:val="24"/>
          <w:lang w:eastAsia="ja-JP"/>
        </w:rPr>
        <w:t xml:space="preserve"> Res. 21: 505-510</w:t>
      </w:r>
    </w:p>
    <w:p w:rsidR="00E66904" w:rsidRPr="002905BE"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
    <w:p w:rsidR="00E66904" w:rsidRPr="002905BE" w:rsidRDefault="00E66904" w:rsidP="00E66904">
      <w:pPr>
        <w:rPr>
          <w:rFonts w:ascii="Arial" w:eastAsiaTheme="minorEastAsia" w:hAnsi="Arial" w:cs="Arial"/>
          <w:sz w:val="24"/>
          <w:szCs w:val="24"/>
        </w:rPr>
      </w:pPr>
      <w:proofErr w:type="spellStart"/>
      <w:proofErr w:type="gramStart"/>
      <w:r w:rsidRPr="002905BE">
        <w:rPr>
          <w:rFonts w:ascii="Arial" w:eastAsiaTheme="minorEastAsia" w:hAnsi="Arial" w:cs="Arial"/>
          <w:sz w:val="24"/>
          <w:szCs w:val="24"/>
        </w:rPr>
        <w:t>Cragg</w:t>
      </w:r>
      <w:proofErr w:type="spellEnd"/>
      <w:r w:rsidRPr="002905BE">
        <w:rPr>
          <w:rFonts w:ascii="Arial" w:eastAsiaTheme="minorEastAsia" w:hAnsi="Arial" w:cs="Arial"/>
          <w:sz w:val="24"/>
          <w:szCs w:val="24"/>
        </w:rPr>
        <w:t>, B.G. and Thomas, P.K. (1957).</w:t>
      </w:r>
      <w:proofErr w:type="gramEnd"/>
      <w:r w:rsidRPr="002905BE">
        <w:rPr>
          <w:rFonts w:ascii="Arial" w:eastAsiaTheme="minorEastAsia" w:hAnsi="Arial" w:cs="Arial"/>
          <w:sz w:val="24"/>
          <w:szCs w:val="24"/>
        </w:rPr>
        <w:t xml:space="preserve"> </w:t>
      </w:r>
      <w:proofErr w:type="gramStart"/>
      <w:r w:rsidRPr="002905BE">
        <w:rPr>
          <w:rFonts w:ascii="Arial" w:eastAsiaTheme="minorEastAsia" w:hAnsi="Arial" w:cs="Arial"/>
          <w:sz w:val="24"/>
          <w:szCs w:val="24"/>
        </w:rPr>
        <w:t xml:space="preserve">The relationship between conduction velocity and the diameter and </w:t>
      </w:r>
      <w:proofErr w:type="spellStart"/>
      <w:r w:rsidRPr="002905BE">
        <w:rPr>
          <w:rFonts w:ascii="Arial" w:eastAsiaTheme="minorEastAsia" w:hAnsi="Arial" w:cs="Arial"/>
          <w:sz w:val="24"/>
          <w:szCs w:val="24"/>
        </w:rPr>
        <w:t>internodal</w:t>
      </w:r>
      <w:proofErr w:type="spellEnd"/>
      <w:r w:rsidRPr="002905BE">
        <w:rPr>
          <w:rFonts w:ascii="Arial" w:eastAsiaTheme="minorEastAsia" w:hAnsi="Arial" w:cs="Arial"/>
          <w:sz w:val="24"/>
          <w:szCs w:val="24"/>
        </w:rPr>
        <w:t xml:space="preserve"> length of peripheral nerve fibers.</w:t>
      </w:r>
      <w:proofErr w:type="gramEnd"/>
      <w:r w:rsidRPr="002905BE">
        <w:rPr>
          <w:rFonts w:ascii="Arial" w:eastAsiaTheme="minorEastAsia" w:hAnsi="Arial" w:cs="Arial"/>
          <w:sz w:val="24"/>
          <w:szCs w:val="24"/>
        </w:rPr>
        <w:t xml:space="preserve"> J</w:t>
      </w:r>
      <w:r w:rsidR="002905BE">
        <w:rPr>
          <w:rFonts w:ascii="Arial" w:eastAsiaTheme="minorEastAsia" w:hAnsi="Arial" w:cs="Arial"/>
          <w:sz w:val="24"/>
          <w:szCs w:val="24"/>
        </w:rPr>
        <w:t>.</w:t>
      </w:r>
      <w:r w:rsidRPr="002905BE">
        <w:rPr>
          <w:rFonts w:ascii="Arial" w:eastAsiaTheme="minorEastAsia" w:hAnsi="Arial" w:cs="Arial"/>
          <w:sz w:val="24"/>
          <w:szCs w:val="24"/>
        </w:rPr>
        <w:t xml:space="preserve"> Physiol. 136: 606-614.</w:t>
      </w:r>
    </w:p>
    <w:p w:rsidR="00E66904" w:rsidRPr="002905BE"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
    <w:p w:rsidR="00421F01" w:rsidRPr="002905BE"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spellStart"/>
      <w:proofErr w:type="gramStart"/>
      <w:r w:rsidRPr="002905BE">
        <w:rPr>
          <w:rFonts w:ascii="Arial" w:eastAsiaTheme="minorEastAsia" w:hAnsi="Arial" w:cs="Arial"/>
          <w:sz w:val="24"/>
          <w:szCs w:val="24"/>
          <w:lang w:eastAsia="ja-JP"/>
        </w:rPr>
        <w:t>Drewes</w:t>
      </w:r>
      <w:proofErr w:type="spellEnd"/>
      <w:r w:rsidRPr="002905BE">
        <w:rPr>
          <w:rFonts w:ascii="Arial" w:eastAsiaTheme="minorEastAsia" w:hAnsi="Arial" w:cs="Arial"/>
          <w:sz w:val="24"/>
          <w:szCs w:val="24"/>
          <w:lang w:eastAsia="ja-JP"/>
        </w:rPr>
        <w:t xml:space="preserve">, C.D., </w:t>
      </w:r>
      <w:proofErr w:type="spellStart"/>
      <w:r w:rsidRPr="002905BE">
        <w:rPr>
          <w:rFonts w:ascii="Arial" w:eastAsiaTheme="minorEastAsia" w:hAnsi="Arial" w:cs="Arial"/>
          <w:sz w:val="24"/>
          <w:szCs w:val="24"/>
          <w:lang w:eastAsia="ja-JP"/>
        </w:rPr>
        <w:t>Landa</w:t>
      </w:r>
      <w:proofErr w:type="spellEnd"/>
      <w:r w:rsidRPr="002905BE">
        <w:rPr>
          <w:rFonts w:ascii="Arial" w:eastAsiaTheme="minorEastAsia" w:hAnsi="Arial" w:cs="Arial"/>
          <w:sz w:val="24"/>
          <w:szCs w:val="24"/>
          <w:lang w:eastAsia="ja-JP"/>
        </w:rPr>
        <w:t>,</w:t>
      </w:r>
      <w:r w:rsidR="002905BE">
        <w:rPr>
          <w:rFonts w:ascii="Arial" w:eastAsiaTheme="minorEastAsia" w:hAnsi="Arial" w:cs="Arial"/>
          <w:sz w:val="24"/>
          <w:szCs w:val="24"/>
          <w:lang w:eastAsia="ja-JP"/>
        </w:rPr>
        <w:t xml:space="preserve"> K.B.</w:t>
      </w:r>
      <w:r w:rsidRPr="002905BE">
        <w:rPr>
          <w:rFonts w:ascii="Arial" w:eastAsiaTheme="minorEastAsia" w:hAnsi="Arial" w:cs="Arial"/>
          <w:sz w:val="24"/>
          <w:szCs w:val="24"/>
          <w:lang w:eastAsia="ja-JP"/>
        </w:rPr>
        <w:t xml:space="preserve"> </w:t>
      </w:r>
      <w:r w:rsidR="002905BE">
        <w:rPr>
          <w:rFonts w:ascii="Arial" w:eastAsiaTheme="minorEastAsia" w:hAnsi="Arial" w:cs="Arial"/>
          <w:sz w:val="24"/>
          <w:szCs w:val="24"/>
          <w:lang w:eastAsia="ja-JP"/>
        </w:rPr>
        <w:t>and</w:t>
      </w:r>
      <w:r w:rsidRPr="002905BE">
        <w:rPr>
          <w:rFonts w:ascii="Arial" w:eastAsiaTheme="minorEastAsia" w:hAnsi="Arial" w:cs="Arial"/>
          <w:sz w:val="24"/>
          <w:szCs w:val="24"/>
          <w:lang w:eastAsia="ja-JP"/>
        </w:rPr>
        <w:t xml:space="preserve"> </w:t>
      </w:r>
      <w:proofErr w:type="spellStart"/>
      <w:r w:rsidRPr="002905BE">
        <w:rPr>
          <w:rFonts w:ascii="Arial" w:eastAsiaTheme="minorEastAsia" w:hAnsi="Arial" w:cs="Arial"/>
          <w:sz w:val="24"/>
          <w:szCs w:val="24"/>
          <w:lang w:eastAsia="ja-JP"/>
        </w:rPr>
        <w:t>McFall</w:t>
      </w:r>
      <w:proofErr w:type="spellEnd"/>
      <w:r w:rsidR="002905BE">
        <w:rPr>
          <w:rFonts w:ascii="Arial" w:eastAsiaTheme="minorEastAsia" w:hAnsi="Arial" w:cs="Arial"/>
          <w:sz w:val="24"/>
          <w:szCs w:val="24"/>
          <w:lang w:eastAsia="ja-JP"/>
        </w:rPr>
        <w:t>, J.L.</w:t>
      </w:r>
      <w:r w:rsidRPr="002905BE">
        <w:rPr>
          <w:rFonts w:ascii="Arial" w:eastAsiaTheme="minorEastAsia" w:hAnsi="Arial" w:cs="Arial"/>
          <w:sz w:val="24"/>
          <w:szCs w:val="24"/>
          <w:lang w:eastAsia="ja-JP"/>
        </w:rPr>
        <w:t xml:space="preserve"> (1978) Giant nerve fiber activity in intact, freely moving earthworms.</w:t>
      </w:r>
      <w:proofErr w:type="gramEnd"/>
      <w:r w:rsidRPr="002905BE">
        <w:rPr>
          <w:rFonts w:ascii="Arial" w:eastAsiaTheme="minorEastAsia" w:hAnsi="Arial" w:cs="Arial"/>
          <w:sz w:val="24"/>
          <w:szCs w:val="24"/>
          <w:lang w:eastAsia="ja-JP"/>
        </w:rPr>
        <w:t xml:space="preserve">  J. Exp. Biol. 72: 217-227</w:t>
      </w:r>
      <w:r w:rsidR="00426590" w:rsidRPr="002905BE">
        <w:rPr>
          <w:rFonts w:ascii="Arial" w:eastAsiaTheme="minorEastAsia" w:hAnsi="Arial" w:cs="Arial"/>
          <w:sz w:val="24"/>
          <w:szCs w:val="24"/>
          <w:lang w:eastAsia="ja-JP"/>
        </w:rPr>
        <w:t>.</w:t>
      </w:r>
    </w:p>
    <w:p w:rsidR="00426590" w:rsidRPr="002905BE" w:rsidRDefault="00426590" w:rsidP="00426590">
      <w:pPr>
        <w:autoSpaceDE w:val="0"/>
        <w:autoSpaceDN w:val="0"/>
        <w:adjustRightInd w:val="0"/>
        <w:rPr>
          <w:rFonts w:ascii="Arial" w:eastAsiaTheme="minorEastAsia" w:hAnsi="Arial" w:cs="Arial"/>
          <w:sz w:val="24"/>
          <w:szCs w:val="24"/>
          <w:lang w:eastAsia="ja-JP"/>
        </w:rPr>
      </w:pPr>
    </w:p>
    <w:p w:rsidR="00426590" w:rsidRPr="002905BE" w:rsidRDefault="002905BE" w:rsidP="00426590">
      <w:pPr>
        <w:autoSpaceDE w:val="0"/>
        <w:autoSpaceDN w:val="0"/>
        <w:adjustRightInd w:val="0"/>
        <w:rPr>
          <w:rFonts w:ascii="Arial" w:eastAsiaTheme="minorEastAsia" w:hAnsi="Arial" w:cs="Arial"/>
          <w:sz w:val="24"/>
          <w:szCs w:val="24"/>
          <w:lang w:eastAsia="ja-JP"/>
        </w:rPr>
      </w:pPr>
      <w:proofErr w:type="spellStart"/>
      <w:proofErr w:type="gramStart"/>
      <w:r w:rsidRPr="002905BE">
        <w:rPr>
          <w:rFonts w:ascii="Arial" w:eastAsiaTheme="minorEastAsia" w:hAnsi="Arial" w:cs="Arial"/>
          <w:sz w:val="24"/>
          <w:szCs w:val="24"/>
          <w:lang w:eastAsia="ja-JP"/>
        </w:rPr>
        <w:t>Drewes</w:t>
      </w:r>
      <w:proofErr w:type="spellEnd"/>
      <w:r w:rsidRPr="002905BE">
        <w:rPr>
          <w:rFonts w:ascii="Arial" w:eastAsiaTheme="minorEastAsia" w:hAnsi="Arial" w:cs="Arial"/>
          <w:sz w:val="24"/>
          <w:szCs w:val="24"/>
          <w:lang w:eastAsia="ja-JP"/>
        </w:rPr>
        <w:t xml:space="preserve">, C.D. </w:t>
      </w:r>
      <w:r>
        <w:rPr>
          <w:rFonts w:ascii="Arial" w:eastAsiaTheme="minorEastAsia" w:hAnsi="Arial" w:cs="Arial"/>
          <w:sz w:val="24"/>
          <w:szCs w:val="24"/>
          <w:lang w:eastAsia="ja-JP"/>
        </w:rPr>
        <w:t>and</w:t>
      </w:r>
      <w:r w:rsidRPr="002905BE">
        <w:rPr>
          <w:rFonts w:ascii="Arial" w:eastAsiaTheme="minorEastAsia" w:hAnsi="Arial" w:cs="Arial"/>
          <w:sz w:val="24"/>
          <w:szCs w:val="24"/>
          <w:lang w:eastAsia="ja-JP"/>
        </w:rPr>
        <w:t xml:space="preserve"> </w:t>
      </w:r>
      <w:proofErr w:type="spellStart"/>
      <w:r w:rsidRPr="002905BE">
        <w:rPr>
          <w:rFonts w:ascii="Arial" w:eastAsiaTheme="minorEastAsia" w:hAnsi="Arial" w:cs="Arial"/>
          <w:sz w:val="24"/>
          <w:szCs w:val="24"/>
          <w:lang w:eastAsia="ja-JP"/>
        </w:rPr>
        <w:t>Pax</w:t>
      </w:r>
      <w:proofErr w:type="spellEnd"/>
      <w:r w:rsidRPr="002905BE">
        <w:rPr>
          <w:rFonts w:ascii="Arial" w:eastAsiaTheme="minorEastAsia" w:hAnsi="Arial" w:cs="Arial"/>
          <w:sz w:val="24"/>
          <w:szCs w:val="24"/>
          <w:lang w:eastAsia="ja-JP"/>
        </w:rPr>
        <w:t>, R.A</w:t>
      </w:r>
      <w:r w:rsidR="00426590" w:rsidRPr="002905BE">
        <w:rPr>
          <w:rFonts w:ascii="Arial" w:eastAsiaTheme="minorEastAsia" w:hAnsi="Arial" w:cs="Arial"/>
          <w:sz w:val="24"/>
          <w:szCs w:val="24"/>
          <w:lang w:eastAsia="ja-JP"/>
        </w:rPr>
        <w:t>. (1972).</w:t>
      </w:r>
      <w:proofErr w:type="gramEnd"/>
      <w:r w:rsidR="00426590" w:rsidRPr="002905BE">
        <w:rPr>
          <w:rFonts w:ascii="Arial" w:eastAsiaTheme="minorEastAsia" w:hAnsi="Arial" w:cs="Arial"/>
          <w:sz w:val="24"/>
          <w:szCs w:val="24"/>
          <w:lang w:eastAsia="ja-JP"/>
        </w:rPr>
        <w:t xml:space="preserve"> Electrophysiological studies of earthworm longitudinal muscle. </w:t>
      </w:r>
      <w:r w:rsidR="00426590" w:rsidRPr="002905BE">
        <w:rPr>
          <w:rFonts w:ascii="Arial" w:eastAsiaTheme="minorEastAsia" w:hAnsi="Arial" w:cs="Arial"/>
          <w:iCs/>
          <w:sz w:val="24"/>
          <w:szCs w:val="24"/>
          <w:lang w:eastAsia="ja-JP"/>
        </w:rPr>
        <w:t xml:space="preserve">Am. Zool. </w:t>
      </w:r>
      <w:r w:rsidR="00426590" w:rsidRPr="002905BE">
        <w:rPr>
          <w:rFonts w:ascii="Arial" w:eastAsiaTheme="minorEastAsia" w:hAnsi="Arial" w:cs="Arial"/>
          <w:bCs/>
          <w:sz w:val="24"/>
          <w:szCs w:val="24"/>
          <w:lang w:eastAsia="ja-JP"/>
        </w:rPr>
        <w:t xml:space="preserve">12, </w:t>
      </w:r>
      <w:r w:rsidR="00426590" w:rsidRPr="002905BE">
        <w:rPr>
          <w:rFonts w:ascii="Arial" w:eastAsiaTheme="minorEastAsia" w:hAnsi="Arial" w:cs="Arial"/>
          <w:sz w:val="24"/>
          <w:szCs w:val="24"/>
          <w:lang w:eastAsia="ja-JP"/>
        </w:rPr>
        <w:t>xlii. (</w:t>
      </w:r>
      <w:proofErr w:type="gramStart"/>
      <w:r w:rsidR="00426590" w:rsidRPr="002905BE">
        <w:rPr>
          <w:rFonts w:ascii="Arial" w:eastAsiaTheme="minorEastAsia" w:hAnsi="Arial" w:cs="Arial"/>
          <w:sz w:val="24"/>
          <w:szCs w:val="24"/>
          <w:lang w:eastAsia="ja-JP"/>
        </w:rPr>
        <w:t>abstract</w:t>
      </w:r>
      <w:proofErr w:type="gramEnd"/>
      <w:r w:rsidR="00426590" w:rsidRPr="002905BE">
        <w:rPr>
          <w:rFonts w:ascii="Arial" w:eastAsiaTheme="minorEastAsia" w:hAnsi="Arial" w:cs="Arial"/>
          <w:sz w:val="24"/>
          <w:szCs w:val="24"/>
          <w:lang w:eastAsia="ja-JP"/>
        </w:rPr>
        <w:t>).</w:t>
      </w:r>
    </w:p>
    <w:p w:rsidR="00E66904" w:rsidRPr="002905BE" w:rsidRDefault="00E66904" w:rsidP="00E66904">
      <w:pPr>
        <w:rPr>
          <w:rFonts w:ascii="Arial" w:eastAsiaTheme="minorEastAsia" w:hAnsi="Arial" w:cs="Arial"/>
          <w:sz w:val="24"/>
          <w:szCs w:val="24"/>
        </w:rPr>
      </w:pPr>
    </w:p>
    <w:p w:rsidR="00E66904" w:rsidRPr="002905BE" w:rsidRDefault="00E66904" w:rsidP="00E66904">
      <w:pPr>
        <w:rPr>
          <w:rFonts w:ascii="Arial" w:eastAsiaTheme="minorEastAsia" w:hAnsi="Arial" w:cs="Arial"/>
          <w:sz w:val="24"/>
          <w:szCs w:val="24"/>
        </w:rPr>
      </w:pPr>
      <w:proofErr w:type="gramStart"/>
      <w:r w:rsidRPr="002905BE">
        <w:rPr>
          <w:rFonts w:ascii="Arial" w:eastAsiaTheme="minorEastAsia" w:hAnsi="Arial" w:cs="Arial"/>
          <w:sz w:val="24"/>
          <w:szCs w:val="24"/>
        </w:rPr>
        <w:t>Erlanger, J.</w:t>
      </w:r>
      <w:r w:rsidR="002905BE">
        <w:rPr>
          <w:rFonts w:ascii="Arial" w:eastAsiaTheme="minorEastAsia" w:hAnsi="Arial" w:cs="Arial"/>
          <w:sz w:val="24"/>
          <w:szCs w:val="24"/>
        </w:rPr>
        <w:t>,</w:t>
      </w:r>
      <w:r w:rsidRPr="002905BE">
        <w:rPr>
          <w:rFonts w:ascii="Arial" w:eastAsiaTheme="minorEastAsia" w:hAnsi="Arial" w:cs="Arial"/>
          <w:sz w:val="24"/>
          <w:szCs w:val="24"/>
        </w:rPr>
        <w:t xml:space="preserve"> Gasser, H.S. and Bishop, G.H. (1924).</w:t>
      </w:r>
      <w:proofErr w:type="gramEnd"/>
      <w:r w:rsidRPr="002905BE">
        <w:rPr>
          <w:rFonts w:ascii="Arial" w:eastAsiaTheme="minorEastAsia" w:hAnsi="Arial" w:cs="Arial"/>
          <w:sz w:val="24"/>
          <w:szCs w:val="24"/>
        </w:rPr>
        <w:t xml:space="preserve"> </w:t>
      </w:r>
      <w:proofErr w:type="gramStart"/>
      <w:r w:rsidRPr="002905BE">
        <w:rPr>
          <w:rFonts w:ascii="Arial" w:eastAsiaTheme="minorEastAsia" w:hAnsi="Arial" w:cs="Arial"/>
          <w:sz w:val="24"/>
          <w:szCs w:val="24"/>
        </w:rPr>
        <w:t xml:space="preserve">The compound nature of the action current of nerves as disclosed by the cathode ray </w:t>
      </w:r>
      <w:proofErr w:type="spellStart"/>
      <w:r w:rsidRPr="002905BE">
        <w:rPr>
          <w:rFonts w:ascii="Arial" w:eastAsiaTheme="minorEastAsia" w:hAnsi="Arial" w:cs="Arial"/>
          <w:sz w:val="24"/>
          <w:szCs w:val="24"/>
        </w:rPr>
        <w:t>oscillograph</w:t>
      </w:r>
      <w:proofErr w:type="spellEnd"/>
      <w:r w:rsidRPr="002905BE">
        <w:rPr>
          <w:rFonts w:ascii="Arial" w:eastAsiaTheme="minorEastAsia" w:hAnsi="Arial" w:cs="Arial"/>
          <w:sz w:val="24"/>
          <w:szCs w:val="24"/>
        </w:rPr>
        <w:t>.</w:t>
      </w:r>
      <w:proofErr w:type="gramEnd"/>
      <w:r w:rsidRPr="002905BE">
        <w:rPr>
          <w:rFonts w:ascii="Arial" w:eastAsiaTheme="minorEastAsia" w:hAnsi="Arial" w:cs="Arial"/>
          <w:sz w:val="24"/>
          <w:szCs w:val="24"/>
        </w:rPr>
        <w:t xml:space="preserve"> Amer</w:t>
      </w:r>
      <w:r w:rsidR="002905BE">
        <w:rPr>
          <w:rFonts w:ascii="Arial" w:eastAsiaTheme="minorEastAsia" w:hAnsi="Arial" w:cs="Arial"/>
          <w:sz w:val="24"/>
          <w:szCs w:val="24"/>
        </w:rPr>
        <w:t>.</w:t>
      </w:r>
      <w:r w:rsidRPr="002905BE">
        <w:rPr>
          <w:rFonts w:ascii="Arial" w:eastAsiaTheme="minorEastAsia" w:hAnsi="Arial" w:cs="Arial"/>
          <w:sz w:val="24"/>
          <w:szCs w:val="24"/>
        </w:rPr>
        <w:t xml:space="preserve"> J</w:t>
      </w:r>
      <w:r w:rsidR="002905BE">
        <w:rPr>
          <w:rFonts w:ascii="Arial" w:eastAsiaTheme="minorEastAsia" w:hAnsi="Arial" w:cs="Arial"/>
          <w:sz w:val="24"/>
          <w:szCs w:val="24"/>
        </w:rPr>
        <w:t>.</w:t>
      </w:r>
      <w:r w:rsidRPr="002905BE">
        <w:rPr>
          <w:rFonts w:ascii="Arial" w:eastAsiaTheme="minorEastAsia" w:hAnsi="Arial" w:cs="Arial"/>
          <w:sz w:val="24"/>
          <w:szCs w:val="24"/>
        </w:rPr>
        <w:t xml:space="preserve"> Physiol</w:t>
      </w:r>
      <w:r w:rsidR="002905BE">
        <w:rPr>
          <w:rFonts w:ascii="Arial" w:eastAsiaTheme="minorEastAsia" w:hAnsi="Arial" w:cs="Arial"/>
          <w:sz w:val="24"/>
          <w:szCs w:val="24"/>
        </w:rPr>
        <w:t>.</w:t>
      </w:r>
      <w:r w:rsidRPr="002905BE">
        <w:rPr>
          <w:rFonts w:ascii="Arial" w:eastAsiaTheme="minorEastAsia" w:hAnsi="Arial" w:cs="Arial"/>
          <w:sz w:val="24"/>
          <w:szCs w:val="24"/>
        </w:rPr>
        <w:t xml:space="preserve"> 70: 624-666.</w:t>
      </w:r>
    </w:p>
    <w:p w:rsidR="00E66904" w:rsidRPr="002905BE" w:rsidRDefault="00E66904" w:rsidP="00E66904">
      <w:pPr>
        <w:pStyle w:val="authlist"/>
        <w:shd w:val="clear" w:color="auto" w:fill="FFFFFF"/>
        <w:spacing w:before="0" w:beforeAutospacing="0" w:after="0" w:afterAutospacing="0"/>
        <w:rPr>
          <w:rFonts w:ascii="Arial" w:hAnsi="Arial" w:cs="Arial"/>
        </w:rPr>
      </w:pPr>
    </w:p>
    <w:p w:rsidR="00E66904" w:rsidRPr="002905BE" w:rsidRDefault="00E66904" w:rsidP="00E66904">
      <w:pPr>
        <w:pStyle w:val="authlist"/>
        <w:shd w:val="clear" w:color="auto" w:fill="FFFFFF"/>
        <w:spacing w:before="0" w:beforeAutospacing="0" w:after="0" w:afterAutospacing="0"/>
        <w:rPr>
          <w:rFonts w:ascii="Arial" w:hAnsi="Arial" w:cs="Arial"/>
        </w:rPr>
      </w:pPr>
      <w:proofErr w:type="spellStart"/>
      <w:proofErr w:type="gramStart"/>
      <w:r w:rsidRPr="002905BE">
        <w:rPr>
          <w:rFonts w:ascii="Arial" w:hAnsi="Arial" w:cs="Arial"/>
        </w:rPr>
        <w:t>Furshpan</w:t>
      </w:r>
      <w:proofErr w:type="spellEnd"/>
      <w:r w:rsidRPr="002905BE">
        <w:rPr>
          <w:rFonts w:ascii="Arial" w:hAnsi="Arial" w:cs="Arial"/>
        </w:rPr>
        <w:t>, E. J. and Potter, D.D. (1959).</w:t>
      </w:r>
      <w:proofErr w:type="gramEnd"/>
      <w:r w:rsidRPr="002905BE">
        <w:rPr>
          <w:rFonts w:ascii="Arial" w:hAnsi="Arial" w:cs="Arial"/>
        </w:rPr>
        <w:t xml:space="preserve">  </w:t>
      </w:r>
      <w:r w:rsidRPr="002905BE">
        <w:rPr>
          <w:rFonts w:ascii="Arial" w:hAnsi="Arial" w:cs="Arial"/>
          <w:bCs/>
        </w:rPr>
        <w:t>Transmission at the giant motor synapses of the crayfish.</w:t>
      </w:r>
      <w:r w:rsidRPr="002905BE">
        <w:rPr>
          <w:rFonts w:ascii="Arial" w:hAnsi="Arial" w:cs="Arial"/>
        </w:rPr>
        <w:t xml:space="preserve"> J</w:t>
      </w:r>
      <w:r w:rsidR="002905BE">
        <w:rPr>
          <w:rFonts w:ascii="Arial" w:hAnsi="Arial" w:cs="Arial"/>
        </w:rPr>
        <w:t>.</w:t>
      </w:r>
      <w:r w:rsidRPr="002905BE">
        <w:rPr>
          <w:rFonts w:ascii="Arial" w:hAnsi="Arial" w:cs="Arial"/>
        </w:rPr>
        <w:t xml:space="preserve">  Physiol. 145(2): 289-325.</w:t>
      </w:r>
    </w:p>
    <w:p w:rsidR="00E66904" w:rsidRPr="002905BE"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
    <w:p w:rsidR="00421F01" w:rsidRPr="002905BE"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spellStart"/>
      <w:r w:rsidRPr="002905BE">
        <w:rPr>
          <w:rFonts w:ascii="Arial" w:eastAsiaTheme="minorEastAsia" w:hAnsi="Arial" w:cs="Arial"/>
          <w:sz w:val="24"/>
          <w:szCs w:val="24"/>
          <w:lang w:eastAsia="ja-JP"/>
        </w:rPr>
        <w:t>Mulloney</w:t>
      </w:r>
      <w:proofErr w:type="spellEnd"/>
      <w:r w:rsidRPr="002905BE">
        <w:rPr>
          <w:rFonts w:ascii="Arial" w:eastAsiaTheme="minorEastAsia" w:hAnsi="Arial" w:cs="Arial"/>
          <w:sz w:val="24"/>
          <w:szCs w:val="24"/>
          <w:lang w:eastAsia="ja-JP"/>
        </w:rPr>
        <w:t>, B. (1970) Structure of giant fibers of the earthworm.  Science: 168: 994-996</w:t>
      </w:r>
    </w:p>
    <w:p w:rsidR="00E66904" w:rsidRPr="002905BE"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
    <w:p w:rsidR="00421F01" w:rsidRPr="002905BE"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gramStart"/>
      <w:r w:rsidRPr="002905BE">
        <w:rPr>
          <w:rFonts w:ascii="Arial" w:eastAsiaTheme="minorEastAsia" w:hAnsi="Arial" w:cs="Arial"/>
          <w:sz w:val="24"/>
          <w:szCs w:val="24"/>
          <w:lang w:eastAsia="ja-JP"/>
        </w:rPr>
        <w:t xml:space="preserve">Roberts, M.B.V. (1966) Facilitation in the rapid response of the earthworm, </w:t>
      </w:r>
      <w:proofErr w:type="spellStart"/>
      <w:r w:rsidRPr="002905BE">
        <w:rPr>
          <w:rFonts w:ascii="Arial" w:eastAsiaTheme="minorEastAsia" w:hAnsi="Arial" w:cs="Arial"/>
          <w:sz w:val="24"/>
          <w:szCs w:val="24"/>
          <w:lang w:eastAsia="ja-JP"/>
        </w:rPr>
        <w:t>Lumbricus</w:t>
      </w:r>
      <w:proofErr w:type="spellEnd"/>
      <w:r w:rsidRPr="002905BE">
        <w:rPr>
          <w:rFonts w:ascii="Arial" w:eastAsiaTheme="minorEastAsia" w:hAnsi="Arial" w:cs="Arial"/>
          <w:sz w:val="24"/>
          <w:szCs w:val="24"/>
          <w:lang w:eastAsia="ja-JP"/>
        </w:rPr>
        <w:t xml:space="preserve"> </w:t>
      </w:r>
      <w:proofErr w:type="spellStart"/>
      <w:r w:rsidRPr="002905BE">
        <w:rPr>
          <w:rFonts w:ascii="Arial" w:eastAsiaTheme="minorEastAsia" w:hAnsi="Arial" w:cs="Arial"/>
          <w:sz w:val="24"/>
          <w:szCs w:val="24"/>
          <w:lang w:eastAsia="ja-JP"/>
        </w:rPr>
        <w:t>terrestris</w:t>
      </w:r>
      <w:proofErr w:type="spellEnd"/>
      <w:r w:rsidRPr="002905BE">
        <w:rPr>
          <w:rFonts w:ascii="Arial" w:eastAsiaTheme="minorEastAsia" w:hAnsi="Arial" w:cs="Arial"/>
          <w:sz w:val="24"/>
          <w:szCs w:val="24"/>
          <w:lang w:eastAsia="ja-JP"/>
        </w:rPr>
        <w:t>.</w:t>
      </w:r>
      <w:proofErr w:type="gramEnd"/>
      <w:r w:rsidRPr="002905BE">
        <w:rPr>
          <w:rFonts w:ascii="Arial" w:eastAsiaTheme="minorEastAsia" w:hAnsi="Arial" w:cs="Arial"/>
          <w:sz w:val="24"/>
          <w:szCs w:val="24"/>
          <w:lang w:eastAsia="ja-JP"/>
        </w:rPr>
        <w:t xml:space="preserve">  J. Exp. Biol. 45: 141-150</w:t>
      </w:r>
    </w:p>
    <w:p w:rsidR="00E66904" w:rsidRPr="002905BE" w:rsidRDefault="00E66904"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
    <w:p w:rsidR="00421F01" w:rsidRPr="002905BE"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gramStart"/>
      <w:r w:rsidRPr="002905BE">
        <w:rPr>
          <w:rFonts w:ascii="Arial" w:eastAsiaTheme="minorEastAsia" w:hAnsi="Arial" w:cs="Arial"/>
          <w:sz w:val="24"/>
          <w:szCs w:val="24"/>
          <w:lang w:eastAsia="ja-JP"/>
        </w:rPr>
        <w:t>Wilson, D. M. (1961) Connections between the lateral giant fibers of earthworms.</w:t>
      </w:r>
      <w:proofErr w:type="gramEnd"/>
      <w:r w:rsidRPr="002905BE">
        <w:rPr>
          <w:rFonts w:ascii="Arial" w:eastAsiaTheme="minorEastAsia" w:hAnsi="Arial" w:cs="Arial"/>
          <w:sz w:val="24"/>
          <w:szCs w:val="24"/>
          <w:lang w:eastAsia="ja-JP"/>
        </w:rPr>
        <w:t xml:space="preserve">  Comp. Biochem. Physiol. 3: 274-284</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7D22FD" w:rsidRPr="002905BE" w:rsidRDefault="007D22F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i/>
          <w:sz w:val="24"/>
          <w:szCs w:val="24"/>
          <w:lang w:eastAsia="ja-JP"/>
        </w:rPr>
      </w:pPr>
    </w:p>
    <w:p w:rsidR="007D22FD" w:rsidRPr="002905BE" w:rsidRDefault="007D22F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i/>
        </w:rPr>
      </w:pPr>
      <w:r w:rsidRPr="002905BE">
        <w:rPr>
          <w:rFonts w:ascii="Arial" w:hAnsi="Arial" w:cs="Arial"/>
          <w:i/>
        </w:rPr>
        <w:t xml:space="preserve">Table </w:t>
      </w:r>
      <w:r w:rsidR="002905BE" w:rsidRPr="002905BE">
        <w:rPr>
          <w:rFonts w:ascii="Arial" w:hAnsi="Arial" w:cs="Arial"/>
          <w:i/>
        </w:rPr>
        <w:t>3</w:t>
      </w:r>
      <w:r w:rsidRPr="002905BE">
        <w:rPr>
          <w:rFonts w:ascii="Arial" w:hAnsi="Arial" w:cs="Arial"/>
          <w:i/>
        </w:rPr>
        <w:t xml:space="preserve">: Earthworm saline </w:t>
      </w:r>
    </w:p>
    <w:p w:rsidR="007D22FD" w:rsidRPr="00507402" w:rsidRDefault="00426590"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u w:val="single"/>
          <w:lang w:eastAsia="ja-JP"/>
        </w:rPr>
      </w:pPr>
      <w:r w:rsidRPr="00507402">
        <w:rPr>
          <w:rFonts w:eastAsiaTheme="minorEastAsia" w:cs="Geneva"/>
          <w:b/>
          <w:sz w:val="24"/>
          <w:szCs w:val="24"/>
          <w:u w:val="single"/>
          <w:lang w:eastAsia="ja-JP"/>
        </w:rPr>
        <w:tab/>
      </w:r>
      <w:r w:rsidRPr="00507402">
        <w:rPr>
          <w:rFonts w:eastAsiaTheme="minorEastAsia" w:cs="Geneva"/>
          <w:b/>
          <w:sz w:val="24"/>
          <w:szCs w:val="24"/>
          <w:u w:val="single"/>
          <w:lang w:eastAsia="ja-JP"/>
        </w:rPr>
        <w:tab/>
      </w:r>
      <w:r w:rsidR="00507402">
        <w:rPr>
          <w:rFonts w:eastAsiaTheme="minorEastAsia" w:cs="Geneva"/>
          <w:b/>
          <w:sz w:val="24"/>
          <w:szCs w:val="24"/>
          <w:u w:val="single"/>
          <w:lang w:eastAsia="ja-JP"/>
        </w:rPr>
        <w:tab/>
      </w:r>
      <w:proofErr w:type="gramStart"/>
      <w:r w:rsidRPr="00507402">
        <w:rPr>
          <w:rFonts w:eastAsiaTheme="minorEastAsia" w:cs="Geneva"/>
          <w:b/>
          <w:sz w:val="24"/>
          <w:szCs w:val="24"/>
          <w:u w:val="single"/>
          <w:lang w:eastAsia="ja-JP"/>
        </w:rPr>
        <w:t>grams</w:t>
      </w:r>
      <w:proofErr w:type="gramEnd"/>
      <w:r w:rsidRPr="00507402">
        <w:rPr>
          <w:rFonts w:eastAsiaTheme="minorEastAsia" w:cs="Geneva"/>
          <w:b/>
          <w:sz w:val="24"/>
          <w:szCs w:val="24"/>
          <w:u w:val="single"/>
          <w:lang w:eastAsia="ja-JP"/>
        </w:rPr>
        <w:t xml:space="preserve"> per 2 L (mM)</w:t>
      </w:r>
    </w:p>
    <w:p w:rsidR="00426590" w:rsidRPr="002905BE" w:rsidRDefault="00426590"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2905BE">
        <w:rPr>
          <w:rFonts w:ascii="Arial" w:eastAsiaTheme="minorEastAsia" w:hAnsi="Arial" w:cs="Arial"/>
          <w:sz w:val="24"/>
          <w:szCs w:val="24"/>
          <w:lang w:eastAsia="ja-JP"/>
        </w:rPr>
        <w:t xml:space="preserve">NaCl </w:t>
      </w:r>
      <w:r w:rsidRPr="002905BE">
        <w:rPr>
          <w:rFonts w:ascii="Arial" w:eastAsiaTheme="minorEastAsia" w:hAnsi="Arial" w:cs="Arial"/>
          <w:sz w:val="24"/>
          <w:szCs w:val="24"/>
          <w:lang w:eastAsia="ja-JP"/>
        </w:rPr>
        <w:tab/>
      </w:r>
      <w:r w:rsidR="00507402" w:rsidRPr="002905BE">
        <w:rPr>
          <w:rFonts w:ascii="Arial" w:eastAsiaTheme="minorEastAsia" w:hAnsi="Arial" w:cs="Arial"/>
          <w:sz w:val="24"/>
          <w:szCs w:val="24"/>
          <w:lang w:eastAsia="ja-JP"/>
        </w:rPr>
        <w:tab/>
      </w:r>
      <w:r w:rsidRPr="002905BE">
        <w:rPr>
          <w:rFonts w:ascii="Arial" w:eastAsiaTheme="minorEastAsia" w:hAnsi="Arial" w:cs="Arial"/>
          <w:sz w:val="24"/>
          <w:szCs w:val="24"/>
          <w:lang w:eastAsia="ja-JP"/>
        </w:rPr>
        <w:t xml:space="preserve">14.26 </w:t>
      </w:r>
      <w:r w:rsidR="00507402" w:rsidRPr="002905BE">
        <w:rPr>
          <w:rFonts w:ascii="Arial" w:eastAsiaTheme="minorEastAsia" w:hAnsi="Arial" w:cs="Arial"/>
          <w:sz w:val="24"/>
          <w:szCs w:val="24"/>
          <w:lang w:eastAsia="ja-JP"/>
        </w:rPr>
        <w:t>(122)</w:t>
      </w:r>
    </w:p>
    <w:p w:rsidR="00426590" w:rsidRPr="002905BE" w:rsidRDefault="00426590"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2905BE">
        <w:rPr>
          <w:rFonts w:ascii="Arial" w:eastAsiaTheme="minorEastAsia" w:hAnsi="Arial" w:cs="Arial"/>
          <w:sz w:val="24"/>
          <w:szCs w:val="24"/>
          <w:lang w:eastAsia="ja-JP"/>
        </w:rPr>
        <w:t>KCl</w:t>
      </w:r>
      <w:r w:rsidRPr="002905BE">
        <w:rPr>
          <w:rFonts w:ascii="Arial" w:eastAsiaTheme="minorEastAsia" w:hAnsi="Arial" w:cs="Arial"/>
          <w:sz w:val="24"/>
          <w:szCs w:val="24"/>
          <w:lang w:eastAsia="ja-JP"/>
        </w:rPr>
        <w:tab/>
      </w:r>
      <w:r w:rsidRPr="002905BE">
        <w:rPr>
          <w:rFonts w:ascii="Arial" w:eastAsiaTheme="minorEastAsia" w:hAnsi="Arial" w:cs="Arial"/>
          <w:sz w:val="24"/>
          <w:szCs w:val="24"/>
          <w:lang w:eastAsia="ja-JP"/>
        </w:rPr>
        <w:tab/>
      </w:r>
      <w:r w:rsidR="00507402" w:rsidRPr="002905BE">
        <w:rPr>
          <w:rFonts w:ascii="Arial" w:eastAsiaTheme="minorEastAsia" w:hAnsi="Arial" w:cs="Arial"/>
          <w:sz w:val="24"/>
          <w:szCs w:val="24"/>
          <w:lang w:eastAsia="ja-JP"/>
        </w:rPr>
        <w:tab/>
      </w:r>
      <w:r w:rsidRPr="002905BE">
        <w:rPr>
          <w:rFonts w:ascii="Arial" w:eastAsiaTheme="minorEastAsia" w:hAnsi="Arial" w:cs="Arial"/>
          <w:sz w:val="24"/>
          <w:szCs w:val="24"/>
          <w:lang w:eastAsia="ja-JP"/>
        </w:rPr>
        <w:t>0.59</w:t>
      </w:r>
      <w:r w:rsidR="00507402" w:rsidRPr="002905BE">
        <w:rPr>
          <w:rFonts w:ascii="Arial" w:eastAsiaTheme="minorEastAsia" w:hAnsi="Arial" w:cs="Arial"/>
          <w:sz w:val="24"/>
          <w:szCs w:val="24"/>
          <w:lang w:eastAsia="ja-JP"/>
        </w:rPr>
        <w:t xml:space="preserve"> (3.956)</w:t>
      </w:r>
    </w:p>
    <w:p w:rsidR="00426590" w:rsidRPr="00507402" w:rsidRDefault="00426590"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2905BE">
        <w:rPr>
          <w:rFonts w:ascii="Arial" w:eastAsiaTheme="minorEastAsia" w:hAnsi="Arial" w:cs="Arial"/>
          <w:sz w:val="24"/>
          <w:szCs w:val="24"/>
          <w:lang w:eastAsia="ja-JP"/>
        </w:rPr>
        <w:t>NaHCO3</w:t>
      </w:r>
      <w:r w:rsidRPr="002905BE">
        <w:rPr>
          <w:rFonts w:ascii="Arial" w:eastAsiaTheme="minorEastAsia" w:hAnsi="Arial" w:cs="Arial"/>
          <w:sz w:val="24"/>
          <w:szCs w:val="24"/>
          <w:lang w:eastAsia="ja-JP"/>
        </w:rPr>
        <w:tab/>
      </w:r>
      <w:r w:rsidR="00507402" w:rsidRPr="002905BE">
        <w:rPr>
          <w:rFonts w:ascii="Arial" w:eastAsiaTheme="minorEastAsia" w:hAnsi="Arial" w:cs="Arial"/>
          <w:sz w:val="24"/>
          <w:szCs w:val="24"/>
          <w:lang w:eastAsia="ja-JP"/>
        </w:rPr>
        <w:tab/>
      </w:r>
      <w:r w:rsidRPr="002905BE">
        <w:rPr>
          <w:rFonts w:ascii="Arial" w:eastAsiaTheme="minorEastAsia" w:hAnsi="Arial" w:cs="Arial"/>
          <w:sz w:val="24"/>
          <w:szCs w:val="24"/>
          <w:lang w:eastAsia="ja-JP"/>
        </w:rPr>
        <w:t>3.02</w:t>
      </w:r>
      <w:r w:rsidR="00507402" w:rsidRPr="002905BE">
        <w:rPr>
          <w:rFonts w:ascii="Arial" w:eastAsiaTheme="minorEastAsia" w:hAnsi="Arial" w:cs="Arial"/>
          <w:sz w:val="24"/>
          <w:szCs w:val="24"/>
          <w:lang w:eastAsia="ja-JP"/>
        </w:rPr>
        <w:t xml:space="preserve"> (17.97)</w:t>
      </w:r>
    </w:p>
    <w:p w:rsidR="00426590" w:rsidRPr="00507402" w:rsidRDefault="00426590"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507402">
        <w:rPr>
          <w:rFonts w:ascii="Arial" w:eastAsiaTheme="minorEastAsia" w:hAnsi="Arial" w:cs="Arial"/>
          <w:sz w:val="24"/>
          <w:szCs w:val="24"/>
          <w:lang w:eastAsia="ja-JP"/>
        </w:rPr>
        <w:t>NaH2PO4</w:t>
      </w:r>
      <w:r w:rsidRPr="00507402">
        <w:rPr>
          <w:rFonts w:ascii="Arial" w:eastAsiaTheme="minorEastAsia" w:hAnsi="Arial" w:cs="Arial"/>
          <w:sz w:val="24"/>
          <w:szCs w:val="24"/>
          <w:lang w:eastAsia="ja-JP"/>
        </w:rPr>
        <w:tab/>
      </w:r>
      <w:r w:rsidR="00507402">
        <w:rPr>
          <w:rFonts w:ascii="Arial" w:eastAsiaTheme="minorEastAsia" w:hAnsi="Arial" w:cs="Arial"/>
          <w:sz w:val="24"/>
          <w:szCs w:val="24"/>
          <w:lang w:eastAsia="ja-JP"/>
        </w:rPr>
        <w:tab/>
      </w:r>
      <w:r w:rsidRPr="00507402">
        <w:rPr>
          <w:rFonts w:ascii="Arial" w:eastAsiaTheme="minorEastAsia" w:hAnsi="Arial" w:cs="Arial"/>
          <w:sz w:val="24"/>
          <w:szCs w:val="24"/>
          <w:lang w:eastAsia="ja-JP"/>
        </w:rPr>
        <w:t>1.104</w:t>
      </w:r>
      <w:r w:rsidR="00507402" w:rsidRPr="00507402">
        <w:rPr>
          <w:rFonts w:ascii="Arial" w:eastAsiaTheme="minorEastAsia" w:hAnsi="Arial" w:cs="Arial"/>
          <w:sz w:val="24"/>
          <w:szCs w:val="24"/>
          <w:lang w:eastAsia="ja-JP"/>
        </w:rPr>
        <w:t xml:space="preserve"> (3.538)</w:t>
      </w:r>
    </w:p>
    <w:p w:rsidR="00426590" w:rsidRPr="00507402" w:rsidRDefault="00426590"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507402">
        <w:rPr>
          <w:rFonts w:ascii="Arial" w:eastAsiaTheme="minorEastAsia" w:hAnsi="Arial" w:cs="Arial"/>
          <w:sz w:val="24"/>
          <w:szCs w:val="24"/>
          <w:lang w:eastAsia="ja-JP"/>
        </w:rPr>
        <w:t>CaCl2</w:t>
      </w:r>
      <w:r w:rsidRPr="00507402">
        <w:rPr>
          <w:rFonts w:ascii="Arial" w:eastAsiaTheme="minorEastAsia" w:hAnsi="Arial" w:cs="Arial"/>
          <w:sz w:val="24"/>
          <w:szCs w:val="24"/>
          <w:lang w:eastAsia="ja-JP"/>
        </w:rPr>
        <w:tab/>
      </w:r>
      <w:r w:rsidR="00507402">
        <w:rPr>
          <w:rFonts w:ascii="Arial" w:eastAsiaTheme="minorEastAsia" w:hAnsi="Arial" w:cs="Arial"/>
          <w:sz w:val="24"/>
          <w:szCs w:val="24"/>
          <w:lang w:eastAsia="ja-JP"/>
        </w:rPr>
        <w:tab/>
      </w:r>
      <w:r w:rsidRPr="00507402">
        <w:rPr>
          <w:rFonts w:ascii="Arial" w:eastAsiaTheme="minorEastAsia" w:hAnsi="Arial" w:cs="Arial"/>
          <w:sz w:val="24"/>
          <w:szCs w:val="24"/>
          <w:lang w:eastAsia="ja-JP"/>
        </w:rPr>
        <w:t>0.444</w:t>
      </w:r>
      <w:r w:rsidR="00507402" w:rsidRPr="00507402">
        <w:rPr>
          <w:rFonts w:ascii="Arial" w:eastAsiaTheme="minorEastAsia" w:hAnsi="Arial" w:cs="Arial"/>
          <w:sz w:val="24"/>
          <w:szCs w:val="24"/>
          <w:lang w:eastAsia="ja-JP"/>
        </w:rPr>
        <w:t xml:space="preserve"> (1.981)</w:t>
      </w:r>
    </w:p>
    <w:p w:rsidR="00426590" w:rsidRPr="00507402" w:rsidRDefault="00426590"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507402">
        <w:rPr>
          <w:rFonts w:ascii="Arial" w:eastAsiaTheme="minorEastAsia" w:hAnsi="Arial" w:cs="Arial"/>
          <w:sz w:val="24"/>
          <w:szCs w:val="24"/>
          <w:lang w:eastAsia="ja-JP"/>
        </w:rPr>
        <w:t>MgCl2</w:t>
      </w:r>
      <w:r w:rsidRPr="00507402">
        <w:rPr>
          <w:rFonts w:ascii="Arial" w:eastAsiaTheme="minorEastAsia" w:hAnsi="Arial" w:cs="Arial"/>
          <w:sz w:val="24"/>
          <w:szCs w:val="24"/>
          <w:lang w:eastAsia="ja-JP"/>
        </w:rPr>
        <w:tab/>
      </w:r>
      <w:r w:rsidR="00507402">
        <w:rPr>
          <w:rFonts w:ascii="Arial" w:eastAsiaTheme="minorEastAsia" w:hAnsi="Arial" w:cs="Arial"/>
          <w:sz w:val="24"/>
          <w:szCs w:val="24"/>
          <w:lang w:eastAsia="ja-JP"/>
        </w:rPr>
        <w:tab/>
      </w:r>
      <w:r w:rsidRPr="00507402">
        <w:rPr>
          <w:rFonts w:ascii="Arial" w:eastAsiaTheme="minorEastAsia" w:hAnsi="Arial" w:cs="Arial"/>
          <w:sz w:val="24"/>
          <w:szCs w:val="24"/>
          <w:lang w:eastAsia="ja-JP"/>
        </w:rPr>
        <w:t>0.406</w:t>
      </w:r>
      <w:r w:rsidR="00507402" w:rsidRPr="00507402">
        <w:rPr>
          <w:rFonts w:ascii="Arial" w:eastAsiaTheme="minorEastAsia" w:hAnsi="Arial" w:cs="Arial"/>
          <w:sz w:val="24"/>
          <w:szCs w:val="24"/>
          <w:lang w:eastAsia="ja-JP"/>
        </w:rPr>
        <w:t xml:space="preserve"> (2.1099)</w:t>
      </w:r>
    </w:p>
    <w:p w:rsidR="00507402" w:rsidRPr="00507402" w:rsidRDefault="00507402"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spellStart"/>
      <w:r w:rsidRPr="00507402">
        <w:rPr>
          <w:rFonts w:ascii="Arial" w:eastAsiaTheme="minorEastAsia" w:hAnsi="Arial" w:cs="Arial"/>
          <w:sz w:val="24"/>
          <w:szCs w:val="24"/>
          <w:lang w:eastAsia="ja-JP"/>
        </w:rPr>
        <w:t>Tris</w:t>
      </w:r>
      <w:proofErr w:type="spellEnd"/>
      <w:r w:rsidRPr="00507402">
        <w:rPr>
          <w:rFonts w:ascii="Arial" w:eastAsiaTheme="minorEastAsia" w:hAnsi="Arial" w:cs="Arial"/>
          <w:sz w:val="24"/>
          <w:szCs w:val="24"/>
          <w:lang w:eastAsia="ja-JP"/>
        </w:rPr>
        <w:t xml:space="preserve"> acid</w:t>
      </w:r>
      <w:r w:rsidRPr="00507402">
        <w:rPr>
          <w:rFonts w:ascii="Arial" w:eastAsiaTheme="minorEastAsia" w:hAnsi="Arial" w:cs="Arial"/>
          <w:sz w:val="24"/>
          <w:szCs w:val="24"/>
          <w:lang w:eastAsia="ja-JP"/>
        </w:rPr>
        <w:tab/>
      </w:r>
      <w:r w:rsidRPr="00507402">
        <w:rPr>
          <w:rFonts w:ascii="Arial" w:eastAsiaTheme="minorEastAsia" w:hAnsi="Arial" w:cs="Arial"/>
          <w:sz w:val="24"/>
          <w:szCs w:val="24"/>
          <w:lang w:eastAsia="ja-JP"/>
        </w:rPr>
        <w:tab/>
      </w:r>
      <w:r w:rsidR="00685F96">
        <w:rPr>
          <w:rFonts w:ascii="Arial" w:eastAsiaTheme="minorEastAsia" w:hAnsi="Arial" w:cs="Arial"/>
          <w:sz w:val="24"/>
          <w:szCs w:val="24"/>
          <w:lang w:eastAsia="ja-JP"/>
        </w:rPr>
        <w:t xml:space="preserve">0.63 </w:t>
      </w:r>
      <w:r w:rsidRPr="00507402">
        <w:rPr>
          <w:rFonts w:ascii="Arial" w:eastAsiaTheme="minorEastAsia" w:hAnsi="Arial" w:cs="Arial"/>
          <w:sz w:val="24"/>
          <w:szCs w:val="24"/>
          <w:lang w:eastAsia="ja-JP"/>
        </w:rPr>
        <w:t>(2.0)</w:t>
      </w:r>
    </w:p>
    <w:p w:rsidR="00507402" w:rsidRPr="00507402" w:rsidRDefault="00507402"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507402">
        <w:rPr>
          <w:rFonts w:ascii="Arial" w:eastAsiaTheme="minorEastAsia" w:hAnsi="Arial" w:cs="Arial"/>
          <w:sz w:val="24"/>
          <w:szCs w:val="24"/>
          <w:lang w:eastAsia="ja-JP"/>
        </w:rPr>
        <w:t xml:space="preserve">Sucrose </w:t>
      </w:r>
      <w:r w:rsidRPr="00507402">
        <w:rPr>
          <w:rFonts w:ascii="Arial" w:eastAsiaTheme="minorEastAsia" w:hAnsi="Arial" w:cs="Arial"/>
          <w:sz w:val="24"/>
          <w:szCs w:val="24"/>
          <w:lang w:eastAsia="ja-JP"/>
        </w:rPr>
        <w:tab/>
      </w:r>
      <w:r w:rsidRPr="00507402">
        <w:rPr>
          <w:rFonts w:ascii="Arial" w:eastAsiaTheme="minorEastAsia" w:hAnsi="Arial" w:cs="Arial"/>
          <w:sz w:val="24"/>
          <w:szCs w:val="24"/>
          <w:lang w:eastAsia="ja-JP"/>
        </w:rPr>
        <w:tab/>
      </w:r>
      <w:r w:rsidR="00685F96">
        <w:rPr>
          <w:rFonts w:ascii="Arial" w:eastAsiaTheme="minorEastAsia" w:hAnsi="Arial" w:cs="Arial"/>
          <w:sz w:val="24"/>
          <w:szCs w:val="24"/>
          <w:lang w:eastAsia="ja-JP"/>
        </w:rPr>
        <w:t xml:space="preserve">5.144 </w:t>
      </w:r>
      <w:r w:rsidRPr="00507402">
        <w:rPr>
          <w:rFonts w:ascii="Arial" w:eastAsiaTheme="minorEastAsia" w:hAnsi="Arial" w:cs="Arial"/>
          <w:sz w:val="24"/>
          <w:szCs w:val="24"/>
          <w:lang w:eastAsia="ja-JP"/>
        </w:rPr>
        <w:t>(5)</w:t>
      </w:r>
    </w:p>
    <w:p w:rsidR="00426590" w:rsidRPr="00507402" w:rsidRDefault="00426590" w:rsidP="0042659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507402">
        <w:rPr>
          <w:rFonts w:ascii="Arial" w:eastAsiaTheme="minorEastAsia" w:hAnsi="Arial" w:cs="Arial"/>
          <w:sz w:val="24"/>
          <w:szCs w:val="24"/>
          <w:lang w:eastAsia="ja-JP"/>
        </w:rPr>
        <w:t xml:space="preserve">Adjust pH to 7.3 with NaOH or </w:t>
      </w:r>
      <w:proofErr w:type="spellStart"/>
      <w:r w:rsidRPr="00507402">
        <w:rPr>
          <w:rFonts w:ascii="Arial" w:eastAsiaTheme="minorEastAsia" w:hAnsi="Arial" w:cs="Arial"/>
          <w:sz w:val="24"/>
          <w:szCs w:val="24"/>
          <w:lang w:eastAsia="ja-JP"/>
        </w:rPr>
        <w:t>HCl</w:t>
      </w:r>
      <w:proofErr w:type="spellEnd"/>
    </w:p>
    <w:p w:rsidR="00426590" w:rsidRPr="00507402" w:rsidRDefault="00507402" w:rsidP="005074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roofErr w:type="gramStart"/>
      <w:r w:rsidRPr="00507402">
        <w:rPr>
          <w:rFonts w:ascii="Arial" w:eastAsiaTheme="minorEastAsia" w:hAnsi="Arial" w:cs="Arial"/>
          <w:sz w:val="24"/>
          <w:szCs w:val="24"/>
          <w:lang w:eastAsia="ja-JP"/>
        </w:rPr>
        <w:t>Modified from {Staff of ADInstruments (2012).</w:t>
      </w:r>
      <w:proofErr w:type="gramEnd"/>
      <w:r w:rsidRPr="00507402">
        <w:rPr>
          <w:rFonts w:ascii="Arial" w:eastAsiaTheme="minorEastAsia" w:hAnsi="Arial" w:cs="Arial"/>
          <w:sz w:val="24"/>
          <w:szCs w:val="24"/>
          <w:lang w:eastAsia="ja-JP"/>
        </w:rPr>
        <w:t xml:space="preserve"> </w:t>
      </w:r>
      <w:proofErr w:type="gramStart"/>
      <w:r w:rsidRPr="00507402">
        <w:rPr>
          <w:rFonts w:ascii="Arial" w:eastAsiaTheme="minorEastAsia" w:hAnsi="Arial" w:cs="Arial"/>
          <w:sz w:val="24"/>
          <w:szCs w:val="24"/>
          <w:lang w:eastAsia="ja-JP"/>
        </w:rPr>
        <w:t>Action potentials in earthworm giant nerve fibers.</w:t>
      </w:r>
      <w:proofErr w:type="gramEnd"/>
      <w:r w:rsidRPr="00507402">
        <w:rPr>
          <w:rFonts w:ascii="Arial" w:eastAsiaTheme="minorEastAsia" w:hAnsi="Arial" w:cs="Arial"/>
          <w:sz w:val="24"/>
          <w:szCs w:val="24"/>
          <w:lang w:eastAsia="ja-JP"/>
        </w:rPr>
        <w:t xml:space="preserve"> </w:t>
      </w:r>
      <w:proofErr w:type="gramStart"/>
      <w:r w:rsidRPr="00507402">
        <w:rPr>
          <w:rFonts w:ascii="Arial" w:eastAsiaTheme="minorEastAsia" w:hAnsi="Arial" w:cs="Arial"/>
          <w:sz w:val="24"/>
          <w:szCs w:val="24"/>
          <w:lang w:eastAsia="ja-JP"/>
        </w:rPr>
        <w:t>Teaching Experiment.</w:t>
      </w:r>
      <w:proofErr w:type="gramEnd"/>
      <w:r w:rsidRPr="00507402">
        <w:rPr>
          <w:rFonts w:ascii="Arial" w:eastAsiaTheme="minorEastAsia" w:hAnsi="Arial" w:cs="Arial"/>
          <w:sz w:val="24"/>
          <w:szCs w:val="24"/>
          <w:lang w:eastAsia="ja-JP"/>
        </w:rPr>
        <w:t xml:space="preserve"> Pp. 1-11.} </w:t>
      </w:r>
      <w:proofErr w:type="gramStart"/>
      <w:r w:rsidRPr="00507402">
        <w:rPr>
          <w:rFonts w:ascii="Arial" w:eastAsiaTheme="minorEastAsia" w:hAnsi="Arial" w:cs="Arial"/>
          <w:sz w:val="24"/>
          <w:szCs w:val="24"/>
          <w:lang w:eastAsia="ja-JP"/>
        </w:rPr>
        <w:t>along</w:t>
      </w:r>
      <w:proofErr w:type="gramEnd"/>
      <w:r w:rsidRPr="00507402">
        <w:rPr>
          <w:rFonts w:ascii="Arial" w:eastAsiaTheme="minorEastAsia" w:hAnsi="Arial" w:cs="Arial"/>
          <w:sz w:val="24"/>
          <w:szCs w:val="24"/>
          <w:lang w:eastAsia="ja-JP"/>
        </w:rPr>
        <w:t xml:space="preserve"> with adjustments from </w:t>
      </w:r>
      <w:r>
        <w:rPr>
          <w:rFonts w:ascii="Arial" w:eastAsiaTheme="minorEastAsia" w:hAnsi="Arial" w:cs="Arial"/>
          <w:sz w:val="24"/>
          <w:szCs w:val="24"/>
          <w:lang w:eastAsia="ja-JP"/>
        </w:rPr>
        <w:t xml:space="preserve">data in </w:t>
      </w:r>
      <w:proofErr w:type="spellStart"/>
      <w:r w:rsidRPr="00507402">
        <w:rPr>
          <w:rFonts w:ascii="Arial" w:eastAsiaTheme="minorEastAsia" w:hAnsi="Arial" w:cs="Arial"/>
          <w:sz w:val="24"/>
          <w:szCs w:val="24"/>
          <w:lang w:eastAsia="ja-JP"/>
        </w:rPr>
        <w:t>Drewes</w:t>
      </w:r>
      <w:proofErr w:type="spellEnd"/>
      <w:r w:rsidRPr="00507402">
        <w:rPr>
          <w:rFonts w:ascii="Arial" w:eastAsiaTheme="minorEastAsia" w:hAnsi="Arial" w:cs="Arial"/>
          <w:sz w:val="24"/>
          <w:szCs w:val="24"/>
          <w:lang w:eastAsia="ja-JP"/>
        </w:rPr>
        <w:t xml:space="preserve"> and  </w:t>
      </w:r>
      <w:proofErr w:type="spellStart"/>
      <w:r w:rsidRPr="00507402">
        <w:rPr>
          <w:rFonts w:ascii="Arial" w:eastAsiaTheme="minorEastAsia" w:hAnsi="Arial" w:cs="Arial"/>
          <w:sz w:val="24"/>
          <w:szCs w:val="24"/>
          <w:lang w:eastAsia="ja-JP"/>
        </w:rPr>
        <w:t>Pax</w:t>
      </w:r>
      <w:proofErr w:type="spellEnd"/>
      <w:r w:rsidRPr="00507402">
        <w:rPr>
          <w:rFonts w:ascii="Arial" w:eastAsiaTheme="minorEastAsia" w:hAnsi="Arial" w:cs="Arial"/>
          <w:sz w:val="24"/>
          <w:szCs w:val="24"/>
          <w:lang w:eastAsia="ja-JP"/>
        </w:rPr>
        <w:t xml:space="preserve"> (1974).</w:t>
      </w:r>
    </w:p>
    <w:p w:rsidR="00426590" w:rsidRPr="00507402" w:rsidRDefault="00426590"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p>
    <w:p w:rsidR="00507402" w:rsidRDefault="00426590" w:rsidP="005074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eastAsiaTheme="minorEastAsia" w:hAnsi="Arial" w:cs="Arial"/>
          <w:sz w:val="24"/>
          <w:szCs w:val="24"/>
          <w:lang w:eastAsia="ja-JP"/>
        </w:rPr>
      </w:pPr>
      <w:r w:rsidRPr="00507402">
        <w:rPr>
          <w:rFonts w:ascii="Arial" w:eastAsiaTheme="minorEastAsia" w:hAnsi="Arial" w:cs="Arial"/>
          <w:sz w:val="24"/>
          <w:szCs w:val="24"/>
          <w:lang w:eastAsia="ja-JP"/>
        </w:rPr>
        <w:t>As an additional reference to a worm saline:</w:t>
      </w:r>
    </w:p>
    <w:p w:rsidR="007D22FD" w:rsidRPr="00507402" w:rsidRDefault="00426590" w:rsidP="0050740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24"/>
          <w:szCs w:val="24"/>
        </w:rPr>
      </w:pPr>
      <w:r w:rsidRPr="00507402">
        <w:rPr>
          <w:rFonts w:ascii="Arial" w:hAnsi="Arial" w:cs="Arial"/>
          <w:i/>
          <w:sz w:val="24"/>
          <w:szCs w:val="24"/>
        </w:rPr>
        <w:t xml:space="preserve">C. </w:t>
      </w:r>
      <w:proofErr w:type="spellStart"/>
      <w:r w:rsidRPr="00507402">
        <w:rPr>
          <w:rFonts w:ascii="Arial" w:hAnsi="Arial" w:cs="Arial"/>
          <w:i/>
          <w:sz w:val="24"/>
          <w:szCs w:val="24"/>
        </w:rPr>
        <w:t>elgans</w:t>
      </w:r>
      <w:proofErr w:type="spellEnd"/>
      <w:r w:rsidRPr="00507402">
        <w:rPr>
          <w:rFonts w:ascii="Arial" w:hAnsi="Arial" w:cs="Arial"/>
          <w:sz w:val="24"/>
          <w:szCs w:val="24"/>
        </w:rPr>
        <w:t xml:space="preserve"> saline (</w:t>
      </w:r>
      <w:proofErr w:type="spellStart"/>
      <w:r w:rsidRPr="00507402">
        <w:rPr>
          <w:rFonts w:ascii="Arial" w:hAnsi="Arial" w:cs="Arial"/>
          <w:color w:val="000000"/>
          <w:sz w:val="24"/>
          <w:szCs w:val="24"/>
        </w:rPr>
        <w:t>Eisenmann</w:t>
      </w:r>
      <w:proofErr w:type="spellEnd"/>
      <w:r w:rsidRPr="00507402">
        <w:rPr>
          <w:rFonts w:ascii="Arial" w:hAnsi="Arial" w:cs="Arial"/>
          <w:color w:val="000000"/>
          <w:sz w:val="24"/>
          <w:szCs w:val="24"/>
        </w:rPr>
        <w:t xml:space="preserve">, D. M., </w:t>
      </w:r>
      <w:proofErr w:type="spellStart"/>
      <w:r w:rsidRPr="00507402">
        <w:rPr>
          <w:rFonts w:ascii="Arial" w:hAnsi="Arial" w:cs="Arial"/>
          <w:color w:val="000000"/>
          <w:sz w:val="24"/>
          <w:szCs w:val="24"/>
        </w:rPr>
        <w:t>Wnt</w:t>
      </w:r>
      <w:proofErr w:type="spellEnd"/>
      <w:r w:rsidRPr="00507402">
        <w:rPr>
          <w:rFonts w:ascii="Arial" w:hAnsi="Arial" w:cs="Arial"/>
          <w:color w:val="000000"/>
          <w:sz w:val="24"/>
          <w:szCs w:val="24"/>
        </w:rPr>
        <w:t xml:space="preserve"> signaling (June 25, 2005), </w:t>
      </w:r>
      <w:proofErr w:type="spellStart"/>
      <w:r w:rsidRPr="00507402">
        <w:rPr>
          <w:rStyle w:val="Emphasis"/>
          <w:rFonts w:ascii="Arial" w:hAnsi="Arial" w:cs="Arial"/>
          <w:color w:val="000000"/>
          <w:sz w:val="24"/>
          <w:szCs w:val="24"/>
        </w:rPr>
        <w:t>WormBook</w:t>
      </w:r>
      <w:proofErr w:type="spellEnd"/>
      <w:r w:rsidRPr="00507402">
        <w:rPr>
          <w:rFonts w:ascii="Arial" w:hAnsi="Arial" w:cs="Arial"/>
          <w:color w:val="000000"/>
          <w:sz w:val="24"/>
          <w:szCs w:val="24"/>
        </w:rPr>
        <w:t xml:space="preserve">, </w:t>
      </w:r>
      <w:proofErr w:type="gramStart"/>
      <w:r w:rsidRPr="00507402">
        <w:rPr>
          <w:rFonts w:ascii="Arial" w:hAnsi="Arial" w:cs="Arial"/>
          <w:color w:val="000000"/>
          <w:sz w:val="24"/>
          <w:szCs w:val="24"/>
        </w:rPr>
        <w:t>ed</w:t>
      </w:r>
      <w:proofErr w:type="gramEnd"/>
      <w:r w:rsidRPr="00507402">
        <w:rPr>
          <w:rFonts w:ascii="Arial" w:hAnsi="Arial" w:cs="Arial"/>
          <w:color w:val="000000"/>
          <w:sz w:val="24"/>
          <w:szCs w:val="24"/>
        </w:rPr>
        <w:t xml:space="preserve">. </w:t>
      </w:r>
      <w:proofErr w:type="gramStart"/>
      <w:r w:rsidRPr="00507402">
        <w:rPr>
          <w:rFonts w:ascii="Arial" w:hAnsi="Arial" w:cs="Arial"/>
          <w:color w:val="000000"/>
          <w:sz w:val="24"/>
          <w:szCs w:val="24"/>
        </w:rPr>
        <w:t xml:space="preserve">The </w:t>
      </w:r>
      <w:r w:rsidRPr="00507402">
        <w:rPr>
          <w:rStyle w:val="Emphasis"/>
          <w:rFonts w:ascii="Arial" w:hAnsi="Arial" w:cs="Arial"/>
          <w:color w:val="000000"/>
          <w:sz w:val="24"/>
          <w:szCs w:val="24"/>
        </w:rPr>
        <w:t xml:space="preserve">C. </w:t>
      </w:r>
      <w:proofErr w:type="spellStart"/>
      <w:r w:rsidRPr="00507402">
        <w:rPr>
          <w:rStyle w:val="Emphasis"/>
          <w:rFonts w:ascii="Arial" w:hAnsi="Arial" w:cs="Arial"/>
          <w:color w:val="000000"/>
          <w:sz w:val="24"/>
          <w:szCs w:val="24"/>
        </w:rPr>
        <w:t>elegans</w:t>
      </w:r>
      <w:proofErr w:type="spellEnd"/>
      <w:r w:rsidRPr="00507402">
        <w:rPr>
          <w:rFonts w:ascii="Arial" w:hAnsi="Arial" w:cs="Arial"/>
          <w:color w:val="000000"/>
          <w:sz w:val="24"/>
          <w:szCs w:val="24"/>
        </w:rPr>
        <w:t xml:space="preserve"> Research Community, </w:t>
      </w:r>
      <w:proofErr w:type="spellStart"/>
      <w:r w:rsidRPr="00507402">
        <w:rPr>
          <w:rFonts w:ascii="Arial" w:hAnsi="Arial" w:cs="Arial"/>
          <w:color w:val="000000"/>
          <w:sz w:val="24"/>
          <w:szCs w:val="24"/>
        </w:rPr>
        <w:t>WormBook</w:t>
      </w:r>
      <w:proofErr w:type="spellEnd"/>
      <w:r w:rsidRPr="00507402">
        <w:rPr>
          <w:rFonts w:ascii="Arial" w:hAnsi="Arial" w:cs="Arial"/>
          <w:color w:val="000000"/>
          <w:sz w:val="24"/>
          <w:szCs w:val="24"/>
        </w:rPr>
        <w:t xml:space="preserve">, </w:t>
      </w:r>
      <w:proofErr w:type="spellStart"/>
      <w:r w:rsidRPr="00507402">
        <w:rPr>
          <w:rFonts w:ascii="Arial" w:hAnsi="Arial" w:cs="Arial"/>
          <w:color w:val="000000"/>
          <w:sz w:val="24"/>
          <w:szCs w:val="24"/>
        </w:rPr>
        <w:t>doi</w:t>
      </w:r>
      <w:proofErr w:type="spellEnd"/>
      <w:r w:rsidRPr="00507402">
        <w:rPr>
          <w:rFonts w:ascii="Arial" w:hAnsi="Arial" w:cs="Arial"/>
          <w:color w:val="000000"/>
          <w:sz w:val="24"/>
          <w:szCs w:val="24"/>
        </w:rPr>
        <w:t xml:space="preserve">/10.1895/wormbook.1.7.1, </w:t>
      </w:r>
      <w:hyperlink r:id="rId19" w:history="1">
        <w:r w:rsidRPr="00507402">
          <w:rPr>
            <w:rStyle w:val="Hyperlink"/>
            <w:rFonts w:ascii="Arial" w:hAnsi="Arial" w:cs="Arial"/>
            <w:sz w:val="24"/>
            <w:szCs w:val="24"/>
          </w:rPr>
          <w:t>http://www.wormbook.org</w:t>
        </w:r>
      </w:hyperlink>
      <w:r w:rsidRPr="00507402">
        <w:rPr>
          <w:rFonts w:ascii="Arial" w:hAnsi="Arial" w:cs="Arial"/>
          <w:color w:val="000000"/>
          <w:sz w:val="24"/>
          <w:szCs w:val="24"/>
        </w:rPr>
        <w:t>.</w:t>
      </w:r>
      <w:proofErr w:type="gramEnd"/>
      <w:r w:rsidRPr="00507402">
        <w:rPr>
          <w:rFonts w:ascii="Arial" w:hAnsi="Arial" w:cs="Arial"/>
          <w:color w:val="000000"/>
          <w:sz w:val="24"/>
          <w:szCs w:val="24"/>
        </w:rPr>
        <w:t xml:space="preserve"> )</w:t>
      </w:r>
      <w:r w:rsidR="00507402" w:rsidRPr="00507402">
        <w:rPr>
          <w:rFonts w:ascii="Arial" w:hAnsi="Arial" w:cs="Arial"/>
          <w:color w:val="000000"/>
          <w:sz w:val="24"/>
          <w:szCs w:val="24"/>
        </w:rPr>
        <w:t xml:space="preserve"> </w:t>
      </w:r>
      <w:r w:rsidRPr="00507402">
        <w:rPr>
          <w:rFonts w:ascii="Arial" w:hAnsi="Arial" w:cs="Arial"/>
          <w:sz w:val="24"/>
          <w:szCs w:val="24"/>
        </w:rPr>
        <w:t>The extracellular solution consists of (in mM): NaCl 150; KCl 5; CaCl</w:t>
      </w:r>
      <w:r w:rsidRPr="00507402">
        <w:rPr>
          <w:rFonts w:ascii="Arial" w:hAnsi="Arial" w:cs="Arial"/>
          <w:sz w:val="24"/>
          <w:szCs w:val="24"/>
          <w:vertAlign w:val="subscript"/>
        </w:rPr>
        <w:t>2</w:t>
      </w:r>
      <w:r w:rsidRPr="00507402">
        <w:rPr>
          <w:rFonts w:ascii="Arial" w:hAnsi="Arial" w:cs="Arial"/>
          <w:sz w:val="24"/>
          <w:szCs w:val="24"/>
        </w:rPr>
        <w:t xml:space="preserve"> 5; MgCl</w:t>
      </w:r>
      <w:r w:rsidRPr="00507402">
        <w:rPr>
          <w:rFonts w:ascii="Arial" w:hAnsi="Arial" w:cs="Arial"/>
          <w:sz w:val="24"/>
          <w:szCs w:val="24"/>
          <w:vertAlign w:val="subscript"/>
        </w:rPr>
        <w:t>2</w:t>
      </w:r>
      <w:r w:rsidRPr="00507402">
        <w:rPr>
          <w:rFonts w:ascii="Arial" w:hAnsi="Arial" w:cs="Arial"/>
          <w:sz w:val="24"/>
          <w:szCs w:val="24"/>
        </w:rPr>
        <w:t xml:space="preserve"> 1; glucose 10; sucrose 5; HEPES 15 (pH 7.3, ~330mOsm).</w:t>
      </w:r>
    </w:p>
    <w:p w:rsidR="00507402" w:rsidRDefault="00507402" w:rsidP="00426590">
      <w:pPr>
        <w:autoSpaceDE w:val="0"/>
        <w:autoSpaceDN w:val="0"/>
        <w:adjustRightInd w:val="0"/>
        <w:rPr>
          <w:rFonts w:ascii="Arial" w:eastAsiaTheme="minorEastAsia" w:hAnsi="Arial" w:cs="Arial"/>
          <w:sz w:val="24"/>
          <w:szCs w:val="24"/>
          <w:lang w:eastAsia="ja-JP"/>
        </w:rPr>
      </w:pPr>
    </w:p>
    <w:p w:rsidR="00426590" w:rsidRPr="00507402" w:rsidRDefault="00507402" w:rsidP="00426590">
      <w:pPr>
        <w:autoSpaceDE w:val="0"/>
        <w:autoSpaceDN w:val="0"/>
        <w:adjustRightInd w:val="0"/>
        <w:rPr>
          <w:rFonts w:ascii="Arial" w:eastAsiaTheme="minorEastAsia" w:hAnsi="Arial" w:cs="Arial"/>
          <w:sz w:val="24"/>
          <w:szCs w:val="24"/>
          <w:lang w:eastAsia="ja-JP"/>
        </w:rPr>
      </w:pPr>
      <w:r w:rsidRPr="00507402">
        <w:rPr>
          <w:rFonts w:ascii="Arial" w:eastAsiaTheme="minorEastAsia" w:hAnsi="Arial" w:cs="Arial"/>
          <w:sz w:val="24"/>
          <w:szCs w:val="24"/>
          <w:lang w:eastAsia="ja-JP"/>
        </w:rPr>
        <w:t xml:space="preserve">Earthworm saline shown not to be good for NMJ:  </w:t>
      </w:r>
      <w:proofErr w:type="spellStart"/>
      <w:r w:rsidR="00426590" w:rsidRPr="00507402">
        <w:rPr>
          <w:rFonts w:ascii="Arial" w:eastAsiaTheme="minorEastAsia" w:hAnsi="Arial" w:cs="Arial"/>
          <w:sz w:val="24"/>
          <w:szCs w:val="24"/>
          <w:lang w:eastAsia="ja-JP"/>
        </w:rPr>
        <w:t>Pantin</w:t>
      </w:r>
      <w:proofErr w:type="spellEnd"/>
      <w:r w:rsidR="00426590" w:rsidRPr="00507402">
        <w:rPr>
          <w:rFonts w:ascii="Arial" w:eastAsiaTheme="minorEastAsia" w:hAnsi="Arial" w:cs="Arial"/>
          <w:sz w:val="24"/>
          <w:szCs w:val="24"/>
          <w:lang w:eastAsia="ja-JP"/>
        </w:rPr>
        <w:t xml:space="preserve"> (1948) consisting of 135.0 mM </w:t>
      </w:r>
      <w:proofErr w:type="spellStart"/>
      <w:r w:rsidR="00426590" w:rsidRPr="00507402">
        <w:rPr>
          <w:rFonts w:ascii="Arial" w:eastAsiaTheme="minorEastAsia" w:hAnsi="Arial" w:cs="Arial"/>
          <w:sz w:val="24"/>
          <w:szCs w:val="24"/>
          <w:lang w:eastAsia="ja-JP"/>
        </w:rPr>
        <w:t>NaCI</w:t>
      </w:r>
      <w:proofErr w:type="spellEnd"/>
      <w:r w:rsidR="00426590" w:rsidRPr="00507402">
        <w:rPr>
          <w:rFonts w:ascii="Arial" w:eastAsiaTheme="minorEastAsia" w:hAnsi="Arial" w:cs="Arial"/>
          <w:sz w:val="24"/>
          <w:szCs w:val="24"/>
          <w:lang w:eastAsia="ja-JP"/>
        </w:rPr>
        <w:t>, 2.7 mM KC</w:t>
      </w:r>
      <w:r w:rsidRPr="00507402">
        <w:rPr>
          <w:rFonts w:ascii="Arial" w:eastAsiaTheme="minorEastAsia" w:hAnsi="Arial" w:cs="Arial"/>
          <w:sz w:val="24"/>
          <w:szCs w:val="24"/>
          <w:lang w:eastAsia="ja-JP"/>
        </w:rPr>
        <w:t>l</w:t>
      </w:r>
      <w:r w:rsidR="00426590" w:rsidRPr="00507402">
        <w:rPr>
          <w:rFonts w:ascii="Arial" w:eastAsiaTheme="minorEastAsia" w:hAnsi="Arial" w:cs="Arial"/>
          <w:sz w:val="24"/>
          <w:szCs w:val="24"/>
          <w:lang w:eastAsia="ja-JP"/>
        </w:rPr>
        <w:t xml:space="preserve">, 1.8 mM CaC12, 0.4 mM MgC12, 0.4 mM Na2S04, and 1.0 </w:t>
      </w:r>
      <w:proofErr w:type="spellStart"/>
      <w:r w:rsidR="00426590" w:rsidRPr="00507402">
        <w:rPr>
          <w:rFonts w:ascii="Arial" w:eastAsiaTheme="minorEastAsia" w:hAnsi="Arial" w:cs="Arial"/>
          <w:sz w:val="24"/>
          <w:szCs w:val="24"/>
          <w:lang w:eastAsia="ja-JP"/>
        </w:rPr>
        <w:t>meq</w:t>
      </w:r>
      <w:proofErr w:type="spellEnd"/>
      <w:r w:rsidR="00426590" w:rsidRPr="00507402">
        <w:rPr>
          <w:rFonts w:ascii="Arial" w:eastAsiaTheme="minorEastAsia" w:hAnsi="Arial" w:cs="Arial"/>
          <w:sz w:val="24"/>
          <w:szCs w:val="24"/>
          <w:lang w:eastAsia="ja-JP"/>
        </w:rPr>
        <w:t xml:space="preserve"> Na2HP04 at pH 7.4.</w:t>
      </w:r>
    </w:p>
    <w:p w:rsidR="00426590" w:rsidRPr="00507402" w:rsidRDefault="00426590" w:rsidP="00426590">
      <w:pPr>
        <w:autoSpaceDE w:val="0"/>
        <w:autoSpaceDN w:val="0"/>
        <w:adjustRightInd w:val="0"/>
        <w:rPr>
          <w:rFonts w:ascii="Arial" w:eastAsiaTheme="minorEastAsia" w:hAnsi="Arial" w:cs="Arial"/>
          <w:sz w:val="24"/>
          <w:szCs w:val="24"/>
          <w:lang w:eastAsia="ja-JP"/>
        </w:rPr>
      </w:pPr>
      <w:proofErr w:type="spellStart"/>
      <w:proofErr w:type="gramStart"/>
      <w:r w:rsidRPr="00507402">
        <w:rPr>
          <w:rFonts w:ascii="Arial" w:eastAsiaTheme="minorEastAsia" w:hAnsi="Arial" w:cs="Arial"/>
          <w:sz w:val="24"/>
          <w:szCs w:val="24"/>
          <w:lang w:eastAsia="ja-JP"/>
        </w:rPr>
        <w:t>P</w:t>
      </w:r>
      <w:r w:rsidR="00507402" w:rsidRPr="00507402">
        <w:rPr>
          <w:rFonts w:ascii="Arial" w:eastAsiaTheme="minorEastAsia" w:hAnsi="Arial" w:cs="Arial"/>
          <w:sz w:val="24"/>
          <w:szCs w:val="24"/>
          <w:lang w:eastAsia="ja-JP"/>
        </w:rPr>
        <w:t>antin</w:t>
      </w:r>
      <w:proofErr w:type="spellEnd"/>
      <w:r w:rsidRPr="00507402">
        <w:rPr>
          <w:rFonts w:ascii="Arial" w:eastAsiaTheme="minorEastAsia" w:hAnsi="Arial" w:cs="Arial"/>
          <w:sz w:val="24"/>
          <w:szCs w:val="24"/>
          <w:lang w:eastAsia="ja-JP"/>
        </w:rPr>
        <w:t xml:space="preserve">, C. F. A. </w:t>
      </w:r>
      <w:r w:rsidRPr="00507402">
        <w:rPr>
          <w:rFonts w:ascii="Arial" w:eastAsiaTheme="minorEastAsia" w:hAnsi="Arial" w:cs="Arial"/>
          <w:bCs/>
          <w:i/>
          <w:iCs/>
          <w:sz w:val="24"/>
          <w:szCs w:val="24"/>
          <w:lang w:eastAsia="ja-JP"/>
        </w:rPr>
        <w:t>1948.</w:t>
      </w:r>
      <w:proofErr w:type="gramEnd"/>
      <w:r w:rsidRPr="00507402">
        <w:rPr>
          <w:rFonts w:ascii="Arial" w:eastAsiaTheme="minorEastAsia" w:hAnsi="Arial" w:cs="Arial"/>
          <w:bCs/>
          <w:i/>
          <w:iCs/>
          <w:sz w:val="24"/>
          <w:szCs w:val="24"/>
          <w:lang w:eastAsia="ja-JP"/>
        </w:rPr>
        <w:t xml:space="preserve"> </w:t>
      </w:r>
      <w:proofErr w:type="gramStart"/>
      <w:r w:rsidRPr="00507402">
        <w:rPr>
          <w:rFonts w:ascii="Arial" w:eastAsiaTheme="minorEastAsia" w:hAnsi="Arial" w:cs="Arial"/>
          <w:sz w:val="24"/>
          <w:szCs w:val="24"/>
          <w:lang w:eastAsia="ja-JP"/>
        </w:rPr>
        <w:t xml:space="preserve">Notes on </w:t>
      </w:r>
      <w:proofErr w:type="spellStart"/>
      <w:r w:rsidRPr="00507402">
        <w:rPr>
          <w:rFonts w:ascii="Arial" w:eastAsiaTheme="minorEastAsia" w:hAnsi="Arial" w:cs="Arial"/>
          <w:sz w:val="24"/>
          <w:szCs w:val="24"/>
          <w:lang w:eastAsia="ja-JP"/>
        </w:rPr>
        <w:t>microscopical</w:t>
      </w:r>
      <w:proofErr w:type="spellEnd"/>
      <w:r w:rsidRPr="00507402">
        <w:rPr>
          <w:rFonts w:ascii="Arial" w:eastAsiaTheme="minorEastAsia" w:hAnsi="Arial" w:cs="Arial"/>
          <w:sz w:val="24"/>
          <w:szCs w:val="24"/>
          <w:lang w:eastAsia="ja-JP"/>
        </w:rPr>
        <w:t xml:space="preserve"> technique for zoologists.</w:t>
      </w:r>
      <w:proofErr w:type="gramEnd"/>
      <w:r w:rsidRPr="00507402">
        <w:rPr>
          <w:rFonts w:ascii="Arial" w:eastAsiaTheme="minorEastAsia" w:hAnsi="Arial" w:cs="Arial"/>
          <w:sz w:val="24"/>
          <w:szCs w:val="24"/>
          <w:lang w:eastAsia="ja-JP"/>
        </w:rPr>
        <w:t xml:space="preserve"> University Press, Cambridge</w:t>
      </w:r>
    </w:p>
    <w:p w:rsidR="00426590" w:rsidRDefault="00426590" w:rsidP="00426590">
      <w:pPr>
        <w:autoSpaceDE w:val="0"/>
        <w:autoSpaceDN w:val="0"/>
        <w:adjustRightInd w:val="0"/>
        <w:rPr>
          <w:rFonts w:eastAsiaTheme="minorEastAsia" w:cs="Geneva"/>
          <w:b/>
          <w:sz w:val="24"/>
          <w:szCs w:val="24"/>
          <w:lang w:eastAsia="ja-JP"/>
        </w:rPr>
      </w:pPr>
    </w:p>
    <w:p w:rsidR="007D22FD" w:rsidRDefault="007D22F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Pr>
          <w:rFonts w:eastAsiaTheme="minorEastAsia" w:cs="Geneva"/>
          <w:b/>
          <w:sz w:val="24"/>
          <w:szCs w:val="24"/>
          <w:lang w:eastAsia="ja-JP"/>
        </w:rPr>
        <w:t>Appendix 1: Lab report</w:t>
      </w:r>
    </w:p>
    <w:p w:rsidR="007D22FD" w:rsidRDefault="007D22F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p>
    <w:p w:rsidR="00421F01" w:rsidRPr="007D22FD"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b/>
          <w:sz w:val="24"/>
          <w:szCs w:val="24"/>
          <w:lang w:eastAsia="ja-JP"/>
        </w:rPr>
      </w:pPr>
      <w:r w:rsidRPr="007D22FD">
        <w:rPr>
          <w:rFonts w:eastAsiaTheme="minorEastAsia" w:cs="Geneva"/>
          <w:b/>
          <w:sz w:val="24"/>
          <w:szCs w:val="24"/>
          <w:lang w:eastAsia="ja-JP"/>
        </w:rPr>
        <w:t>WRITE A LABORATORY REPORT THAT INCLUDES THE FOLLOWING:</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TITLE- Select one THAT IS </w:t>
      </w:r>
      <w:r w:rsidR="007D22FD" w:rsidRPr="00421F01">
        <w:rPr>
          <w:rFonts w:eastAsiaTheme="minorEastAsia" w:cs="Geneva"/>
          <w:sz w:val="24"/>
          <w:szCs w:val="24"/>
          <w:lang w:eastAsia="ja-JP"/>
        </w:rPr>
        <w:t>INSTRUCTIVE to</w:t>
      </w:r>
      <w:r w:rsidRPr="00421F01">
        <w:rPr>
          <w:rFonts w:eastAsiaTheme="minorEastAsia" w:cs="Geneva"/>
          <w:sz w:val="24"/>
          <w:szCs w:val="24"/>
          <w:lang w:eastAsia="ja-JP"/>
        </w:rPr>
        <w:t xml:space="preserve"> the reader</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INTRODUCTION</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1.  Rationale  - What reasons dictate why we selected the earthworm for these experiments?</w:t>
      </w:r>
    </w:p>
    <w:p w:rsidR="007D22FD" w:rsidRDefault="007D22F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2. Describe in words (not figures) the functional organization of the giant fiber system and how it generates behavior.</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METHODS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1.   Briefly describe the dissection</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2.   Briefly describe the experimental arrangement for recording </w:t>
      </w:r>
      <w:r w:rsidR="00C37D0F" w:rsidRPr="00421F01">
        <w:rPr>
          <w:rFonts w:eastAsiaTheme="minorEastAsia" w:cs="Geneva"/>
          <w:sz w:val="24"/>
          <w:szCs w:val="24"/>
          <w:lang w:eastAsia="ja-JP"/>
        </w:rPr>
        <w:t>from and</w:t>
      </w:r>
      <w:r w:rsidRPr="00421F01">
        <w:rPr>
          <w:rFonts w:eastAsiaTheme="minorEastAsia" w:cs="Geneva"/>
          <w:sz w:val="24"/>
          <w:szCs w:val="24"/>
          <w:lang w:eastAsia="ja-JP"/>
        </w:rPr>
        <w:t xml:space="preserve"> stimulating the nerve cord.  You should use a drawing to help describe the procedure.</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RESULTS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1.  Show a typical record of the responses of the median and lateral giant axons.  Make certain that you label the items in the figure.  Describe but do not interpret your results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2.  What were the conduction velocities of the axons at normal temperature?  What were their conduction velocities at colder temperature?  Show the labeled figures.</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5.  Show a labeled record of the refractory period results. Do yo</w:t>
      </w:r>
      <w:r w:rsidR="00C37D0F">
        <w:rPr>
          <w:rFonts w:eastAsiaTheme="minorEastAsia" w:cs="Geneva"/>
          <w:sz w:val="24"/>
          <w:szCs w:val="24"/>
          <w:lang w:eastAsia="ja-JP"/>
        </w:rPr>
        <w:t xml:space="preserve">u know the meaning of the term </w:t>
      </w:r>
      <w:r w:rsidRPr="00421F01">
        <w:rPr>
          <w:rFonts w:eastAsiaTheme="minorEastAsia" w:cs="Geneva"/>
          <w:sz w:val="24"/>
          <w:szCs w:val="24"/>
          <w:lang w:eastAsia="ja-JP"/>
        </w:rPr>
        <w:t>refractory period in terms of channels and gates if asked?</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7D22FD"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DISCUSSION</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r w:rsidRPr="00421F01">
        <w:rPr>
          <w:rFonts w:eastAsiaTheme="minorEastAsia" w:cs="Geneva"/>
          <w:sz w:val="24"/>
          <w:szCs w:val="24"/>
          <w:lang w:eastAsia="ja-JP"/>
        </w:rPr>
        <w:t xml:space="preserve"> How do your results compare with published results?  How do you explain the temperature results?  </w:t>
      </w: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421F01" w:rsidRPr="00421F01" w:rsidRDefault="00421F01" w:rsidP="00421F0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eastAsiaTheme="minorEastAsia" w:cs="Geneva"/>
          <w:sz w:val="24"/>
          <w:szCs w:val="24"/>
          <w:lang w:eastAsia="ja-JP"/>
        </w:rPr>
      </w:pPr>
    </w:p>
    <w:p w:rsidR="00F67B63" w:rsidRPr="00421F01" w:rsidRDefault="0013132A">
      <w:pPr>
        <w:rPr>
          <w:sz w:val="24"/>
          <w:szCs w:val="24"/>
        </w:rPr>
      </w:pPr>
    </w:p>
    <w:sectPr w:rsidR="00F67B63" w:rsidRPr="00421F01" w:rsidSect="00421F01">
      <w:pgSz w:w="12240" w:h="15840"/>
      <w:pgMar w:top="1440" w:right="1152" w:bottom="1152" w:left="1440"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Helvetica">
    <w:panose1 w:val="020B0604020202020204"/>
    <w:charset w:val="00"/>
    <w:family w:val="swiss"/>
    <w:pitch w:val="variable"/>
    <w:sig w:usb0="20002A87" w:usb1="00000000" w:usb2="00000000" w:usb3="00000000" w:csb0="000001FF" w:csb1="00000000"/>
  </w:font>
  <w:font w:name="Times New Roman">
    <w:panose1 w:val="02020603050405020304"/>
    <w:charset w:val="00"/>
    <w:family w:val="roman"/>
    <w:pitch w:val="variable"/>
    <w:sig w:usb0="20002A87" w:usb1="80000000" w:usb2="00000008" w:usb3="00000000" w:csb0="000001FF" w:csb1="00000000"/>
  </w:font>
  <w:font w:name="ヒラギノ角ゴ Pro W3">
    <w:charset w:val="00"/>
    <w:family w:val="roman"/>
    <w:pitch w:val="default"/>
    <w:sig w:usb0="00000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Geneva">
    <w:charset w:val="00"/>
    <w:family w:val="auto"/>
    <w:pitch w:val="variable"/>
    <w:sig w:usb0="00000007" w:usb1="00000000" w:usb2="00000000" w:usb3="00000000" w:csb0="00000093"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3064864"/>
    <w:multiLevelType w:val="hybridMultilevel"/>
    <w:tmpl w:val="18DC26E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compat>
    <w:useFELayout/>
  </w:compat>
  <w:rsids>
    <w:rsidRoot w:val="00421F01"/>
    <w:rsid w:val="000469E7"/>
    <w:rsid w:val="00054B61"/>
    <w:rsid w:val="00084558"/>
    <w:rsid w:val="00113A2B"/>
    <w:rsid w:val="0013132A"/>
    <w:rsid w:val="001B4B8D"/>
    <w:rsid w:val="002518EC"/>
    <w:rsid w:val="00255504"/>
    <w:rsid w:val="002905BE"/>
    <w:rsid w:val="003342EA"/>
    <w:rsid w:val="003858E7"/>
    <w:rsid w:val="00394C9E"/>
    <w:rsid w:val="00421F01"/>
    <w:rsid w:val="00426590"/>
    <w:rsid w:val="0047195F"/>
    <w:rsid w:val="00507402"/>
    <w:rsid w:val="005277BC"/>
    <w:rsid w:val="0067688A"/>
    <w:rsid w:val="00685F96"/>
    <w:rsid w:val="00687712"/>
    <w:rsid w:val="006D77A9"/>
    <w:rsid w:val="007D22FD"/>
    <w:rsid w:val="008D182D"/>
    <w:rsid w:val="008F48A4"/>
    <w:rsid w:val="00990F24"/>
    <w:rsid w:val="009A0533"/>
    <w:rsid w:val="009A0ABA"/>
    <w:rsid w:val="00AA2486"/>
    <w:rsid w:val="00AF29FD"/>
    <w:rsid w:val="00B51F48"/>
    <w:rsid w:val="00B92A0C"/>
    <w:rsid w:val="00BA56D7"/>
    <w:rsid w:val="00BB390A"/>
    <w:rsid w:val="00C1061E"/>
    <w:rsid w:val="00C37D0F"/>
    <w:rsid w:val="00CB3252"/>
    <w:rsid w:val="00CF4998"/>
    <w:rsid w:val="00D30442"/>
    <w:rsid w:val="00DE6BA9"/>
    <w:rsid w:val="00E254C1"/>
    <w:rsid w:val="00E46E37"/>
    <w:rsid w:val="00E66904"/>
    <w:rsid w:val="00E81C0F"/>
    <w:rsid w:val="00E81E66"/>
    <w:rsid w:val="00FC394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70"/>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Helvetica" w:eastAsiaTheme="minorEastAsia" w:hAnsi="Helvetica" w:cs="Times New Roman"/>
        <w:sz w:val="23"/>
        <w:szCs w:val="23"/>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94C9E"/>
    <w:rPr>
      <w:rFonts w:eastAsia="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
    <w:name w:val="Body"/>
    <w:rsid w:val="00DE6BA9"/>
    <w:rPr>
      <w:rFonts w:eastAsia="ヒラギノ角ゴ Pro W3"/>
      <w:color w:val="000000"/>
      <w:sz w:val="24"/>
      <w:szCs w:val="20"/>
      <w:lang w:eastAsia="en-US"/>
    </w:rPr>
  </w:style>
  <w:style w:type="paragraph" w:customStyle="1" w:styleId="authlist">
    <w:name w:val="auth_list"/>
    <w:basedOn w:val="Normal"/>
    <w:rsid w:val="00E66904"/>
    <w:pPr>
      <w:spacing w:before="100" w:beforeAutospacing="1" w:after="100" w:afterAutospacing="1"/>
    </w:pPr>
    <w:rPr>
      <w:rFonts w:ascii="Times New Roman" w:hAnsi="Times New Roman"/>
      <w:sz w:val="24"/>
      <w:szCs w:val="24"/>
    </w:rPr>
  </w:style>
  <w:style w:type="table" w:styleId="TableGrid">
    <w:name w:val="Table Grid"/>
    <w:basedOn w:val="TableNormal"/>
    <w:uiPriority w:val="59"/>
    <w:rsid w:val="00E6690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BB390A"/>
    <w:rPr>
      <w:rFonts w:ascii="Tahoma" w:hAnsi="Tahoma" w:cs="Tahoma"/>
      <w:sz w:val="16"/>
      <w:szCs w:val="16"/>
    </w:rPr>
  </w:style>
  <w:style w:type="character" w:customStyle="1" w:styleId="BalloonTextChar">
    <w:name w:val="Balloon Text Char"/>
    <w:basedOn w:val="DefaultParagraphFont"/>
    <w:link w:val="BalloonText"/>
    <w:uiPriority w:val="99"/>
    <w:semiHidden/>
    <w:rsid w:val="00BB390A"/>
    <w:rPr>
      <w:rFonts w:ascii="Tahoma" w:eastAsia="Times New Roman" w:hAnsi="Tahoma" w:cs="Tahoma"/>
      <w:sz w:val="16"/>
      <w:szCs w:val="16"/>
      <w:lang w:eastAsia="en-US"/>
    </w:rPr>
  </w:style>
  <w:style w:type="paragraph" w:styleId="ListParagraph">
    <w:name w:val="List Paragraph"/>
    <w:basedOn w:val="Normal"/>
    <w:uiPriority w:val="34"/>
    <w:qFormat/>
    <w:rsid w:val="0067688A"/>
    <w:pPr>
      <w:spacing w:after="200" w:line="276" w:lineRule="auto"/>
      <w:ind w:left="720"/>
      <w:contextualSpacing/>
    </w:pPr>
    <w:rPr>
      <w:rFonts w:ascii="Times New Roman" w:eastAsiaTheme="minorHAnsi" w:hAnsi="Times New Roman" w:cstheme="minorBidi"/>
      <w:sz w:val="24"/>
      <w:szCs w:val="22"/>
    </w:rPr>
  </w:style>
  <w:style w:type="character" w:styleId="Emphasis">
    <w:name w:val="Emphasis"/>
    <w:basedOn w:val="DefaultParagraphFont"/>
    <w:uiPriority w:val="20"/>
    <w:qFormat/>
    <w:rsid w:val="00426590"/>
    <w:rPr>
      <w:i/>
      <w:iCs/>
    </w:rPr>
  </w:style>
  <w:style w:type="paragraph" w:customStyle="1" w:styleId="refcit">
    <w:name w:val="refcit"/>
    <w:basedOn w:val="Normal"/>
    <w:rsid w:val="00426590"/>
    <w:pPr>
      <w:spacing w:before="100" w:beforeAutospacing="1" w:after="100" w:afterAutospacing="1"/>
    </w:pPr>
    <w:rPr>
      <w:rFonts w:ascii="Times New Roman" w:hAnsi="Times New Roman"/>
      <w:sz w:val="24"/>
      <w:szCs w:val="24"/>
    </w:rPr>
  </w:style>
  <w:style w:type="character" w:styleId="Hyperlink">
    <w:name w:val="Hyperlink"/>
    <w:basedOn w:val="DefaultParagraphFont"/>
    <w:uiPriority w:val="99"/>
    <w:unhideWhenUsed/>
    <w:rsid w:val="00426590"/>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Helvetica" w:eastAsiaTheme="minorEastAsia" w:hAnsi="Helvetica" w:cs="Times New Roman"/>
        <w:sz w:val="23"/>
        <w:szCs w:val="23"/>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03560362">
      <w:bodyDiv w:val="1"/>
      <w:marLeft w:val="0"/>
      <w:marRight w:val="0"/>
      <w:marTop w:val="0"/>
      <w:marBottom w:val="0"/>
      <w:divBdr>
        <w:top w:val="none" w:sz="0" w:space="0" w:color="auto"/>
        <w:left w:val="none" w:sz="0" w:space="0" w:color="auto"/>
        <w:bottom w:val="none" w:sz="0" w:space="0" w:color="auto"/>
        <w:right w:val="none" w:sz="0" w:space="0" w:color="auto"/>
      </w:divBdr>
    </w:div>
    <w:div w:id="1219590805">
      <w:bodyDiv w:val="1"/>
      <w:marLeft w:val="0"/>
      <w:marRight w:val="0"/>
      <w:marTop w:val="0"/>
      <w:marBottom w:val="0"/>
      <w:divBdr>
        <w:top w:val="none" w:sz="0" w:space="0" w:color="auto"/>
        <w:left w:val="none" w:sz="0" w:space="0" w:color="auto"/>
        <w:bottom w:val="none" w:sz="0" w:space="0" w:color="auto"/>
        <w:right w:val="none" w:sz="0" w:space="0" w:color="auto"/>
      </w:divBdr>
    </w:div>
    <w:div w:id="150847434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image" Target="media/image7.jpeg"/><Relationship Id="rId5" Type="http://schemas.openxmlformats.org/officeDocument/2006/relationships/image" Target="media/image1.tiff"/><Relationship Id="rId15" Type="http://schemas.openxmlformats.org/officeDocument/2006/relationships/image" Target="media/image11.jpeg"/><Relationship Id="rId10" Type="http://schemas.openxmlformats.org/officeDocument/2006/relationships/image" Target="media/image6.tiff"/><Relationship Id="rId19" Type="http://schemas.openxmlformats.org/officeDocument/2006/relationships/hyperlink" Target="http://www.wormbook.org" TargetMode="Externa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492</TotalTime>
  <Pages>22</Pages>
  <Words>3576</Words>
  <Characters>20387</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OLLI @ Southern Oregon University</Company>
  <LinksUpToDate>false</LinksUpToDate>
  <CharactersWithSpaces>23916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 Bernard Hartman User</dc:creator>
  <cp:keywords/>
  <dc:description/>
  <cp:lastModifiedBy> </cp:lastModifiedBy>
  <cp:revision>25</cp:revision>
  <dcterms:created xsi:type="dcterms:W3CDTF">2012-09-11T00:41:00Z</dcterms:created>
  <dcterms:modified xsi:type="dcterms:W3CDTF">2012-12-05T02:32:00Z</dcterms:modified>
</cp:coreProperties>
</file>