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225E0" w:rsidRPr="00733A25" w:rsidRDefault="006225E0" w:rsidP="00BB6157">
      <w:pPr>
        <w:jc w:val="center"/>
        <w:rPr>
          <w:rFonts w:ascii="Arial" w:hAnsi="Arial" w:cs="Arial"/>
          <w:b/>
        </w:rPr>
      </w:pPr>
      <w:r w:rsidRPr="00733A25">
        <w:rPr>
          <w:rFonts w:ascii="Arial" w:hAnsi="Arial" w:cs="Arial"/>
          <w:b/>
        </w:rPr>
        <w:t xml:space="preserve">IDENTIFIABLE NEURONS IN THE CENTRAL </w:t>
      </w:r>
    </w:p>
    <w:p w:rsidR="005261FF" w:rsidRPr="00733A25" w:rsidRDefault="006225E0" w:rsidP="00BB6157">
      <w:pPr>
        <w:jc w:val="center"/>
        <w:rPr>
          <w:rFonts w:ascii="Arial" w:hAnsi="Arial" w:cs="Arial"/>
          <w:b/>
        </w:rPr>
      </w:pPr>
      <w:r w:rsidRPr="00733A25">
        <w:rPr>
          <w:rFonts w:ascii="Arial" w:hAnsi="Arial" w:cs="Arial"/>
          <w:b/>
        </w:rPr>
        <w:t>NERVOUS SYSTEM OF A LEECH</w:t>
      </w:r>
    </w:p>
    <w:p w:rsidR="005261FF" w:rsidRPr="00733A25" w:rsidRDefault="005261FF" w:rsidP="00BB6157">
      <w:pPr>
        <w:jc w:val="center"/>
        <w:rPr>
          <w:rFonts w:ascii="Arial" w:hAnsi="Arial" w:cs="Arial"/>
          <w:b/>
        </w:rPr>
      </w:pPr>
    </w:p>
    <w:p w:rsidR="00BB6157" w:rsidRPr="00733A25" w:rsidRDefault="00BB6157" w:rsidP="00BB6157">
      <w:pPr>
        <w:spacing w:line="300" w:lineRule="auto"/>
        <w:jc w:val="center"/>
        <w:rPr>
          <w:rFonts w:ascii="Arial" w:hAnsi="Arial" w:cs="Arial"/>
        </w:rPr>
      </w:pPr>
      <w:r w:rsidRPr="00733A25">
        <w:rPr>
          <w:rFonts w:ascii="Arial" w:hAnsi="Arial" w:cs="Arial"/>
        </w:rPr>
        <w:t>By</w:t>
      </w:r>
    </w:p>
    <w:p w:rsidR="00BB6157" w:rsidRPr="00733A25" w:rsidRDefault="00BB6157" w:rsidP="00BB6157">
      <w:pPr>
        <w:spacing w:line="300" w:lineRule="auto"/>
        <w:jc w:val="center"/>
        <w:rPr>
          <w:rFonts w:ascii="Arial" w:hAnsi="Arial" w:cs="Arial"/>
          <w:b/>
        </w:rPr>
      </w:pPr>
    </w:p>
    <w:p w:rsidR="00BB6157" w:rsidRPr="00733A25" w:rsidRDefault="00BB6157" w:rsidP="00BB6157">
      <w:pPr>
        <w:spacing w:line="300" w:lineRule="auto"/>
        <w:jc w:val="center"/>
        <w:rPr>
          <w:rFonts w:ascii="Arial" w:hAnsi="Arial" w:cs="Arial"/>
        </w:rPr>
      </w:pPr>
      <w:r w:rsidRPr="00733A25">
        <w:rPr>
          <w:rFonts w:ascii="Arial" w:hAnsi="Arial" w:cs="Arial"/>
        </w:rPr>
        <w:t>Josh Titlow</w:t>
      </w:r>
      <w:r w:rsidRPr="00733A25">
        <w:rPr>
          <w:rFonts w:ascii="Arial" w:hAnsi="Arial" w:cs="Arial"/>
          <w:vertAlign w:val="superscript"/>
        </w:rPr>
        <w:t>1</w:t>
      </w:r>
      <w:r w:rsidRPr="00733A25">
        <w:rPr>
          <w:rFonts w:ascii="Arial" w:hAnsi="Arial" w:cs="Arial"/>
        </w:rPr>
        <w:t>, Zana R. Majeed</w:t>
      </w:r>
      <w:r w:rsidRPr="00733A25">
        <w:rPr>
          <w:rFonts w:ascii="Arial" w:hAnsi="Arial" w:cs="Arial"/>
          <w:vertAlign w:val="superscript"/>
        </w:rPr>
        <w:t>1</w:t>
      </w:r>
      <w:proofErr w:type="gramStart"/>
      <w:r w:rsidRPr="00733A25">
        <w:rPr>
          <w:rFonts w:ascii="Arial" w:hAnsi="Arial" w:cs="Arial"/>
          <w:vertAlign w:val="superscript"/>
        </w:rPr>
        <w:t>,2</w:t>
      </w:r>
      <w:proofErr w:type="gramEnd"/>
      <w:r w:rsidRPr="00733A25">
        <w:rPr>
          <w:rFonts w:ascii="Arial" w:hAnsi="Arial" w:cs="Arial"/>
        </w:rPr>
        <w:t xml:space="preserve">, </w:t>
      </w:r>
      <w:r w:rsidR="009C7749" w:rsidRPr="00733A25">
        <w:rPr>
          <w:rFonts w:ascii="Arial" w:hAnsi="Arial" w:cs="Arial"/>
        </w:rPr>
        <w:t>John G. Nicholls</w:t>
      </w:r>
      <w:r w:rsidR="009C7749" w:rsidRPr="00733A25">
        <w:rPr>
          <w:rFonts w:ascii="Arial" w:hAnsi="Arial" w:cs="Arial"/>
          <w:vertAlign w:val="superscript"/>
        </w:rPr>
        <w:t>3</w:t>
      </w:r>
      <w:r w:rsidR="009C7749" w:rsidRPr="00733A25">
        <w:rPr>
          <w:rFonts w:ascii="Arial" w:hAnsi="Arial" w:cs="Arial"/>
        </w:rPr>
        <w:t xml:space="preserve"> </w:t>
      </w:r>
      <w:r w:rsidRPr="00733A25">
        <w:rPr>
          <w:rFonts w:ascii="Arial" w:hAnsi="Arial" w:cs="Arial"/>
        </w:rPr>
        <w:t>and Robin L. Cooper</w:t>
      </w:r>
      <w:r w:rsidRPr="00733A25">
        <w:rPr>
          <w:rFonts w:ascii="Arial" w:hAnsi="Arial" w:cs="Arial"/>
          <w:vertAlign w:val="superscript"/>
        </w:rPr>
        <w:t>1</w:t>
      </w:r>
    </w:p>
    <w:p w:rsidR="00BB6157" w:rsidRPr="00733A25" w:rsidRDefault="00BB6157" w:rsidP="00BB6157">
      <w:pPr>
        <w:pStyle w:val="Body"/>
        <w:jc w:val="center"/>
        <w:rPr>
          <w:rFonts w:ascii="Arial" w:hAnsi="Arial" w:cs="Arial"/>
          <w:szCs w:val="24"/>
        </w:rPr>
      </w:pPr>
      <w:r w:rsidRPr="00733A25">
        <w:rPr>
          <w:rFonts w:ascii="Arial" w:hAnsi="Arial" w:cs="Arial"/>
          <w:szCs w:val="24"/>
          <w:vertAlign w:val="superscript"/>
        </w:rPr>
        <w:t>1</w:t>
      </w:r>
      <w:r w:rsidRPr="00733A25">
        <w:rPr>
          <w:rFonts w:ascii="Arial" w:hAnsi="Arial" w:cs="Arial"/>
          <w:szCs w:val="24"/>
        </w:rPr>
        <w:t>Department of Biology, University of Kentucky, Lexington, KY 40506, USA;</w:t>
      </w:r>
    </w:p>
    <w:p w:rsidR="009C7749" w:rsidRPr="00733A25" w:rsidRDefault="00BB6157" w:rsidP="009C7749">
      <w:pPr>
        <w:pStyle w:val="Body"/>
        <w:jc w:val="center"/>
        <w:rPr>
          <w:rFonts w:ascii="Arial" w:hAnsi="Arial" w:cs="Arial"/>
          <w:szCs w:val="24"/>
        </w:rPr>
      </w:pPr>
      <w:r w:rsidRPr="00733A25">
        <w:rPr>
          <w:rFonts w:ascii="Arial" w:hAnsi="Arial" w:cs="Arial"/>
          <w:szCs w:val="24"/>
          <w:vertAlign w:val="superscript"/>
        </w:rPr>
        <w:t>2</w:t>
      </w:r>
      <w:r w:rsidRPr="00733A25">
        <w:rPr>
          <w:rFonts w:ascii="Arial" w:hAnsi="Arial" w:cs="Arial"/>
          <w:szCs w:val="24"/>
        </w:rPr>
        <w:t xml:space="preserve">Department of Biology, College of Sci, Univ. of </w:t>
      </w:r>
      <w:proofErr w:type="spellStart"/>
      <w:r w:rsidRPr="00733A25">
        <w:rPr>
          <w:rFonts w:ascii="Arial" w:hAnsi="Arial" w:cs="Arial"/>
          <w:szCs w:val="24"/>
        </w:rPr>
        <w:t>Salahaddin</w:t>
      </w:r>
      <w:proofErr w:type="spellEnd"/>
      <w:r w:rsidRPr="00733A25">
        <w:rPr>
          <w:rFonts w:ascii="Arial" w:hAnsi="Arial" w:cs="Arial"/>
          <w:szCs w:val="24"/>
        </w:rPr>
        <w:t xml:space="preserve">, Erbil, </w:t>
      </w:r>
      <w:r w:rsidR="009C7749" w:rsidRPr="00733A25">
        <w:rPr>
          <w:rFonts w:ascii="Arial" w:hAnsi="Arial" w:cs="Arial"/>
          <w:szCs w:val="24"/>
        </w:rPr>
        <w:t>Iraq;</w:t>
      </w:r>
    </w:p>
    <w:p w:rsidR="009C7749" w:rsidRPr="00733A25" w:rsidRDefault="009C7749" w:rsidP="009C7749">
      <w:pPr>
        <w:jc w:val="center"/>
        <w:rPr>
          <w:rFonts w:ascii="Arial" w:hAnsi="Arial" w:cs="Arial"/>
        </w:rPr>
      </w:pPr>
      <w:r w:rsidRPr="00733A25">
        <w:rPr>
          <w:rFonts w:ascii="Arial" w:hAnsi="Arial" w:cs="Arial"/>
          <w:vertAlign w:val="superscript"/>
        </w:rPr>
        <w:t>3</w:t>
      </w:r>
      <w:r w:rsidRPr="00733A25">
        <w:rPr>
          <w:rFonts w:ascii="Arial" w:hAnsi="Arial" w:cs="Arial"/>
        </w:rPr>
        <w:t>Department of Neurobiology and Cognitive Neuroscience, SISSA, Trieste 34136,</w:t>
      </w:r>
    </w:p>
    <w:p w:rsidR="009C7749" w:rsidRPr="00733A25" w:rsidRDefault="009C7749" w:rsidP="009C774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djustRightInd/>
        <w:jc w:val="center"/>
        <w:rPr>
          <w:rFonts w:ascii="Arial" w:hAnsi="Arial" w:cs="Arial"/>
        </w:rPr>
      </w:pPr>
      <w:r w:rsidRPr="00733A25">
        <w:rPr>
          <w:rFonts w:ascii="Arial" w:hAnsi="Arial" w:cs="Arial"/>
        </w:rPr>
        <w:t>Italy</w:t>
      </w:r>
    </w:p>
    <w:p w:rsidR="00BB6157" w:rsidRPr="00733A25" w:rsidRDefault="00BB6157" w:rsidP="00BB6157">
      <w:pPr>
        <w:spacing w:line="300" w:lineRule="auto"/>
        <w:ind w:firstLine="1440"/>
        <w:jc w:val="both"/>
        <w:rPr>
          <w:rFonts w:ascii="Arial" w:hAnsi="Arial" w:cs="Arial"/>
        </w:rPr>
      </w:pPr>
    </w:p>
    <w:p w:rsidR="005261FF" w:rsidRPr="00733A25" w:rsidRDefault="00D00377">
      <w:pPr>
        <w:jc w:val="both"/>
        <w:rPr>
          <w:rFonts w:ascii="Arial" w:hAnsi="Arial" w:cs="Arial"/>
        </w:rPr>
      </w:pPr>
      <w:r w:rsidRPr="00733A25">
        <w:rPr>
          <w:rFonts w:ascii="Arial" w:hAnsi="Arial" w:cs="Arial"/>
          <w:b/>
          <w:bCs/>
        </w:rPr>
        <w:t>1. PURPOSE</w:t>
      </w:r>
    </w:p>
    <w:p w:rsidR="005261FF" w:rsidRPr="00733A25" w:rsidRDefault="005261FF">
      <w:pPr>
        <w:spacing w:line="300" w:lineRule="auto"/>
        <w:ind w:firstLine="720"/>
        <w:jc w:val="both"/>
        <w:rPr>
          <w:rFonts w:ascii="Arial" w:hAnsi="Arial" w:cs="Arial"/>
        </w:rPr>
      </w:pPr>
    </w:p>
    <w:p w:rsidR="005261FF" w:rsidRPr="00733A25" w:rsidRDefault="00C40DF7">
      <w:pPr>
        <w:spacing w:line="300" w:lineRule="auto"/>
        <w:ind w:firstLine="720"/>
        <w:jc w:val="both"/>
        <w:rPr>
          <w:rFonts w:ascii="Arial" w:hAnsi="Arial" w:cs="Arial"/>
        </w:rPr>
      </w:pPr>
      <w:r w:rsidRPr="00733A25">
        <w:rPr>
          <w:rFonts w:ascii="Arial" w:hAnsi="Arial" w:cs="Arial"/>
        </w:rPr>
        <w:t xml:space="preserve">The purpose is to investigate </w:t>
      </w:r>
      <w:r w:rsidR="00B50E31" w:rsidRPr="00733A25">
        <w:rPr>
          <w:rFonts w:ascii="Arial" w:hAnsi="Arial" w:cs="Arial"/>
        </w:rPr>
        <w:t xml:space="preserve">various types of </w:t>
      </w:r>
      <w:r w:rsidR="005261FF" w:rsidRPr="00733A25">
        <w:rPr>
          <w:rFonts w:ascii="Arial" w:hAnsi="Arial" w:cs="Arial"/>
        </w:rPr>
        <w:t xml:space="preserve">identifiable neurons </w:t>
      </w:r>
      <w:r w:rsidRPr="00733A25">
        <w:rPr>
          <w:rFonts w:ascii="Arial" w:hAnsi="Arial" w:cs="Arial"/>
        </w:rPr>
        <w:t xml:space="preserve">and </w:t>
      </w:r>
      <w:r w:rsidR="00B50E31" w:rsidRPr="00733A25">
        <w:rPr>
          <w:rFonts w:ascii="Arial" w:hAnsi="Arial" w:cs="Arial"/>
        </w:rPr>
        <w:t xml:space="preserve">their characteristic electrophysiological and anatomical </w:t>
      </w:r>
      <w:r w:rsidRPr="00733A25">
        <w:rPr>
          <w:rFonts w:ascii="Arial" w:hAnsi="Arial" w:cs="Arial"/>
        </w:rPr>
        <w:t>properties.</w:t>
      </w:r>
    </w:p>
    <w:p w:rsidR="005261FF" w:rsidRPr="00733A25" w:rsidRDefault="005261FF">
      <w:pPr>
        <w:spacing w:line="300" w:lineRule="auto"/>
        <w:jc w:val="both"/>
        <w:rPr>
          <w:rFonts w:ascii="Arial" w:hAnsi="Arial" w:cs="Arial"/>
        </w:rPr>
      </w:pPr>
    </w:p>
    <w:p w:rsidR="005261FF" w:rsidRPr="00733A25" w:rsidRDefault="00D00377">
      <w:pPr>
        <w:rPr>
          <w:rFonts w:ascii="Arial" w:hAnsi="Arial" w:cs="Arial"/>
        </w:rPr>
      </w:pPr>
      <w:r w:rsidRPr="00733A25">
        <w:rPr>
          <w:rFonts w:ascii="Arial" w:hAnsi="Arial" w:cs="Arial"/>
          <w:b/>
          <w:bCs/>
        </w:rPr>
        <w:t>2. PREPARATION</w:t>
      </w:r>
    </w:p>
    <w:p w:rsidR="005261FF" w:rsidRPr="00733A25" w:rsidRDefault="005261FF">
      <w:pPr>
        <w:spacing w:line="300" w:lineRule="auto"/>
        <w:ind w:firstLine="720"/>
        <w:jc w:val="both"/>
        <w:rPr>
          <w:rFonts w:ascii="Arial" w:hAnsi="Arial" w:cs="Arial"/>
        </w:rPr>
      </w:pPr>
    </w:p>
    <w:p w:rsidR="005261FF" w:rsidRPr="00733A25" w:rsidRDefault="00C514D3">
      <w:pPr>
        <w:spacing w:line="300" w:lineRule="auto"/>
        <w:ind w:firstLine="720"/>
        <w:jc w:val="both"/>
        <w:rPr>
          <w:rFonts w:ascii="Arial" w:hAnsi="Arial" w:cs="Arial"/>
        </w:rPr>
      </w:pPr>
      <w:r w:rsidRPr="00733A25">
        <w:rPr>
          <w:rFonts w:ascii="Arial" w:hAnsi="Arial" w:cs="Arial"/>
        </w:rPr>
        <w:t>Leech</w:t>
      </w:r>
      <w:r w:rsidR="00BB6157" w:rsidRPr="00733A25">
        <w:rPr>
          <w:rFonts w:ascii="Arial" w:hAnsi="Arial" w:cs="Arial"/>
        </w:rPr>
        <w:t xml:space="preserve"> (</w:t>
      </w:r>
      <w:proofErr w:type="spellStart"/>
      <w:r w:rsidR="00BB6157" w:rsidRPr="00733A25">
        <w:rPr>
          <w:rStyle w:val="ndesc"/>
          <w:rFonts w:ascii="Arial" w:hAnsi="Arial" w:cs="Arial"/>
          <w:bCs/>
          <w:i/>
        </w:rPr>
        <w:t>Hirudo</w:t>
      </w:r>
      <w:proofErr w:type="spellEnd"/>
      <w:r w:rsidR="00BB6157" w:rsidRPr="00733A25">
        <w:rPr>
          <w:rStyle w:val="ndesc"/>
          <w:rFonts w:ascii="Arial" w:hAnsi="Arial" w:cs="Arial"/>
          <w:i/>
        </w:rPr>
        <w:t xml:space="preserve"> </w:t>
      </w:r>
      <w:proofErr w:type="spellStart"/>
      <w:r w:rsidR="00BB6157" w:rsidRPr="00733A25">
        <w:rPr>
          <w:rStyle w:val="ndesc"/>
          <w:rFonts w:ascii="Arial" w:hAnsi="Arial" w:cs="Arial"/>
          <w:bCs/>
          <w:i/>
        </w:rPr>
        <w:t>medicinalis</w:t>
      </w:r>
      <w:proofErr w:type="spellEnd"/>
      <w:r w:rsidR="00BB6157" w:rsidRPr="00733A25">
        <w:rPr>
          <w:rStyle w:val="ndesc"/>
          <w:rFonts w:ascii="Arial" w:hAnsi="Arial" w:cs="Arial"/>
          <w:bCs/>
        </w:rPr>
        <w:t>)</w:t>
      </w:r>
    </w:p>
    <w:p w:rsidR="005261FF" w:rsidRPr="00733A25" w:rsidRDefault="005261FF">
      <w:pPr>
        <w:spacing w:line="300" w:lineRule="auto"/>
        <w:jc w:val="both"/>
        <w:rPr>
          <w:rFonts w:ascii="Arial" w:hAnsi="Arial" w:cs="Arial"/>
        </w:rPr>
      </w:pPr>
    </w:p>
    <w:p w:rsidR="005261FF" w:rsidRPr="00733A25" w:rsidRDefault="00D00377">
      <w:pPr>
        <w:rPr>
          <w:rFonts w:ascii="Arial" w:hAnsi="Arial" w:cs="Arial"/>
        </w:rPr>
      </w:pPr>
      <w:r w:rsidRPr="00733A25">
        <w:rPr>
          <w:rFonts w:ascii="Arial" w:hAnsi="Arial" w:cs="Arial"/>
          <w:b/>
          <w:bCs/>
        </w:rPr>
        <w:t>3</w:t>
      </w:r>
      <w:r w:rsidR="00BB6157" w:rsidRPr="00733A25">
        <w:rPr>
          <w:rFonts w:ascii="Arial" w:hAnsi="Arial" w:cs="Arial"/>
          <w:b/>
          <w:bCs/>
        </w:rPr>
        <w:t xml:space="preserve">. </w:t>
      </w:r>
      <w:r w:rsidR="00EB56ED" w:rsidRPr="00733A25">
        <w:rPr>
          <w:rFonts w:ascii="Arial" w:hAnsi="Arial" w:cs="Arial"/>
          <w:b/>
          <w:bCs/>
        </w:rPr>
        <w:t>INTRODUCTION</w:t>
      </w:r>
    </w:p>
    <w:p w:rsidR="005261FF" w:rsidRPr="00733A25" w:rsidRDefault="005261FF">
      <w:pPr>
        <w:rPr>
          <w:rFonts w:ascii="Arial" w:hAnsi="Arial" w:cs="Arial"/>
        </w:rPr>
      </w:pPr>
    </w:p>
    <w:p w:rsidR="00CF5DA2" w:rsidRPr="00733A25" w:rsidRDefault="004116BB" w:rsidP="007D0424">
      <w:pPr>
        <w:spacing w:line="360" w:lineRule="auto"/>
        <w:ind w:firstLine="720"/>
        <w:jc w:val="both"/>
        <w:rPr>
          <w:rFonts w:ascii="Arial" w:hAnsi="Arial" w:cs="Arial"/>
        </w:rPr>
      </w:pPr>
      <w:r w:rsidRPr="00E025BF">
        <w:rPr>
          <w:rFonts w:ascii="Arial" w:hAnsi="Arial" w:cs="Arial"/>
        </w:rPr>
        <w:t xml:space="preserve">The leech preparation is useful for investigating the function of identifiable primary neurons within the animal's central nervous system (CNS).  </w:t>
      </w:r>
      <w:r>
        <w:rPr>
          <w:rFonts w:ascii="Arial" w:hAnsi="Arial" w:cs="Arial"/>
        </w:rPr>
        <w:t xml:space="preserve">A most valuable feature of </w:t>
      </w:r>
      <w:r w:rsidRPr="00E025BF">
        <w:rPr>
          <w:rFonts w:ascii="Arial" w:hAnsi="Arial" w:cs="Arial"/>
        </w:rPr>
        <w:t xml:space="preserve">leech </w:t>
      </w:r>
      <w:r>
        <w:rPr>
          <w:rFonts w:ascii="Arial" w:hAnsi="Arial" w:cs="Arial"/>
        </w:rPr>
        <w:t xml:space="preserve">neurons </w:t>
      </w:r>
      <w:r w:rsidRPr="00E025BF">
        <w:rPr>
          <w:rFonts w:ascii="Arial" w:hAnsi="Arial" w:cs="Arial"/>
        </w:rPr>
        <w:t>is that the shape of their action potentials and biophysical properties are characteristic for a given cell type (</w:t>
      </w:r>
      <w:proofErr w:type="spellStart"/>
      <w:r>
        <w:rPr>
          <w:rFonts w:ascii="Arial" w:hAnsi="Arial" w:cs="Arial"/>
        </w:rPr>
        <w:t>eg</w:t>
      </w:r>
      <w:proofErr w:type="spellEnd"/>
      <w:r>
        <w:rPr>
          <w:rFonts w:ascii="Arial" w:hAnsi="Arial" w:cs="Arial"/>
        </w:rPr>
        <w:t xml:space="preserve"> sensory, motor, </w:t>
      </w:r>
      <w:proofErr w:type="spellStart"/>
      <w:r>
        <w:rPr>
          <w:rFonts w:ascii="Arial" w:hAnsi="Arial" w:cs="Arial"/>
        </w:rPr>
        <w:t>neurosecretory</w:t>
      </w:r>
      <w:proofErr w:type="spellEnd"/>
      <w:r>
        <w:rPr>
          <w:rFonts w:ascii="Arial" w:hAnsi="Arial" w:cs="Arial"/>
        </w:rPr>
        <w:t xml:space="preserve"> and </w:t>
      </w:r>
      <w:proofErr w:type="spellStart"/>
      <w:r>
        <w:rPr>
          <w:rFonts w:ascii="Arial" w:hAnsi="Arial" w:cs="Arial"/>
        </w:rPr>
        <w:t>interneurons</w:t>
      </w:r>
      <w:proofErr w:type="spellEnd"/>
      <w:r w:rsidRPr="00E025BF">
        <w:rPr>
          <w:rFonts w:ascii="Arial" w:hAnsi="Arial" w:cs="Arial"/>
        </w:rPr>
        <w:t xml:space="preserve">). </w:t>
      </w:r>
      <w:r>
        <w:rPr>
          <w:rFonts w:ascii="Arial" w:hAnsi="Arial" w:cs="Arial"/>
        </w:rPr>
        <w:t>Moreover</w:t>
      </w:r>
      <w:r w:rsidRPr="00E025BF">
        <w:rPr>
          <w:rFonts w:ascii="Arial" w:hAnsi="Arial" w:cs="Arial"/>
        </w:rPr>
        <w:t xml:space="preserve"> neurons can be removed from the animal and cultured in a </w:t>
      </w:r>
      <w:r>
        <w:rPr>
          <w:rFonts w:ascii="Arial" w:hAnsi="Arial" w:cs="Arial"/>
        </w:rPr>
        <w:t>suitable medium in which</w:t>
      </w:r>
      <w:r w:rsidRPr="00E025BF">
        <w:rPr>
          <w:rFonts w:ascii="Arial" w:hAnsi="Arial" w:cs="Arial"/>
        </w:rPr>
        <w:t xml:space="preserve"> the cells maintain their electrical characteristics for as long as 45 days </w:t>
      </w:r>
      <w:r w:rsidR="00AA782B" w:rsidRPr="00733A25">
        <w:rPr>
          <w:rFonts w:ascii="Arial" w:hAnsi="Arial" w:cs="Arial"/>
        </w:rPr>
        <w:t>(</w:t>
      </w:r>
      <w:r w:rsidR="00AA782B" w:rsidRPr="00733A25">
        <w:rPr>
          <w:rStyle w:val="highlight"/>
          <w:rFonts w:ascii="Arial" w:hAnsi="Arial" w:cs="Arial"/>
        </w:rPr>
        <w:t xml:space="preserve">Fuchs et al., 1981; Ready and Nicholls, 1979). </w:t>
      </w:r>
    </w:p>
    <w:p w:rsidR="004116BB" w:rsidRDefault="004116BB" w:rsidP="007D0424">
      <w:pPr>
        <w:spacing w:line="360" w:lineRule="auto"/>
        <w:rPr>
          <w:rFonts w:ascii="Arial" w:hAnsi="Arial" w:cs="Arial"/>
        </w:rPr>
      </w:pPr>
      <w:r>
        <w:rPr>
          <w:rFonts w:ascii="Arial" w:hAnsi="Arial" w:cs="Arial"/>
        </w:rPr>
        <w:tab/>
      </w:r>
      <w:r>
        <w:rPr>
          <w:rFonts w:ascii="Arial" w:hAnsi="Arial" w:cs="Arial"/>
        </w:rPr>
        <w:t xml:space="preserve">A </w:t>
      </w:r>
      <w:r w:rsidRPr="00E025BF">
        <w:rPr>
          <w:rFonts w:ascii="Arial" w:hAnsi="Arial" w:cs="Arial"/>
        </w:rPr>
        <w:t xml:space="preserve">distinct advantage of the leech ganglion for learning </w:t>
      </w:r>
      <w:r>
        <w:rPr>
          <w:rFonts w:ascii="Arial" w:hAnsi="Arial" w:cs="Arial"/>
        </w:rPr>
        <w:t xml:space="preserve">how to make </w:t>
      </w:r>
      <w:r w:rsidRPr="00E025BF">
        <w:rPr>
          <w:rFonts w:ascii="Arial" w:hAnsi="Arial" w:cs="Arial"/>
        </w:rPr>
        <w:t>electrophysiolog</w:t>
      </w:r>
      <w:r>
        <w:rPr>
          <w:rFonts w:ascii="Arial" w:hAnsi="Arial" w:cs="Arial"/>
        </w:rPr>
        <w:t>ical recordings</w:t>
      </w:r>
      <w:r w:rsidRPr="00E025BF">
        <w:rPr>
          <w:rFonts w:ascii="Arial" w:hAnsi="Arial" w:cs="Arial"/>
        </w:rPr>
        <w:t xml:space="preserve"> is that cells are </w:t>
      </w:r>
      <w:proofErr w:type="spellStart"/>
      <w:r>
        <w:rPr>
          <w:rFonts w:ascii="Arial" w:hAnsi="Arial" w:cs="Arial"/>
        </w:rPr>
        <w:t>characteristiacally</w:t>
      </w:r>
      <w:proofErr w:type="spellEnd"/>
      <w:r>
        <w:rPr>
          <w:rFonts w:ascii="Arial" w:hAnsi="Arial" w:cs="Arial"/>
        </w:rPr>
        <w:t xml:space="preserve"> and reliably </w:t>
      </w:r>
      <w:r w:rsidRPr="00E025BF">
        <w:rPr>
          <w:rFonts w:ascii="Arial" w:hAnsi="Arial" w:cs="Arial"/>
        </w:rPr>
        <w:t xml:space="preserve">arranged in the ganglion in a pattern that allows identification of distinct cell types </w:t>
      </w:r>
      <w:r>
        <w:rPr>
          <w:rFonts w:ascii="Arial" w:hAnsi="Arial" w:cs="Arial"/>
        </w:rPr>
        <w:t>from ganglion to ganglion and from animal to animal</w:t>
      </w:r>
      <w:r w:rsidRPr="00E025BF">
        <w:rPr>
          <w:rFonts w:ascii="Arial" w:hAnsi="Arial" w:cs="Arial"/>
        </w:rPr>
        <w:t xml:space="preserve"> The unique location</w:t>
      </w:r>
      <w:r>
        <w:rPr>
          <w:rFonts w:ascii="Arial" w:hAnsi="Arial" w:cs="Arial"/>
        </w:rPr>
        <w:t>s</w:t>
      </w:r>
      <w:r w:rsidRPr="00E025BF">
        <w:rPr>
          <w:rFonts w:ascii="Arial" w:hAnsi="Arial" w:cs="Arial"/>
        </w:rPr>
        <w:t xml:space="preserve"> and morphology of neurons in leech ganglia were noted by </w:t>
      </w:r>
      <w:proofErr w:type="spellStart"/>
      <w:r w:rsidRPr="00E025BF">
        <w:rPr>
          <w:rFonts w:ascii="Arial" w:hAnsi="Arial" w:cs="Arial"/>
        </w:rPr>
        <w:t>Retzius</w:t>
      </w:r>
      <w:proofErr w:type="spellEnd"/>
      <w:r w:rsidRPr="00E025BF">
        <w:rPr>
          <w:rFonts w:ascii="Arial" w:hAnsi="Arial" w:cs="Arial"/>
        </w:rPr>
        <w:t xml:space="preserve"> as early as 1891 </w:t>
      </w:r>
      <w:r w:rsidR="00EB3E62" w:rsidRPr="00733A25">
        <w:rPr>
          <w:rFonts w:ascii="Arial" w:hAnsi="Arial" w:cs="Arial"/>
        </w:rPr>
        <w:t>(</w:t>
      </w:r>
      <w:proofErr w:type="spellStart"/>
      <w:r w:rsidR="00EB3E62" w:rsidRPr="00733A25">
        <w:rPr>
          <w:rFonts w:ascii="Arial" w:hAnsi="Arial" w:cs="Arial"/>
        </w:rPr>
        <w:t>Blackshaw</w:t>
      </w:r>
      <w:proofErr w:type="spellEnd"/>
      <w:r w:rsidR="00EB3E62" w:rsidRPr="00733A25">
        <w:rPr>
          <w:rFonts w:ascii="Arial" w:hAnsi="Arial" w:cs="Arial"/>
        </w:rPr>
        <w:t xml:space="preserve">, 1981). </w:t>
      </w:r>
      <w:r>
        <w:rPr>
          <w:rFonts w:ascii="Arial" w:hAnsi="Arial" w:cs="Arial"/>
        </w:rPr>
        <w:t xml:space="preserve">Knowledge of the identity and function of a </w:t>
      </w:r>
      <w:r w:rsidRPr="00E025BF">
        <w:rPr>
          <w:rFonts w:ascii="Arial" w:hAnsi="Arial" w:cs="Arial"/>
        </w:rPr>
        <w:t xml:space="preserve">neuron </w:t>
      </w:r>
      <w:proofErr w:type="gramStart"/>
      <w:r>
        <w:rPr>
          <w:rFonts w:ascii="Arial" w:hAnsi="Arial" w:cs="Arial"/>
        </w:rPr>
        <w:t xml:space="preserve">offers </w:t>
      </w:r>
      <w:r w:rsidRPr="00E025BF">
        <w:rPr>
          <w:rFonts w:ascii="Arial" w:hAnsi="Arial" w:cs="Arial"/>
        </w:rPr>
        <w:t xml:space="preserve"> advantageous</w:t>
      </w:r>
      <w:proofErr w:type="gramEnd"/>
      <w:r w:rsidRPr="00E025BF">
        <w:rPr>
          <w:rFonts w:ascii="Arial" w:hAnsi="Arial" w:cs="Arial"/>
        </w:rPr>
        <w:t xml:space="preserve"> for investigating neural circuits and </w:t>
      </w:r>
      <w:r>
        <w:rPr>
          <w:rFonts w:ascii="Arial" w:hAnsi="Arial" w:cs="Arial"/>
        </w:rPr>
        <w:t xml:space="preserve">for making </w:t>
      </w:r>
      <w:r w:rsidRPr="00E025BF">
        <w:rPr>
          <w:rFonts w:ascii="Arial" w:hAnsi="Arial" w:cs="Arial"/>
        </w:rPr>
        <w:t>experiment</w:t>
      </w:r>
      <w:r>
        <w:rPr>
          <w:rFonts w:ascii="Arial" w:hAnsi="Arial" w:cs="Arial"/>
        </w:rPr>
        <w:t xml:space="preserve">s </w:t>
      </w:r>
      <w:r w:rsidRPr="00E025BF">
        <w:rPr>
          <w:rFonts w:ascii="Arial" w:hAnsi="Arial" w:cs="Arial"/>
        </w:rPr>
        <w:t xml:space="preserve">with a given cell type. Due to the relatively large </w:t>
      </w:r>
      <w:proofErr w:type="spellStart"/>
      <w:r w:rsidRPr="00E025BF">
        <w:rPr>
          <w:rFonts w:ascii="Arial" w:hAnsi="Arial" w:cs="Arial"/>
        </w:rPr>
        <w:t>somata</w:t>
      </w:r>
      <w:proofErr w:type="spellEnd"/>
      <w:r w:rsidRPr="00E025BF">
        <w:rPr>
          <w:rFonts w:ascii="Arial" w:hAnsi="Arial" w:cs="Arial"/>
        </w:rPr>
        <w:t xml:space="preserve"> of the neurons within a ganglion they are visible with a dissecting microscope</w:t>
      </w:r>
      <w:r>
        <w:rPr>
          <w:rFonts w:ascii="Arial" w:hAnsi="Arial" w:cs="Arial"/>
        </w:rPr>
        <w:t>;</w:t>
      </w:r>
      <w:r w:rsidRPr="00E025BF">
        <w:rPr>
          <w:rFonts w:ascii="Arial" w:hAnsi="Arial" w:cs="Arial"/>
        </w:rPr>
        <w:t xml:space="preserve"> the </w:t>
      </w:r>
      <w:proofErr w:type="spellStart"/>
      <w:r w:rsidRPr="00E025BF">
        <w:rPr>
          <w:rFonts w:ascii="Arial" w:hAnsi="Arial" w:cs="Arial"/>
        </w:rPr>
        <w:t>somata</w:t>
      </w:r>
      <w:proofErr w:type="spellEnd"/>
      <w:r w:rsidRPr="00E025BF">
        <w:rPr>
          <w:rFonts w:ascii="Arial" w:hAnsi="Arial" w:cs="Arial"/>
        </w:rPr>
        <w:t xml:space="preserve"> can be selectively impaled with microelectrodes for recording their electrical properties. </w:t>
      </w:r>
    </w:p>
    <w:p w:rsidR="004116BB" w:rsidRDefault="004116BB" w:rsidP="007D0424">
      <w:pPr>
        <w:spacing w:line="360" w:lineRule="auto"/>
        <w:rPr>
          <w:rFonts w:ascii="Arial" w:hAnsi="Arial" w:cs="Arial"/>
        </w:rPr>
      </w:pPr>
    </w:p>
    <w:p w:rsidR="00F519A9" w:rsidRPr="00733A25" w:rsidRDefault="004116BB" w:rsidP="007D0424">
      <w:pPr>
        <w:spacing w:line="360" w:lineRule="auto"/>
        <w:ind w:firstLine="720"/>
        <w:jc w:val="both"/>
        <w:rPr>
          <w:rFonts w:ascii="Arial" w:hAnsi="Arial" w:cs="Arial"/>
        </w:rPr>
      </w:pPr>
      <w:r w:rsidRPr="00E025BF">
        <w:rPr>
          <w:rFonts w:ascii="Arial" w:hAnsi="Arial" w:cs="Arial"/>
        </w:rPr>
        <w:t xml:space="preserve">Several types of ionic currents have been identified that give rise to the various shapes of the </w:t>
      </w:r>
      <w:r>
        <w:rPr>
          <w:rFonts w:ascii="Arial" w:hAnsi="Arial" w:cs="Arial"/>
        </w:rPr>
        <w:t>characteristic</w:t>
      </w:r>
      <w:r w:rsidRPr="00E025BF">
        <w:rPr>
          <w:rFonts w:ascii="Arial" w:hAnsi="Arial" w:cs="Arial"/>
        </w:rPr>
        <w:t xml:space="preserve"> action potentials in the various neurons </w:t>
      </w:r>
      <w:r w:rsidR="00C214BA" w:rsidRPr="00733A25">
        <w:rPr>
          <w:rFonts w:ascii="Arial" w:hAnsi="Arial" w:cs="Arial"/>
        </w:rPr>
        <w:t>(</w:t>
      </w:r>
      <w:proofErr w:type="spellStart"/>
      <w:r w:rsidR="00C214BA" w:rsidRPr="00733A25">
        <w:rPr>
          <w:rFonts w:ascii="Arial" w:hAnsi="Arial" w:cs="Arial"/>
        </w:rPr>
        <w:t>Drapeau</w:t>
      </w:r>
      <w:proofErr w:type="spellEnd"/>
      <w:r w:rsidR="00C214BA" w:rsidRPr="00733A25">
        <w:rPr>
          <w:rFonts w:ascii="Arial" w:hAnsi="Arial" w:cs="Arial"/>
        </w:rPr>
        <w:t xml:space="preserve"> and Sanchez-</w:t>
      </w:r>
      <w:proofErr w:type="spellStart"/>
      <w:r w:rsidR="00C214BA" w:rsidRPr="00733A25">
        <w:rPr>
          <w:rFonts w:ascii="Arial" w:hAnsi="Arial" w:cs="Arial"/>
        </w:rPr>
        <w:t>Armass</w:t>
      </w:r>
      <w:proofErr w:type="spellEnd"/>
      <w:r w:rsidR="00C214BA" w:rsidRPr="00733A25">
        <w:rPr>
          <w:rFonts w:ascii="Arial" w:hAnsi="Arial" w:cs="Arial"/>
        </w:rPr>
        <w:t xml:space="preserve">, 1989; </w:t>
      </w:r>
      <w:proofErr w:type="spellStart"/>
      <w:r w:rsidR="00C214BA" w:rsidRPr="00733A25">
        <w:rPr>
          <w:rFonts w:ascii="Arial" w:hAnsi="Arial" w:cs="Arial"/>
        </w:rPr>
        <w:t>García</w:t>
      </w:r>
      <w:proofErr w:type="spellEnd"/>
      <w:r w:rsidR="00C214BA" w:rsidRPr="00733A25">
        <w:rPr>
          <w:rFonts w:ascii="Arial" w:hAnsi="Arial" w:cs="Arial"/>
        </w:rPr>
        <w:t xml:space="preserve"> et al., 1990; Cooper et al., 1992</w:t>
      </w:r>
      <w:r w:rsidR="00CB4E37" w:rsidRPr="00733A25">
        <w:rPr>
          <w:rFonts w:ascii="Arial" w:hAnsi="Arial" w:cs="Arial"/>
        </w:rPr>
        <w:t>; Liu and Nicholls, 1989</w:t>
      </w:r>
      <w:r w:rsidR="00C214BA" w:rsidRPr="00733A25">
        <w:rPr>
          <w:rFonts w:ascii="Arial" w:hAnsi="Arial" w:cs="Arial"/>
        </w:rPr>
        <w:t xml:space="preserve">). From investigations in the pattern of innervation and branching of individual neurons within the CNS, the synaptic connections have been </w:t>
      </w:r>
      <w:r w:rsidR="00F2119E">
        <w:rPr>
          <w:rFonts w:ascii="Arial" w:hAnsi="Arial" w:cs="Arial"/>
        </w:rPr>
        <w:t xml:space="preserve">reproduced </w:t>
      </w:r>
      <w:r w:rsidR="00C214BA" w:rsidRPr="00733A25">
        <w:rPr>
          <w:rFonts w:ascii="Arial" w:hAnsi="Arial" w:cs="Arial"/>
        </w:rPr>
        <w:t>in culture with identified neurons (</w:t>
      </w:r>
      <w:r w:rsidR="00E14E1A" w:rsidRPr="00733A25">
        <w:rPr>
          <w:rFonts w:ascii="Arial" w:hAnsi="Arial" w:cs="Arial"/>
        </w:rPr>
        <w:t xml:space="preserve">Ready and Nicholls, 1979; </w:t>
      </w:r>
      <w:proofErr w:type="spellStart"/>
      <w:r w:rsidR="00E14E1A" w:rsidRPr="00733A25">
        <w:rPr>
          <w:rFonts w:ascii="Arial" w:hAnsi="Arial" w:cs="Arial"/>
        </w:rPr>
        <w:t>Fernández</w:t>
      </w:r>
      <w:proofErr w:type="spellEnd"/>
      <w:r w:rsidR="00E14E1A" w:rsidRPr="00733A25">
        <w:rPr>
          <w:rFonts w:ascii="Arial" w:hAnsi="Arial" w:cs="Arial"/>
        </w:rPr>
        <w:t>-de-Miguel, et al., 1992</w:t>
      </w:r>
      <w:r w:rsidR="00C214BA" w:rsidRPr="00733A25">
        <w:rPr>
          <w:rFonts w:ascii="Arial" w:hAnsi="Arial" w:cs="Arial"/>
        </w:rPr>
        <w:t xml:space="preserve">). </w:t>
      </w:r>
      <w:r>
        <w:rPr>
          <w:rFonts w:ascii="Arial" w:hAnsi="Arial" w:cs="Arial"/>
        </w:rPr>
        <w:t>S</w:t>
      </w:r>
      <w:r w:rsidRPr="00E025BF">
        <w:rPr>
          <w:rFonts w:ascii="Arial" w:hAnsi="Arial" w:cs="Arial"/>
        </w:rPr>
        <w:t xml:space="preserve">tudies in the leech </w:t>
      </w:r>
      <w:r>
        <w:rPr>
          <w:rFonts w:ascii="Arial" w:hAnsi="Arial" w:cs="Arial"/>
        </w:rPr>
        <w:t>ganglia</w:t>
      </w:r>
      <w:r w:rsidRPr="00E025BF">
        <w:rPr>
          <w:rFonts w:ascii="Arial" w:hAnsi="Arial" w:cs="Arial"/>
        </w:rPr>
        <w:t xml:space="preserve"> have provided insight into </w:t>
      </w:r>
      <w:r>
        <w:rPr>
          <w:rFonts w:ascii="Arial" w:hAnsi="Arial" w:cs="Arial"/>
        </w:rPr>
        <w:t xml:space="preserve">the </w:t>
      </w:r>
      <w:r w:rsidRPr="00E025BF">
        <w:rPr>
          <w:rFonts w:ascii="Arial" w:hAnsi="Arial" w:cs="Arial"/>
        </w:rPr>
        <w:t xml:space="preserve">developmental of functional circuits that can be measured with electrophysiology as well as with whole animal behavior studies. </w:t>
      </w:r>
      <w:r>
        <w:rPr>
          <w:rFonts w:ascii="Arial" w:hAnsi="Arial" w:cs="Arial"/>
        </w:rPr>
        <w:t>The l</w:t>
      </w:r>
      <w:r w:rsidRPr="00E025BF">
        <w:rPr>
          <w:rFonts w:ascii="Arial" w:hAnsi="Arial" w:cs="Arial"/>
        </w:rPr>
        <w:t xml:space="preserve">eech </w:t>
      </w:r>
      <w:r>
        <w:rPr>
          <w:rFonts w:ascii="Arial" w:hAnsi="Arial" w:cs="Arial"/>
        </w:rPr>
        <w:t>CNS</w:t>
      </w:r>
      <w:r w:rsidRPr="00E025BF">
        <w:rPr>
          <w:rFonts w:ascii="Arial" w:hAnsi="Arial" w:cs="Arial"/>
        </w:rPr>
        <w:t xml:space="preserve"> </w:t>
      </w:r>
      <w:proofErr w:type="gramStart"/>
      <w:r w:rsidRPr="00E025BF">
        <w:rPr>
          <w:rFonts w:ascii="Arial" w:hAnsi="Arial" w:cs="Arial"/>
        </w:rPr>
        <w:t>ha</w:t>
      </w:r>
      <w:r>
        <w:rPr>
          <w:rFonts w:ascii="Arial" w:hAnsi="Arial" w:cs="Arial"/>
        </w:rPr>
        <w:t xml:space="preserve">s </w:t>
      </w:r>
      <w:r w:rsidRPr="00E025BF">
        <w:rPr>
          <w:rFonts w:ascii="Arial" w:hAnsi="Arial" w:cs="Arial"/>
        </w:rPr>
        <w:t xml:space="preserve"> also</w:t>
      </w:r>
      <w:proofErr w:type="gramEnd"/>
      <w:r w:rsidRPr="00E025BF">
        <w:rPr>
          <w:rFonts w:ascii="Arial" w:hAnsi="Arial" w:cs="Arial"/>
        </w:rPr>
        <w:t xml:space="preserve"> served as a valuable preparation for investigating mechanisms involved with neuronal repair and regeneration in the whole animal</w:t>
      </w:r>
      <w:r>
        <w:rPr>
          <w:rFonts w:ascii="Arial" w:hAnsi="Arial" w:cs="Arial"/>
        </w:rPr>
        <w:t xml:space="preserve"> and in culture</w:t>
      </w:r>
      <w:r w:rsidRPr="00E025BF">
        <w:rPr>
          <w:rFonts w:ascii="Arial" w:hAnsi="Arial" w:cs="Arial"/>
        </w:rPr>
        <w:t xml:space="preserve"> </w:t>
      </w:r>
      <w:r w:rsidR="00F519A9" w:rsidRPr="00733A25">
        <w:rPr>
          <w:rFonts w:ascii="Arial" w:hAnsi="Arial" w:cs="Arial"/>
        </w:rPr>
        <w:t>(</w:t>
      </w:r>
      <w:proofErr w:type="spellStart"/>
      <w:r w:rsidR="00F519A9" w:rsidRPr="00733A25">
        <w:rPr>
          <w:rFonts w:ascii="Arial" w:hAnsi="Arial" w:cs="Arial"/>
          <w:bCs/>
          <w:color w:val="333333"/>
        </w:rPr>
        <w:t>Briggman</w:t>
      </w:r>
      <w:proofErr w:type="spellEnd"/>
      <w:r w:rsidR="00F519A9" w:rsidRPr="00733A25">
        <w:rPr>
          <w:rFonts w:ascii="Arial" w:hAnsi="Arial" w:cs="Arial"/>
          <w:bCs/>
          <w:color w:val="333333"/>
        </w:rPr>
        <w:t xml:space="preserve">, </w:t>
      </w:r>
      <w:proofErr w:type="spellStart"/>
      <w:r w:rsidR="00F519A9" w:rsidRPr="00733A25">
        <w:rPr>
          <w:rFonts w:ascii="Arial" w:hAnsi="Arial" w:cs="Arial"/>
          <w:bCs/>
          <w:color w:val="333333"/>
        </w:rPr>
        <w:t>Kristan</w:t>
      </w:r>
      <w:proofErr w:type="spellEnd"/>
      <w:r w:rsidR="00F519A9" w:rsidRPr="00733A25">
        <w:rPr>
          <w:rFonts w:ascii="Arial" w:hAnsi="Arial" w:cs="Arial"/>
          <w:bCs/>
          <w:color w:val="333333"/>
        </w:rPr>
        <w:t xml:space="preserve">, 2008; </w:t>
      </w:r>
      <w:proofErr w:type="spellStart"/>
      <w:r w:rsidR="00F519A9" w:rsidRPr="00733A25">
        <w:rPr>
          <w:rFonts w:ascii="Arial" w:hAnsi="Arial" w:cs="Arial"/>
        </w:rPr>
        <w:t>Macagno</w:t>
      </w:r>
      <w:proofErr w:type="spellEnd"/>
      <w:r w:rsidR="00F519A9" w:rsidRPr="00733A25">
        <w:rPr>
          <w:rFonts w:ascii="Arial" w:hAnsi="Arial" w:cs="Arial"/>
        </w:rPr>
        <w:t xml:space="preserve"> et al., 1985; Becker and </w:t>
      </w:r>
      <w:proofErr w:type="spellStart"/>
      <w:r w:rsidR="00F519A9" w:rsidRPr="00733A25">
        <w:rPr>
          <w:rFonts w:ascii="Arial" w:hAnsi="Arial" w:cs="Arial"/>
        </w:rPr>
        <w:t>Macagno</w:t>
      </w:r>
      <w:proofErr w:type="spellEnd"/>
      <w:r w:rsidR="00F519A9" w:rsidRPr="00733A25">
        <w:rPr>
          <w:rFonts w:ascii="Arial" w:hAnsi="Arial" w:cs="Arial"/>
        </w:rPr>
        <w:t xml:space="preserve">, 1992; </w:t>
      </w:r>
      <w:proofErr w:type="spellStart"/>
      <w:r w:rsidR="00F519A9" w:rsidRPr="00733A25">
        <w:rPr>
          <w:rFonts w:ascii="Arial" w:hAnsi="Arial" w:cs="Arial"/>
        </w:rPr>
        <w:t>Drapeau</w:t>
      </w:r>
      <w:proofErr w:type="spellEnd"/>
      <w:r w:rsidR="00F519A9" w:rsidRPr="00733A25">
        <w:rPr>
          <w:rFonts w:ascii="Arial" w:hAnsi="Arial" w:cs="Arial"/>
        </w:rPr>
        <w:t xml:space="preserve"> and Sanchez-</w:t>
      </w:r>
      <w:proofErr w:type="spellStart"/>
      <w:r w:rsidR="00F519A9" w:rsidRPr="00733A25">
        <w:rPr>
          <w:rFonts w:ascii="Arial" w:hAnsi="Arial" w:cs="Arial"/>
        </w:rPr>
        <w:t>Armass</w:t>
      </w:r>
      <w:proofErr w:type="spellEnd"/>
      <w:r w:rsidR="00F519A9" w:rsidRPr="00733A25">
        <w:rPr>
          <w:rFonts w:ascii="Arial" w:hAnsi="Arial" w:cs="Arial"/>
        </w:rPr>
        <w:t xml:space="preserve">, 1989; </w:t>
      </w:r>
      <w:proofErr w:type="spellStart"/>
      <w:r w:rsidR="00F519A9" w:rsidRPr="00733A25">
        <w:rPr>
          <w:rFonts w:ascii="Arial" w:hAnsi="Arial" w:cs="Arial"/>
        </w:rPr>
        <w:t>García</w:t>
      </w:r>
      <w:proofErr w:type="spellEnd"/>
      <w:r w:rsidR="00F519A9" w:rsidRPr="00733A25">
        <w:rPr>
          <w:rFonts w:ascii="Arial" w:hAnsi="Arial" w:cs="Arial"/>
        </w:rPr>
        <w:t xml:space="preserve"> et al., 1990; Cooper et al., 1992; </w:t>
      </w:r>
      <w:r w:rsidR="00F519A9" w:rsidRPr="00733A25">
        <w:rPr>
          <w:rFonts w:ascii="Arial" w:hAnsi="Arial" w:cs="Arial"/>
          <w:bCs/>
          <w:color w:val="333333"/>
        </w:rPr>
        <w:t>Marin-Burgin et al., 2008</w:t>
      </w:r>
      <w:r w:rsidR="00F519A9" w:rsidRPr="00733A25">
        <w:rPr>
          <w:rFonts w:ascii="Arial" w:hAnsi="Arial" w:cs="Arial"/>
        </w:rPr>
        <w:t>).</w:t>
      </w:r>
    </w:p>
    <w:p w:rsidR="00E43415" w:rsidRPr="00D73C40" w:rsidRDefault="00D430D3" w:rsidP="007D0424">
      <w:pPr>
        <w:spacing w:line="360" w:lineRule="auto"/>
        <w:jc w:val="both"/>
        <w:rPr>
          <w:rFonts w:ascii="Arial" w:hAnsi="Arial" w:cs="Arial"/>
        </w:rPr>
      </w:pPr>
      <w:r w:rsidRPr="00733A25">
        <w:rPr>
          <w:rFonts w:ascii="Arial" w:hAnsi="Arial" w:cs="Arial"/>
        </w:rPr>
        <w:tab/>
      </w:r>
      <w:r w:rsidR="004116BB" w:rsidRPr="00E025BF">
        <w:rPr>
          <w:rFonts w:ascii="Arial" w:hAnsi="Arial" w:cs="Arial"/>
        </w:rPr>
        <w:t xml:space="preserve">The ganglia are </w:t>
      </w:r>
      <w:r w:rsidR="004116BB">
        <w:rPr>
          <w:rFonts w:ascii="Arial" w:hAnsi="Arial" w:cs="Arial"/>
        </w:rPr>
        <w:t xml:space="preserve">clearly </w:t>
      </w:r>
      <w:r w:rsidR="004116BB" w:rsidRPr="00E025BF">
        <w:rPr>
          <w:rFonts w:ascii="Arial" w:hAnsi="Arial" w:cs="Arial"/>
        </w:rPr>
        <w:t xml:space="preserve">divided into regions </w:t>
      </w:r>
      <w:r w:rsidR="004116BB">
        <w:rPr>
          <w:rFonts w:ascii="Arial" w:hAnsi="Arial" w:cs="Arial"/>
        </w:rPr>
        <w:t xml:space="preserve">marked by </w:t>
      </w:r>
      <w:r w:rsidR="004116BB" w:rsidRPr="00E025BF">
        <w:rPr>
          <w:rFonts w:ascii="Arial" w:hAnsi="Arial" w:cs="Arial"/>
        </w:rPr>
        <w:t xml:space="preserve">large </w:t>
      </w:r>
      <w:proofErr w:type="spellStart"/>
      <w:r w:rsidR="004116BB" w:rsidRPr="00E025BF">
        <w:rPr>
          <w:rFonts w:ascii="Arial" w:hAnsi="Arial" w:cs="Arial"/>
        </w:rPr>
        <w:t>glia</w:t>
      </w:r>
      <w:proofErr w:type="spellEnd"/>
      <w:r w:rsidR="004116BB" w:rsidRPr="00E025BF">
        <w:rPr>
          <w:rFonts w:ascii="Arial" w:hAnsi="Arial" w:cs="Arial"/>
        </w:rPr>
        <w:t xml:space="preserve"> cell compartments. The</w:t>
      </w:r>
      <w:r w:rsidR="004116BB">
        <w:rPr>
          <w:rFonts w:ascii="Arial" w:hAnsi="Arial" w:cs="Arial"/>
        </w:rPr>
        <w:t>s</w:t>
      </w:r>
      <w:r w:rsidR="004116BB" w:rsidRPr="00E025BF">
        <w:rPr>
          <w:rFonts w:ascii="Arial" w:hAnsi="Arial" w:cs="Arial"/>
        </w:rPr>
        <w:t xml:space="preserve">e are </w:t>
      </w:r>
      <w:proofErr w:type="spellStart"/>
      <w:r w:rsidR="004116BB" w:rsidRPr="00E025BF">
        <w:rPr>
          <w:rFonts w:ascii="Arial" w:hAnsi="Arial" w:cs="Arial"/>
        </w:rPr>
        <w:t>glial</w:t>
      </w:r>
      <w:proofErr w:type="spellEnd"/>
      <w:r w:rsidR="004116BB" w:rsidRPr="00E025BF">
        <w:rPr>
          <w:rFonts w:ascii="Arial" w:hAnsi="Arial" w:cs="Arial"/>
        </w:rPr>
        <w:t xml:space="preserve"> packets can be readily identified </w:t>
      </w:r>
      <w:r w:rsidR="004116BB">
        <w:rPr>
          <w:rFonts w:ascii="Arial" w:hAnsi="Arial" w:cs="Arial"/>
        </w:rPr>
        <w:t xml:space="preserve">in the dissecting microscope or </w:t>
      </w:r>
      <w:r w:rsidR="004116BB" w:rsidRPr="00E025BF">
        <w:rPr>
          <w:rFonts w:ascii="Arial" w:hAnsi="Arial" w:cs="Arial"/>
        </w:rPr>
        <w:t xml:space="preserve">by injection </w:t>
      </w:r>
      <w:r w:rsidR="004116BB" w:rsidRPr="00E025BF">
        <w:rPr>
          <w:rFonts w:ascii="Arial" w:hAnsi="Arial" w:cs="Arial"/>
        </w:rPr>
        <w:t>of dyes</w:t>
      </w:r>
      <w:r w:rsidR="004116BB" w:rsidRPr="00E025BF">
        <w:rPr>
          <w:rFonts w:ascii="Arial" w:hAnsi="Arial" w:cs="Arial"/>
        </w:rPr>
        <w:t xml:space="preserve"> </w:t>
      </w:r>
      <w:r w:rsidR="00F519A9" w:rsidRPr="00733A25">
        <w:rPr>
          <w:rFonts w:ascii="Arial" w:hAnsi="Arial" w:cs="Arial"/>
        </w:rPr>
        <w:t>(</w:t>
      </w:r>
      <w:proofErr w:type="spellStart"/>
      <w:r w:rsidR="00F519A9" w:rsidRPr="00733A25">
        <w:rPr>
          <w:rFonts w:ascii="Arial" w:hAnsi="Arial" w:cs="Arial"/>
        </w:rPr>
        <w:t>Deitmer</w:t>
      </w:r>
      <w:proofErr w:type="spellEnd"/>
      <w:r w:rsidR="00F519A9" w:rsidRPr="00733A25">
        <w:rPr>
          <w:rFonts w:ascii="Arial" w:hAnsi="Arial" w:cs="Arial"/>
        </w:rPr>
        <w:t xml:space="preserve"> et al., 1999; </w:t>
      </w:r>
      <w:proofErr w:type="spellStart"/>
      <w:r w:rsidR="00F519A9" w:rsidRPr="00733A25">
        <w:rPr>
          <w:rFonts w:ascii="Arial" w:hAnsi="Arial" w:cs="Arial"/>
        </w:rPr>
        <w:t>Kuffler</w:t>
      </w:r>
      <w:proofErr w:type="spellEnd"/>
      <w:r w:rsidR="00F519A9" w:rsidRPr="00733A25">
        <w:rPr>
          <w:rFonts w:ascii="Arial" w:hAnsi="Arial" w:cs="Arial"/>
        </w:rPr>
        <w:t xml:space="preserve"> and Nicholls, 1966; </w:t>
      </w:r>
      <w:proofErr w:type="spellStart"/>
      <w:r w:rsidR="00F519A9" w:rsidRPr="00733A25">
        <w:rPr>
          <w:rFonts w:ascii="Arial" w:hAnsi="Arial" w:cs="Arial"/>
        </w:rPr>
        <w:t>Kuffler</w:t>
      </w:r>
      <w:proofErr w:type="spellEnd"/>
      <w:r w:rsidR="00F519A9" w:rsidRPr="00733A25">
        <w:rPr>
          <w:rFonts w:ascii="Arial" w:hAnsi="Arial" w:cs="Arial"/>
        </w:rPr>
        <w:t xml:space="preserve"> and Potter, 1964). The physiological function of glial cells was relatively unknown in animals until studies carried out by </w:t>
      </w:r>
      <w:proofErr w:type="spellStart"/>
      <w:r w:rsidR="00F519A9" w:rsidRPr="00733A25">
        <w:rPr>
          <w:rFonts w:ascii="Arial" w:hAnsi="Arial" w:cs="Arial"/>
        </w:rPr>
        <w:t>Kuffler</w:t>
      </w:r>
      <w:proofErr w:type="spellEnd"/>
      <w:r w:rsidR="00F519A9" w:rsidRPr="00733A25">
        <w:rPr>
          <w:rFonts w:ascii="Arial" w:hAnsi="Arial" w:cs="Arial"/>
        </w:rPr>
        <w:t xml:space="preserve"> and Nicholls, (1966) </w:t>
      </w:r>
      <w:r w:rsidR="004116BB" w:rsidRPr="004116BB">
        <w:rPr>
          <w:rFonts w:ascii="Arial" w:hAnsi="Arial" w:cs="Arial"/>
        </w:rPr>
        <w:t xml:space="preserve">demonstrated that when neurons in the leech ganglion were activated, the electrical potential of the large </w:t>
      </w:r>
      <w:proofErr w:type="spellStart"/>
      <w:r w:rsidR="004116BB" w:rsidRPr="004116BB">
        <w:rPr>
          <w:rFonts w:ascii="Arial" w:hAnsi="Arial" w:cs="Arial"/>
        </w:rPr>
        <w:t>glial</w:t>
      </w:r>
      <w:proofErr w:type="spellEnd"/>
      <w:r w:rsidR="004116BB" w:rsidRPr="004116BB">
        <w:rPr>
          <w:rFonts w:ascii="Arial" w:hAnsi="Arial" w:cs="Arial"/>
        </w:rPr>
        <w:t xml:space="preserve"> cells was altered. The explanation model was then proposed that these large </w:t>
      </w:r>
      <w:proofErr w:type="spellStart"/>
      <w:r w:rsidR="004116BB" w:rsidRPr="004116BB">
        <w:rPr>
          <w:rFonts w:ascii="Arial" w:hAnsi="Arial" w:cs="Arial"/>
        </w:rPr>
        <w:t>glial</w:t>
      </w:r>
      <w:proofErr w:type="spellEnd"/>
      <w:r w:rsidR="004116BB" w:rsidRPr="004116BB">
        <w:rPr>
          <w:rFonts w:ascii="Arial" w:hAnsi="Arial" w:cs="Arial"/>
        </w:rPr>
        <w:t xml:space="preserve"> cells could take up the extracellular K</w:t>
      </w:r>
      <w:r w:rsidR="004116BB" w:rsidRPr="004116BB">
        <w:rPr>
          <w:rFonts w:ascii="Arial" w:hAnsi="Arial" w:cs="Arial"/>
          <w:vertAlign w:val="superscript"/>
        </w:rPr>
        <w:t>+</w:t>
      </w:r>
      <w:r w:rsidR="004116BB" w:rsidRPr="004116BB">
        <w:rPr>
          <w:rFonts w:ascii="Arial" w:hAnsi="Arial" w:cs="Arial"/>
        </w:rPr>
        <w:t xml:space="preserve"> ions that increased due to the activity of the neurons. Thus, the neighboring neurons would be </w:t>
      </w:r>
      <w:proofErr w:type="spellStart"/>
      <w:r w:rsidR="004116BB" w:rsidRPr="004116BB">
        <w:rPr>
          <w:rFonts w:ascii="Arial" w:hAnsi="Arial" w:cs="Arial"/>
        </w:rPr>
        <w:t>protectedfrom</w:t>
      </w:r>
      <w:proofErr w:type="spellEnd"/>
      <w:r w:rsidR="004116BB" w:rsidRPr="004116BB">
        <w:rPr>
          <w:rFonts w:ascii="Arial" w:hAnsi="Arial" w:cs="Arial"/>
        </w:rPr>
        <w:t xml:space="preserve"> the rise in </w:t>
      </w:r>
      <w:proofErr w:type="spellStart"/>
      <w:r w:rsidR="007D0424">
        <w:rPr>
          <w:rFonts w:ascii="Arial" w:hAnsi="Arial" w:cs="Arial"/>
        </w:rPr>
        <w:t>I</w:t>
      </w:r>
      <w:r w:rsidR="007D0424" w:rsidRPr="00E025BF">
        <w:rPr>
          <w:rFonts w:ascii="Arial" w:hAnsi="Arial" w:cs="Arial"/>
        </w:rPr>
        <w:t>n</w:t>
      </w:r>
      <w:proofErr w:type="spellEnd"/>
      <w:r w:rsidR="007D0424" w:rsidRPr="00E025BF">
        <w:rPr>
          <w:rFonts w:ascii="Arial" w:hAnsi="Arial" w:cs="Arial"/>
        </w:rPr>
        <w:t xml:space="preserve"> mammalian brain</w:t>
      </w:r>
      <w:r w:rsidR="007D0424">
        <w:rPr>
          <w:rFonts w:ascii="Arial" w:hAnsi="Arial" w:cs="Arial"/>
        </w:rPr>
        <w:t>s</w:t>
      </w:r>
      <w:r w:rsidR="007D0424" w:rsidRPr="00E025BF">
        <w:rPr>
          <w:rFonts w:ascii="Arial" w:hAnsi="Arial" w:cs="Arial"/>
        </w:rPr>
        <w:t xml:space="preserve"> </w:t>
      </w:r>
      <w:r w:rsidR="007D0424">
        <w:rPr>
          <w:rFonts w:ascii="Arial" w:hAnsi="Arial" w:cs="Arial"/>
        </w:rPr>
        <w:t xml:space="preserve">it </w:t>
      </w:r>
      <w:r w:rsidR="007D0424" w:rsidRPr="00E025BF">
        <w:rPr>
          <w:rFonts w:ascii="Arial" w:hAnsi="Arial" w:cs="Arial"/>
        </w:rPr>
        <w:t xml:space="preserve">is a daunting task </w:t>
      </w:r>
      <w:r w:rsidR="007D0424">
        <w:rPr>
          <w:rFonts w:ascii="Arial" w:hAnsi="Arial" w:cs="Arial"/>
        </w:rPr>
        <w:t>to explain behavior in terms of the properties and connections of individual identified neurons In principle one can hope that the</w:t>
      </w:r>
      <w:r w:rsidR="007D0424" w:rsidRPr="00E025BF">
        <w:rPr>
          <w:rFonts w:ascii="Arial" w:hAnsi="Arial" w:cs="Arial"/>
        </w:rPr>
        <w:t xml:space="preserve"> study </w:t>
      </w:r>
      <w:proofErr w:type="gramStart"/>
      <w:r w:rsidR="007D0424">
        <w:rPr>
          <w:rFonts w:ascii="Arial" w:hAnsi="Arial" w:cs="Arial"/>
        </w:rPr>
        <w:t xml:space="preserve">of  </w:t>
      </w:r>
      <w:r w:rsidR="007D0424" w:rsidRPr="00E025BF">
        <w:rPr>
          <w:rFonts w:ascii="Arial" w:hAnsi="Arial" w:cs="Arial"/>
        </w:rPr>
        <w:t>less</w:t>
      </w:r>
      <w:proofErr w:type="gramEnd"/>
      <w:r w:rsidR="007D0424" w:rsidRPr="00E025BF">
        <w:rPr>
          <w:rFonts w:ascii="Arial" w:hAnsi="Arial" w:cs="Arial"/>
        </w:rPr>
        <w:t xml:space="preserve"> complex</w:t>
      </w:r>
      <w:r w:rsidR="007D0424">
        <w:rPr>
          <w:rFonts w:ascii="Arial" w:hAnsi="Arial" w:cs="Arial"/>
        </w:rPr>
        <w:t xml:space="preserve"> </w:t>
      </w:r>
      <w:r w:rsidR="007D0424" w:rsidRPr="00E025BF">
        <w:rPr>
          <w:rFonts w:ascii="Arial" w:hAnsi="Arial" w:cs="Arial"/>
        </w:rPr>
        <w:t xml:space="preserve"> systems such as the leech</w:t>
      </w:r>
      <w:r w:rsidR="007D0424">
        <w:rPr>
          <w:rFonts w:ascii="Arial" w:hAnsi="Arial" w:cs="Arial"/>
        </w:rPr>
        <w:t xml:space="preserve"> could help to define basic mechanisms used in higher animals </w:t>
      </w:r>
      <w:r w:rsidR="007D0424" w:rsidRPr="00E025BF">
        <w:rPr>
          <w:rFonts w:ascii="Arial" w:hAnsi="Arial" w:cs="Arial"/>
        </w:rPr>
        <w:t xml:space="preserve">. The connections that are used which underlie a swim pattern </w:t>
      </w:r>
      <w:r w:rsidR="00E43415" w:rsidRPr="00733A25">
        <w:rPr>
          <w:rFonts w:ascii="Arial" w:hAnsi="Arial" w:cs="Arial"/>
        </w:rPr>
        <w:t>(</w:t>
      </w:r>
      <w:proofErr w:type="spellStart"/>
      <w:r w:rsidR="00E43415" w:rsidRPr="00733A25">
        <w:rPr>
          <w:rFonts w:ascii="Arial" w:hAnsi="Arial" w:cs="Arial"/>
        </w:rPr>
        <w:t>Kristan</w:t>
      </w:r>
      <w:proofErr w:type="spellEnd"/>
      <w:r w:rsidR="00E43415" w:rsidRPr="00733A25">
        <w:rPr>
          <w:rFonts w:ascii="Arial" w:hAnsi="Arial" w:cs="Arial"/>
        </w:rPr>
        <w:t xml:space="preserve">, 1983; </w:t>
      </w:r>
      <w:proofErr w:type="spellStart"/>
      <w:r w:rsidR="00D73C40" w:rsidRPr="00733A25">
        <w:rPr>
          <w:rFonts w:ascii="Arial" w:hAnsi="Arial" w:cs="Arial"/>
        </w:rPr>
        <w:t>Bradfuehrer</w:t>
      </w:r>
      <w:proofErr w:type="spellEnd"/>
      <w:r w:rsidR="00D73C40" w:rsidRPr="00733A25">
        <w:rPr>
          <w:rFonts w:ascii="Arial" w:hAnsi="Arial" w:cs="Arial"/>
        </w:rPr>
        <w:t xml:space="preserve"> and</w:t>
      </w:r>
      <w:r w:rsidR="00E43415" w:rsidRPr="00733A25">
        <w:rPr>
          <w:rFonts w:ascii="Arial" w:hAnsi="Arial" w:cs="Arial"/>
        </w:rPr>
        <w:t xml:space="preserve"> Friesen, 1986) </w:t>
      </w:r>
      <w:r w:rsidR="007D0424">
        <w:rPr>
          <w:rFonts w:ascii="Arial" w:hAnsi="Arial" w:cs="Arial"/>
        </w:rPr>
        <w:t xml:space="preserve">and the </w:t>
      </w:r>
      <w:r w:rsidR="007D0424" w:rsidRPr="00E025BF">
        <w:rPr>
          <w:rFonts w:ascii="Arial" w:hAnsi="Arial" w:cs="Arial"/>
        </w:rPr>
        <w:t>rhythmicity of the heart</w:t>
      </w:r>
      <w:r w:rsidR="00734F90" w:rsidRPr="00733A25">
        <w:rPr>
          <w:rFonts w:ascii="Arial" w:hAnsi="Arial" w:cs="Arial"/>
        </w:rPr>
        <w:t xml:space="preserve"> (</w:t>
      </w:r>
      <w:proofErr w:type="spellStart"/>
      <w:r w:rsidR="00734F90" w:rsidRPr="00733A25">
        <w:rPr>
          <w:rFonts w:ascii="Arial" w:hAnsi="Arial" w:cs="Arial"/>
        </w:rPr>
        <w:t>Arba</w:t>
      </w:r>
      <w:r w:rsidR="005261FF" w:rsidRPr="00733A25">
        <w:rPr>
          <w:rFonts w:ascii="Arial" w:hAnsi="Arial" w:cs="Arial"/>
        </w:rPr>
        <w:t>s</w:t>
      </w:r>
      <w:proofErr w:type="spellEnd"/>
      <w:r w:rsidR="005261FF" w:rsidRPr="00733A25">
        <w:rPr>
          <w:rFonts w:ascii="Arial" w:hAnsi="Arial" w:cs="Arial"/>
        </w:rPr>
        <w:t>, and Calabrese, 1987)</w:t>
      </w:r>
      <w:r w:rsidR="00E43415" w:rsidRPr="00733A25">
        <w:rPr>
          <w:rFonts w:ascii="Arial" w:hAnsi="Arial" w:cs="Arial"/>
        </w:rPr>
        <w:t xml:space="preserve"> </w:t>
      </w:r>
      <w:r w:rsidR="007D0424" w:rsidRPr="00E025BF">
        <w:rPr>
          <w:rFonts w:ascii="Arial" w:hAnsi="Arial" w:cs="Arial"/>
        </w:rPr>
        <w:t xml:space="preserve">have been well characterized in the leech. The ability of some leech neurons to form both electrical and chemical communication is intriguing. Some connections are bidirectional while others are unidirectional chemically but </w:t>
      </w:r>
      <w:proofErr w:type="spellStart"/>
      <w:r w:rsidR="007D0424" w:rsidRPr="00E025BF">
        <w:rPr>
          <w:rFonts w:ascii="Arial" w:hAnsi="Arial" w:cs="Arial"/>
        </w:rPr>
        <w:t>bidirectionally</w:t>
      </w:r>
      <w:proofErr w:type="spellEnd"/>
      <w:r w:rsidR="007D0424" w:rsidRPr="00E025BF">
        <w:rPr>
          <w:rFonts w:ascii="Arial" w:hAnsi="Arial" w:cs="Arial"/>
        </w:rPr>
        <w:t xml:space="preserve"> electrically </w:t>
      </w:r>
      <w:r w:rsidR="00F25ED2" w:rsidRPr="00733A25">
        <w:rPr>
          <w:rFonts w:ascii="Arial" w:hAnsi="Arial" w:cs="Arial"/>
        </w:rPr>
        <w:t>(</w:t>
      </w:r>
      <w:r w:rsidR="00D73C40" w:rsidRPr="00D73C40">
        <w:rPr>
          <w:rFonts w:ascii="Arial" w:hAnsi="Arial" w:cs="Arial"/>
        </w:rPr>
        <w:t>Liu and Nicholls, 1989</w:t>
      </w:r>
      <w:r w:rsidR="00F25ED2" w:rsidRPr="00733A25">
        <w:rPr>
          <w:rFonts w:ascii="Arial" w:hAnsi="Arial" w:cs="Arial"/>
        </w:rPr>
        <w:t xml:space="preserve">). </w:t>
      </w:r>
      <w:r w:rsidR="00C66669">
        <w:rPr>
          <w:rFonts w:ascii="Arial" w:hAnsi="Arial" w:cs="Arial"/>
        </w:rPr>
        <w:t>U</w:t>
      </w:r>
      <w:r w:rsidR="00C214BA" w:rsidRPr="00733A25">
        <w:rPr>
          <w:rFonts w:ascii="Arial" w:hAnsi="Arial" w:cs="Arial"/>
        </w:rPr>
        <w:t xml:space="preserve">nderstanding the synaptic connections within the animal as well as recreating the same type of connections in a culture dish </w:t>
      </w:r>
      <w:r w:rsidR="00C66669">
        <w:rPr>
          <w:rFonts w:ascii="Arial" w:hAnsi="Arial" w:cs="Arial"/>
        </w:rPr>
        <w:t xml:space="preserve">are </w:t>
      </w:r>
      <w:r w:rsidR="00C214BA" w:rsidRPr="00733A25">
        <w:rPr>
          <w:rFonts w:ascii="Arial" w:hAnsi="Arial" w:cs="Arial"/>
        </w:rPr>
        <w:t>powerful tool</w:t>
      </w:r>
      <w:r w:rsidR="00C66669">
        <w:rPr>
          <w:rFonts w:ascii="Arial" w:hAnsi="Arial" w:cs="Arial"/>
        </w:rPr>
        <w:t>s</w:t>
      </w:r>
      <w:r w:rsidR="00C214BA" w:rsidRPr="00733A25">
        <w:rPr>
          <w:rFonts w:ascii="Arial" w:hAnsi="Arial" w:cs="Arial"/>
        </w:rPr>
        <w:t xml:space="preserve"> for investigations into </w:t>
      </w:r>
      <w:proofErr w:type="spellStart"/>
      <w:r w:rsidR="00C214BA" w:rsidRPr="00733A25">
        <w:rPr>
          <w:rFonts w:ascii="Arial" w:hAnsi="Arial" w:cs="Arial"/>
        </w:rPr>
        <w:t>synaptogenesis</w:t>
      </w:r>
      <w:proofErr w:type="spellEnd"/>
      <w:r w:rsidR="00F519A9" w:rsidRPr="00733A25">
        <w:rPr>
          <w:rFonts w:ascii="Arial" w:hAnsi="Arial" w:cs="Arial"/>
        </w:rPr>
        <w:t xml:space="preserve"> (</w:t>
      </w:r>
      <w:proofErr w:type="spellStart"/>
      <w:r w:rsidR="00F519A9" w:rsidRPr="00733A25">
        <w:rPr>
          <w:rFonts w:ascii="Arial" w:hAnsi="Arial" w:cs="Arial"/>
        </w:rPr>
        <w:t>Ching</w:t>
      </w:r>
      <w:proofErr w:type="spellEnd"/>
      <w:r w:rsidR="00F519A9" w:rsidRPr="00733A25">
        <w:rPr>
          <w:rFonts w:ascii="Arial" w:hAnsi="Arial" w:cs="Arial"/>
        </w:rPr>
        <w:t>, 1995</w:t>
      </w:r>
      <w:r w:rsidR="00860773" w:rsidRPr="00733A25">
        <w:rPr>
          <w:rFonts w:ascii="Arial" w:hAnsi="Arial" w:cs="Arial"/>
        </w:rPr>
        <w:t xml:space="preserve">; </w:t>
      </w:r>
      <w:proofErr w:type="spellStart"/>
      <w:r w:rsidR="00860773" w:rsidRPr="00733A25">
        <w:rPr>
          <w:rFonts w:ascii="Arial" w:hAnsi="Arial" w:cs="Arial"/>
        </w:rPr>
        <w:t>Kristan</w:t>
      </w:r>
      <w:proofErr w:type="spellEnd"/>
      <w:r w:rsidR="00860773" w:rsidRPr="00733A25">
        <w:rPr>
          <w:rFonts w:ascii="Arial" w:hAnsi="Arial" w:cs="Arial"/>
        </w:rPr>
        <w:t xml:space="preserve">  et al., 2000; Todd et al., </w:t>
      </w:r>
      <w:r w:rsidR="00860773" w:rsidRPr="00D73C40">
        <w:rPr>
          <w:rFonts w:ascii="Arial" w:hAnsi="Arial" w:cs="Arial"/>
        </w:rPr>
        <w:t>2010</w:t>
      </w:r>
      <w:r w:rsidR="00F519A9" w:rsidRPr="00D73C40">
        <w:rPr>
          <w:rFonts w:ascii="Arial" w:hAnsi="Arial" w:cs="Arial"/>
        </w:rPr>
        <w:t xml:space="preserve">) </w:t>
      </w:r>
      <w:r w:rsidR="00C214BA" w:rsidRPr="00D73C40">
        <w:rPr>
          <w:rFonts w:ascii="Arial" w:hAnsi="Arial" w:cs="Arial"/>
        </w:rPr>
        <w:t>as well as pharmacological profiling of synapses</w:t>
      </w:r>
      <w:r w:rsidR="00F25ED2" w:rsidRPr="00D73C40">
        <w:rPr>
          <w:rFonts w:ascii="Arial" w:hAnsi="Arial" w:cs="Arial"/>
        </w:rPr>
        <w:t xml:space="preserve"> (</w:t>
      </w:r>
      <w:r w:rsidR="00860773" w:rsidRPr="00D73C40">
        <w:rPr>
          <w:rFonts w:ascii="Arial" w:hAnsi="Arial" w:cs="Arial"/>
        </w:rPr>
        <w:t xml:space="preserve">Li and Burrell, 2009 </w:t>
      </w:r>
      <w:r w:rsidR="00F25ED2" w:rsidRPr="00D73C40">
        <w:rPr>
          <w:rFonts w:ascii="Arial" w:hAnsi="Arial" w:cs="Arial"/>
        </w:rPr>
        <w:t>)</w:t>
      </w:r>
      <w:r w:rsidR="00C214BA" w:rsidRPr="00D73C40">
        <w:rPr>
          <w:rFonts w:ascii="Arial" w:hAnsi="Arial" w:cs="Arial"/>
        </w:rPr>
        <w:t xml:space="preserve">. </w:t>
      </w:r>
    </w:p>
    <w:p w:rsidR="00860773" w:rsidRPr="00733A25" w:rsidRDefault="00860773" w:rsidP="00F519A9">
      <w:pPr>
        <w:spacing w:line="300" w:lineRule="auto"/>
        <w:jc w:val="both"/>
        <w:rPr>
          <w:rFonts w:ascii="Arial" w:hAnsi="Arial" w:cs="Arial"/>
        </w:rPr>
      </w:pPr>
    </w:p>
    <w:p w:rsidR="00EB56ED" w:rsidRPr="00733A25" w:rsidRDefault="00D00377" w:rsidP="00EB56ED">
      <w:pPr>
        <w:rPr>
          <w:rFonts w:ascii="Arial" w:hAnsi="Arial" w:cs="Arial"/>
          <w:b/>
          <w:bCs/>
        </w:rPr>
      </w:pPr>
      <w:r w:rsidRPr="00733A25">
        <w:rPr>
          <w:rFonts w:ascii="Arial" w:hAnsi="Arial" w:cs="Arial"/>
          <w:b/>
          <w:bCs/>
        </w:rPr>
        <w:t>4</w:t>
      </w:r>
      <w:r w:rsidR="00F25ED2" w:rsidRPr="00733A25">
        <w:rPr>
          <w:rFonts w:ascii="Arial" w:hAnsi="Arial" w:cs="Arial"/>
          <w:b/>
          <w:bCs/>
        </w:rPr>
        <w:t xml:space="preserve">. </w:t>
      </w:r>
      <w:r w:rsidR="00EB56ED" w:rsidRPr="00733A25">
        <w:rPr>
          <w:rFonts w:ascii="Arial" w:hAnsi="Arial" w:cs="Arial"/>
          <w:b/>
          <w:bCs/>
        </w:rPr>
        <w:t>METHODS</w:t>
      </w:r>
    </w:p>
    <w:p w:rsidR="00F25ED2" w:rsidRPr="00733A25" w:rsidRDefault="00D00377" w:rsidP="00EB56ED">
      <w:pPr>
        <w:rPr>
          <w:rFonts w:ascii="Arial" w:hAnsi="Arial" w:cs="Arial"/>
          <w:b/>
          <w:bCs/>
        </w:rPr>
      </w:pPr>
      <w:r w:rsidRPr="00733A25">
        <w:rPr>
          <w:rFonts w:ascii="Arial" w:hAnsi="Arial" w:cs="Arial"/>
          <w:b/>
          <w:bCs/>
        </w:rPr>
        <w:t>4</w:t>
      </w:r>
      <w:r w:rsidR="00EB56ED" w:rsidRPr="00733A25">
        <w:rPr>
          <w:rFonts w:ascii="Arial" w:hAnsi="Arial" w:cs="Arial"/>
          <w:b/>
          <w:bCs/>
        </w:rPr>
        <w:t xml:space="preserve">.1 </w:t>
      </w:r>
      <w:r w:rsidR="00F25ED2" w:rsidRPr="00733A25">
        <w:rPr>
          <w:rFonts w:ascii="Arial" w:hAnsi="Arial" w:cs="Arial"/>
          <w:b/>
          <w:bCs/>
        </w:rPr>
        <w:t>Materials</w:t>
      </w:r>
    </w:p>
    <w:p w:rsidR="00EB56ED" w:rsidRPr="00733A25" w:rsidRDefault="00EB56ED" w:rsidP="00EB56ED">
      <w:pPr>
        <w:pStyle w:val="ListParagraph"/>
        <w:numPr>
          <w:ilvl w:val="0"/>
          <w:numId w:val="5"/>
        </w:numPr>
        <w:spacing w:after="0" w:line="240" w:lineRule="auto"/>
        <w:ind w:left="0" w:firstLine="360"/>
        <w:jc w:val="both"/>
        <w:rPr>
          <w:rFonts w:ascii="Arial" w:hAnsi="Arial" w:cs="Arial"/>
          <w:sz w:val="24"/>
          <w:szCs w:val="24"/>
        </w:rPr>
      </w:pPr>
      <w:r w:rsidRPr="00733A25">
        <w:rPr>
          <w:rFonts w:ascii="Arial" w:hAnsi="Arial" w:cs="Arial"/>
          <w:sz w:val="24"/>
          <w:szCs w:val="24"/>
        </w:rPr>
        <w:t>Scissors (1)</w:t>
      </w:r>
    </w:p>
    <w:p w:rsidR="00EB56ED" w:rsidRPr="00733A25" w:rsidRDefault="00EB56ED" w:rsidP="00EB56ED">
      <w:pPr>
        <w:pStyle w:val="ListParagraph"/>
        <w:numPr>
          <w:ilvl w:val="0"/>
          <w:numId w:val="5"/>
        </w:numPr>
        <w:spacing w:after="0" w:line="240" w:lineRule="auto"/>
        <w:ind w:left="0" w:firstLine="360"/>
        <w:jc w:val="both"/>
        <w:rPr>
          <w:rFonts w:ascii="Arial" w:hAnsi="Arial" w:cs="Arial"/>
          <w:sz w:val="24"/>
          <w:szCs w:val="24"/>
        </w:rPr>
      </w:pPr>
      <w:r w:rsidRPr="00733A25">
        <w:rPr>
          <w:rFonts w:ascii="Arial" w:hAnsi="Arial" w:cs="Arial"/>
          <w:sz w:val="24"/>
          <w:szCs w:val="24"/>
        </w:rPr>
        <w:t>Forceps , one fine and 1 course (2)</w:t>
      </w:r>
    </w:p>
    <w:p w:rsidR="00EB56ED" w:rsidRPr="00733A25" w:rsidRDefault="00EB56ED" w:rsidP="00EB56ED">
      <w:pPr>
        <w:pStyle w:val="ListParagraph"/>
        <w:numPr>
          <w:ilvl w:val="0"/>
          <w:numId w:val="5"/>
        </w:numPr>
        <w:spacing w:after="0" w:line="240" w:lineRule="auto"/>
        <w:ind w:left="0" w:firstLine="360"/>
        <w:jc w:val="both"/>
        <w:rPr>
          <w:rFonts w:ascii="Arial" w:hAnsi="Arial" w:cs="Arial"/>
          <w:sz w:val="24"/>
          <w:szCs w:val="24"/>
        </w:rPr>
      </w:pPr>
      <w:r w:rsidRPr="00733A25">
        <w:rPr>
          <w:rFonts w:ascii="Arial" w:hAnsi="Arial" w:cs="Arial"/>
          <w:sz w:val="24"/>
          <w:szCs w:val="24"/>
        </w:rPr>
        <w:t>One pair of fine iris scissors (1)</w:t>
      </w:r>
    </w:p>
    <w:p w:rsidR="00EB56ED" w:rsidRPr="00733A25" w:rsidRDefault="00EB56ED" w:rsidP="00EB56ED">
      <w:pPr>
        <w:pStyle w:val="ListParagraph"/>
        <w:numPr>
          <w:ilvl w:val="0"/>
          <w:numId w:val="5"/>
        </w:numPr>
        <w:spacing w:after="0" w:line="240" w:lineRule="auto"/>
        <w:ind w:left="0" w:firstLine="360"/>
        <w:jc w:val="both"/>
        <w:rPr>
          <w:rFonts w:ascii="Arial" w:hAnsi="Arial" w:cs="Arial"/>
          <w:sz w:val="24"/>
          <w:szCs w:val="24"/>
        </w:rPr>
      </w:pPr>
      <w:r w:rsidRPr="00733A25">
        <w:rPr>
          <w:rFonts w:ascii="Arial" w:hAnsi="Arial" w:cs="Arial"/>
          <w:sz w:val="24"/>
          <w:szCs w:val="24"/>
        </w:rPr>
        <w:t>Silver Wire for ground wire (1)</w:t>
      </w:r>
    </w:p>
    <w:p w:rsidR="00EB56ED" w:rsidRPr="00733A25" w:rsidRDefault="00EB56ED" w:rsidP="00EB56ED">
      <w:pPr>
        <w:pStyle w:val="ListParagraph"/>
        <w:numPr>
          <w:ilvl w:val="0"/>
          <w:numId w:val="5"/>
        </w:numPr>
        <w:spacing w:after="0" w:line="240" w:lineRule="auto"/>
        <w:ind w:left="0" w:firstLine="360"/>
        <w:jc w:val="both"/>
        <w:rPr>
          <w:rFonts w:ascii="Arial" w:hAnsi="Arial" w:cs="Arial"/>
          <w:sz w:val="24"/>
          <w:szCs w:val="24"/>
        </w:rPr>
      </w:pPr>
      <w:r w:rsidRPr="00733A25">
        <w:rPr>
          <w:rFonts w:ascii="Arial" w:hAnsi="Arial" w:cs="Arial"/>
          <w:sz w:val="24"/>
          <w:szCs w:val="24"/>
        </w:rPr>
        <w:t>Microscope (1)</w:t>
      </w:r>
    </w:p>
    <w:p w:rsidR="00EB56ED" w:rsidRPr="00733A25" w:rsidRDefault="00EB56ED" w:rsidP="00EB56ED">
      <w:pPr>
        <w:pStyle w:val="ListParagraph"/>
        <w:numPr>
          <w:ilvl w:val="0"/>
          <w:numId w:val="5"/>
        </w:numPr>
        <w:spacing w:after="0" w:line="240" w:lineRule="auto"/>
        <w:ind w:left="0" w:firstLine="360"/>
        <w:jc w:val="both"/>
        <w:rPr>
          <w:rFonts w:ascii="Arial" w:hAnsi="Arial" w:cs="Arial"/>
          <w:sz w:val="24"/>
          <w:szCs w:val="24"/>
        </w:rPr>
      </w:pPr>
      <w:r w:rsidRPr="00733A25">
        <w:rPr>
          <w:rFonts w:ascii="Arial" w:hAnsi="Arial" w:cs="Arial"/>
          <w:sz w:val="24"/>
          <w:szCs w:val="24"/>
        </w:rPr>
        <w:t>Intracellular electrode Probe (1)</w:t>
      </w:r>
    </w:p>
    <w:p w:rsidR="00EB56ED" w:rsidRPr="00733A25" w:rsidRDefault="00EB56ED" w:rsidP="00EB56ED">
      <w:pPr>
        <w:pStyle w:val="ListParagraph"/>
        <w:numPr>
          <w:ilvl w:val="0"/>
          <w:numId w:val="5"/>
        </w:numPr>
        <w:spacing w:after="0" w:line="240" w:lineRule="auto"/>
        <w:ind w:left="0" w:firstLine="360"/>
        <w:jc w:val="both"/>
        <w:rPr>
          <w:rFonts w:ascii="Arial" w:hAnsi="Arial" w:cs="Arial"/>
          <w:sz w:val="24"/>
          <w:szCs w:val="24"/>
        </w:rPr>
      </w:pPr>
      <w:r w:rsidRPr="00733A25">
        <w:rPr>
          <w:rFonts w:ascii="Arial" w:hAnsi="Arial" w:cs="Arial"/>
          <w:sz w:val="24"/>
          <w:szCs w:val="24"/>
        </w:rPr>
        <w:t>Large Petri dish with Sylgard on the bottom for leech dissection (1)</w:t>
      </w:r>
    </w:p>
    <w:p w:rsidR="00EB56ED" w:rsidRPr="00733A25" w:rsidRDefault="00EB56ED" w:rsidP="00EB56ED">
      <w:pPr>
        <w:pStyle w:val="ListParagraph"/>
        <w:numPr>
          <w:ilvl w:val="0"/>
          <w:numId w:val="5"/>
        </w:numPr>
        <w:spacing w:after="0" w:line="240" w:lineRule="auto"/>
        <w:ind w:left="0" w:firstLine="360"/>
        <w:jc w:val="both"/>
        <w:rPr>
          <w:rFonts w:ascii="Arial" w:hAnsi="Arial" w:cs="Arial"/>
          <w:sz w:val="24"/>
          <w:szCs w:val="24"/>
        </w:rPr>
      </w:pPr>
      <w:r w:rsidRPr="00733A25">
        <w:rPr>
          <w:rFonts w:ascii="Arial" w:hAnsi="Arial" w:cs="Arial"/>
          <w:sz w:val="24"/>
          <w:szCs w:val="24"/>
        </w:rPr>
        <w:t>Small Petri dish with Sylgard on the bottom for ganglion in isolation (1)</w:t>
      </w:r>
    </w:p>
    <w:p w:rsidR="00EB56ED" w:rsidRPr="00733A25" w:rsidRDefault="00EB56ED" w:rsidP="00EB56ED">
      <w:pPr>
        <w:pStyle w:val="ListParagraph"/>
        <w:numPr>
          <w:ilvl w:val="0"/>
          <w:numId w:val="5"/>
        </w:numPr>
        <w:spacing w:after="0" w:line="240" w:lineRule="auto"/>
        <w:ind w:left="0" w:firstLine="360"/>
        <w:jc w:val="both"/>
        <w:rPr>
          <w:rFonts w:ascii="Arial" w:hAnsi="Arial" w:cs="Arial"/>
          <w:sz w:val="24"/>
          <w:szCs w:val="24"/>
        </w:rPr>
      </w:pPr>
      <w:r w:rsidRPr="00733A25">
        <w:rPr>
          <w:rFonts w:ascii="Arial" w:hAnsi="Arial" w:cs="Arial"/>
          <w:sz w:val="24"/>
          <w:szCs w:val="24"/>
        </w:rPr>
        <w:t>Saline Solution (1)</w:t>
      </w:r>
    </w:p>
    <w:p w:rsidR="00EB56ED" w:rsidRPr="00733A25" w:rsidRDefault="00EB56ED" w:rsidP="00EB56ED">
      <w:pPr>
        <w:pStyle w:val="ListParagraph"/>
        <w:numPr>
          <w:ilvl w:val="0"/>
          <w:numId w:val="5"/>
        </w:numPr>
        <w:spacing w:after="0" w:line="240" w:lineRule="auto"/>
        <w:ind w:left="0" w:firstLine="360"/>
        <w:jc w:val="both"/>
        <w:rPr>
          <w:rFonts w:ascii="Arial" w:hAnsi="Arial" w:cs="Arial"/>
          <w:sz w:val="24"/>
          <w:szCs w:val="24"/>
        </w:rPr>
      </w:pPr>
      <w:r w:rsidRPr="00733A25">
        <w:rPr>
          <w:rFonts w:ascii="Arial" w:hAnsi="Arial" w:cs="Arial"/>
          <w:sz w:val="24"/>
          <w:szCs w:val="24"/>
        </w:rPr>
        <w:t>Bleach (Small Amount, Use for the tip of the silver wire to build Ag-</w:t>
      </w:r>
      <w:proofErr w:type="spellStart"/>
      <w:r w:rsidRPr="00733A25">
        <w:rPr>
          <w:rFonts w:ascii="Arial" w:hAnsi="Arial" w:cs="Arial"/>
          <w:sz w:val="24"/>
          <w:szCs w:val="24"/>
        </w:rPr>
        <w:t>Cl</w:t>
      </w:r>
      <w:proofErr w:type="spellEnd"/>
      <w:r w:rsidRPr="00733A25">
        <w:rPr>
          <w:rFonts w:ascii="Arial" w:hAnsi="Arial" w:cs="Arial"/>
          <w:sz w:val="24"/>
          <w:szCs w:val="24"/>
        </w:rPr>
        <w:t>)</w:t>
      </w:r>
    </w:p>
    <w:p w:rsidR="00EB56ED" w:rsidRPr="00733A25" w:rsidRDefault="00EB56ED" w:rsidP="00EB56ED">
      <w:pPr>
        <w:pStyle w:val="ListParagraph"/>
        <w:numPr>
          <w:ilvl w:val="0"/>
          <w:numId w:val="5"/>
        </w:numPr>
        <w:spacing w:after="0" w:line="240" w:lineRule="auto"/>
        <w:ind w:left="0" w:firstLine="360"/>
        <w:jc w:val="both"/>
        <w:rPr>
          <w:rFonts w:ascii="Arial" w:hAnsi="Arial" w:cs="Arial"/>
          <w:sz w:val="24"/>
          <w:szCs w:val="24"/>
        </w:rPr>
      </w:pPr>
      <w:r w:rsidRPr="00733A25">
        <w:rPr>
          <w:rFonts w:ascii="Arial" w:hAnsi="Arial" w:cs="Arial"/>
          <w:sz w:val="24"/>
          <w:szCs w:val="24"/>
        </w:rPr>
        <w:t>Glass Pipette (1), to remove and add solutions</w:t>
      </w:r>
    </w:p>
    <w:p w:rsidR="00EB56ED" w:rsidRPr="00733A25" w:rsidRDefault="00EB56ED" w:rsidP="00EB56ED">
      <w:pPr>
        <w:pStyle w:val="ListParagraph"/>
        <w:numPr>
          <w:ilvl w:val="0"/>
          <w:numId w:val="5"/>
        </w:numPr>
        <w:spacing w:after="0" w:line="240" w:lineRule="auto"/>
        <w:ind w:left="0" w:firstLine="360"/>
        <w:jc w:val="both"/>
        <w:rPr>
          <w:rFonts w:ascii="Arial" w:hAnsi="Arial" w:cs="Arial"/>
          <w:sz w:val="24"/>
          <w:szCs w:val="24"/>
        </w:rPr>
      </w:pPr>
      <w:r w:rsidRPr="00733A25">
        <w:rPr>
          <w:rFonts w:ascii="Arial" w:hAnsi="Arial" w:cs="Arial"/>
          <w:sz w:val="24"/>
          <w:szCs w:val="24"/>
        </w:rPr>
        <w:t>Syringe (1)</w:t>
      </w:r>
    </w:p>
    <w:p w:rsidR="00EB56ED" w:rsidRPr="00733A25" w:rsidRDefault="00EB56ED" w:rsidP="00EB56ED">
      <w:pPr>
        <w:pStyle w:val="ListParagraph"/>
        <w:numPr>
          <w:ilvl w:val="0"/>
          <w:numId w:val="5"/>
        </w:numPr>
        <w:spacing w:after="0" w:line="240" w:lineRule="auto"/>
        <w:ind w:left="0" w:firstLine="360"/>
        <w:jc w:val="both"/>
        <w:rPr>
          <w:rFonts w:ascii="Arial" w:hAnsi="Arial" w:cs="Arial"/>
          <w:sz w:val="24"/>
          <w:szCs w:val="24"/>
        </w:rPr>
      </w:pPr>
      <w:r w:rsidRPr="00733A25">
        <w:rPr>
          <w:rFonts w:ascii="Arial" w:hAnsi="Arial" w:cs="Arial"/>
          <w:sz w:val="24"/>
          <w:szCs w:val="24"/>
        </w:rPr>
        <w:t>Amplifier/Acquisition System (1)</w:t>
      </w:r>
    </w:p>
    <w:p w:rsidR="00EB56ED" w:rsidRPr="00733A25" w:rsidRDefault="00EB56ED" w:rsidP="00EB56ED">
      <w:pPr>
        <w:pStyle w:val="ListParagraph"/>
        <w:numPr>
          <w:ilvl w:val="0"/>
          <w:numId w:val="5"/>
        </w:numPr>
        <w:spacing w:after="0" w:line="240" w:lineRule="auto"/>
        <w:ind w:left="0" w:firstLine="360"/>
        <w:jc w:val="both"/>
        <w:rPr>
          <w:rFonts w:ascii="Arial" w:hAnsi="Arial" w:cs="Arial"/>
          <w:sz w:val="24"/>
          <w:szCs w:val="24"/>
        </w:rPr>
      </w:pPr>
      <w:r w:rsidRPr="00733A25">
        <w:rPr>
          <w:rFonts w:ascii="Arial" w:hAnsi="Arial" w:cs="Arial"/>
          <w:sz w:val="24"/>
          <w:szCs w:val="24"/>
        </w:rPr>
        <w:t>Faraday Cage (1)</w:t>
      </w:r>
    </w:p>
    <w:p w:rsidR="00EB56ED" w:rsidRPr="00733A25" w:rsidRDefault="00EB56ED" w:rsidP="00EB56ED">
      <w:pPr>
        <w:pStyle w:val="ListParagraph"/>
        <w:numPr>
          <w:ilvl w:val="0"/>
          <w:numId w:val="5"/>
        </w:numPr>
        <w:spacing w:after="0" w:line="240" w:lineRule="auto"/>
        <w:ind w:left="0" w:firstLine="360"/>
        <w:jc w:val="both"/>
        <w:rPr>
          <w:rFonts w:ascii="Arial" w:hAnsi="Arial" w:cs="Arial"/>
          <w:sz w:val="24"/>
          <w:szCs w:val="24"/>
        </w:rPr>
      </w:pPr>
      <w:r w:rsidRPr="00733A25">
        <w:rPr>
          <w:rFonts w:ascii="Arial" w:hAnsi="Arial" w:cs="Arial"/>
          <w:sz w:val="24"/>
          <w:szCs w:val="24"/>
        </w:rPr>
        <w:t>Desktop/Laptop (1)</w:t>
      </w:r>
    </w:p>
    <w:p w:rsidR="00EB56ED" w:rsidRPr="00733A25" w:rsidRDefault="00EB56ED" w:rsidP="00EB56ED">
      <w:pPr>
        <w:pStyle w:val="ListParagraph"/>
        <w:numPr>
          <w:ilvl w:val="0"/>
          <w:numId w:val="5"/>
        </w:numPr>
        <w:spacing w:after="0" w:line="240" w:lineRule="auto"/>
        <w:ind w:left="0" w:firstLine="360"/>
        <w:jc w:val="both"/>
        <w:rPr>
          <w:rFonts w:ascii="Arial" w:hAnsi="Arial" w:cs="Arial"/>
          <w:sz w:val="24"/>
          <w:szCs w:val="24"/>
        </w:rPr>
      </w:pPr>
      <w:r w:rsidRPr="00733A25">
        <w:rPr>
          <w:rFonts w:ascii="Arial" w:hAnsi="Arial" w:cs="Arial"/>
          <w:sz w:val="24"/>
          <w:szCs w:val="24"/>
        </w:rPr>
        <w:t>Fine dissection pins (10)</w:t>
      </w:r>
    </w:p>
    <w:p w:rsidR="00EB56ED" w:rsidRPr="00733A25" w:rsidRDefault="00EB56ED" w:rsidP="00EB56ED">
      <w:pPr>
        <w:pStyle w:val="ListParagraph"/>
        <w:numPr>
          <w:ilvl w:val="0"/>
          <w:numId w:val="5"/>
        </w:numPr>
        <w:spacing w:after="0" w:line="240" w:lineRule="auto"/>
        <w:ind w:left="0" w:firstLine="360"/>
        <w:jc w:val="both"/>
        <w:rPr>
          <w:rFonts w:ascii="Arial" w:hAnsi="Arial" w:cs="Arial"/>
          <w:sz w:val="24"/>
          <w:szCs w:val="24"/>
        </w:rPr>
      </w:pPr>
      <w:r w:rsidRPr="00733A25">
        <w:rPr>
          <w:rFonts w:ascii="Arial" w:hAnsi="Arial" w:cs="Arial"/>
          <w:sz w:val="24"/>
          <w:szCs w:val="24"/>
        </w:rPr>
        <w:t>Large insect pins for dissecting leech</w:t>
      </w:r>
    </w:p>
    <w:p w:rsidR="00EB56ED" w:rsidRPr="00733A25" w:rsidRDefault="00EB56ED" w:rsidP="00EB56ED">
      <w:pPr>
        <w:pStyle w:val="ListParagraph"/>
        <w:numPr>
          <w:ilvl w:val="0"/>
          <w:numId w:val="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00" w:lineRule="auto"/>
        <w:ind w:left="0" w:firstLine="360"/>
        <w:jc w:val="both"/>
        <w:rPr>
          <w:rFonts w:ascii="Arial" w:hAnsi="Arial" w:cs="Arial"/>
          <w:sz w:val="24"/>
          <w:szCs w:val="24"/>
        </w:rPr>
      </w:pPr>
      <w:r w:rsidRPr="00733A25">
        <w:rPr>
          <w:rFonts w:ascii="Arial" w:hAnsi="Arial" w:cs="Arial"/>
          <w:sz w:val="24"/>
          <w:szCs w:val="24"/>
        </w:rPr>
        <w:t>Leech</w:t>
      </w:r>
      <w:r w:rsidR="00E7295A" w:rsidRPr="00733A25">
        <w:rPr>
          <w:rFonts w:ascii="Arial" w:hAnsi="Arial" w:cs="Arial"/>
          <w:sz w:val="24"/>
          <w:szCs w:val="24"/>
        </w:rPr>
        <w:t xml:space="preserve"> </w:t>
      </w:r>
      <w:r w:rsidR="00E7295A" w:rsidRPr="00733A25">
        <w:rPr>
          <w:rFonts w:ascii="Arial" w:hAnsi="Arial" w:cs="Arial"/>
          <w:i/>
          <w:sz w:val="24"/>
          <w:szCs w:val="24"/>
        </w:rPr>
        <w:t xml:space="preserve"> </w:t>
      </w:r>
      <w:proofErr w:type="spellStart"/>
      <w:r w:rsidR="00E7295A" w:rsidRPr="00733A25">
        <w:rPr>
          <w:rFonts w:ascii="Arial" w:hAnsi="Arial" w:cs="Arial"/>
          <w:i/>
          <w:sz w:val="24"/>
          <w:szCs w:val="24"/>
        </w:rPr>
        <w:t>Hirudo</w:t>
      </w:r>
      <w:proofErr w:type="spellEnd"/>
      <w:r w:rsidR="00E7295A" w:rsidRPr="00733A25">
        <w:rPr>
          <w:rFonts w:ascii="Arial" w:hAnsi="Arial" w:cs="Arial"/>
          <w:i/>
          <w:sz w:val="24"/>
          <w:szCs w:val="24"/>
        </w:rPr>
        <w:t xml:space="preserve"> </w:t>
      </w:r>
      <w:proofErr w:type="spellStart"/>
      <w:r w:rsidR="00E7295A" w:rsidRPr="00733A25">
        <w:rPr>
          <w:rFonts w:ascii="Arial" w:hAnsi="Arial" w:cs="Arial"/>
          <w:i/>
          <w:sz w:val="24"/>
          <w:szCs w:val="24"/>
        </w:rPr>
        <w:t>medicinalis</w:t>
      </w:r>
      <w:proofErr w:type="spellEnd"/>
    </w:p>
    <w:p w:rsidR="00EB56ED" w:rsidRPr="00733A25" w:rsidRDefault="00EB56ED" w:rsidP="00EB56ED">
      <w:pPr>
        <w:pStyle w:val="ListParagraph"/>
        <w:numPr>
          <w:ilvl w:val="0"/>
          <w:numId w:val="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00" w:lineRule="auto"/>
        <w:ind w:left="0" w:firstLine="360"/>
        <w:jc w:val="both"/>
        <w:rPr>
          <w:rFonts w:ascii="Arial" w:hAnsi="Arial" w:cs="Arial"/>
          <w:sz w:val="24"/>
          <w:szCs w:val="24"/>
        </w:rPr>
      </w:pPr>
      <w:r w:rsidRPr="00733A25">
        <w:rPr>
          <w:rFonts w:ascii="Arial" w:hAnsi="Arial" w:cs="Arial"/>
          <w:sz w:val="24"/>
          <w:szCs w:val="24"/>
        </w:rPr>
        <w:t>Fiber optic lamp</w:t>
      </w:r>
    </w:p>
    <w:p w:rsidR="001665EA" w:rsidRPr="00733A25" w:rsidRDefault="00EB56ED" w:rsidP="00EB56ED">
      <w:pPr>
        <w:pStyle w:val="ListParagraph"/>
        <w:numPr>
          <w:ilvl w:val="0"/>
          <w:numId w:val="5"/>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300" w:lineRule="auto"/>
        <w:ind w:left="0" w:firstLine="360"/>
        <w:jc w:val="both"/>
        <w:rPr>
          <w:rFonts w:ascii="Arial" w:hAnsi="Arial" w:cs="Arial"/>
          <w:sz w:val="24"/>
          <w:szCs w:val="24"/>
        </w:rPr>
      </w:pPr>
      <w:r w:rsidRPr="00733A25">
        <w:rPr>
          <w:rFonts w:ascii="Arial" w:hAnsi="Arial" w:cs="Arial"/>
          <w:sz w:val="24"/>
          <w:szCs w:val="24"/>
        </w:rPr>
        <w:t>M</w:t>
      </w:r>
      <w:r w:rsidR="001665EA" w:rsidRPr="00733A25">
        <w:rPr>
          <w:rFonts w:ascii="Arial" w:hAnsi="Arial" w:cs="Arial"/>
          <w:sz w:val="24"/>
          <w:szCs w:val="24"/>
        </w:rPr>
        <w:t>irror</w:t>
      </w:r>
      <w:r w:rsidRPr="00733A25">
        <w:rPr>
          <w:rFonts w:ascii="Arial" w:hAnsi="Arial" w:cs="Arial"/>
          <w:sz w:val="24"/>
          <w:szCs w:val="24"/>
        </w:rPr>
        <w:t xml:space="preserve"> that can be tilted under a stand</w:t>
      </w:r>
    </w:p>
    <w:p w:rsidR="001665EA" w:rsidRPr="00733A25" w:rsidRDefault="00EB56ED" w:rsidP="00EB56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360"/>
        <w:jc w:val="both"/>
        <w:rPr>
          <w:rFonts w:ascii="Arial" w:hAnsi="Arial" w:cs="Arial"/>
        </w:rPr>
      </w:pPr>
      <w:r w:rsidRPr="00733A25">
        <w:rPr>
          <w:rFonts w:ascii="Arial" w:hAnsi="Arial" w:cs="Arial"/>
        </w:rPr>
        <w:t>18</w:t>
      </w:r>
      <w:r w:rsidR="001665EA" w:rsidRPr="00733A25">
        <w:rPr>
          <w:rFonts w:ascii="Arial" w:hAnsi="Arial" w:cs="Arial"/>
        </w:rPr>
        <w:t>. Raised preparation stand</w:t>
      </w:r>
      <w:r w:rsidRPr="00733A25">
        <w:rPr>
          <w:rFonts w:ascii="Arial" w:hAnsi="Arial" w:cs="Arial"/>
        </w:rPr>
        <w:t xml:space="preserve"> with a glass bottom</w:t>
      </w:r>
    </w:p>
    <w:p w:rsidR="001665EA" w:rsidRPr="00733A25" w:rsidRDefault="00EB56ED" w:rsidP="00EB56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360"/>
        <w:jc w:val="both"/>
        <w:rPr>
          <w:rFonts w:ascii="Arial" w:hAnsi="Arial" w:cs="Arial"/>
        </w:rPr>
      </w:pPr>
      <w:r w:rsidRPr="00733A25">
        <w:rPr>
          <w:rFonts w:ascii="Arial" w:hAnsi="Arial" w:cs="Arial"/>
        </w:rPr>
        <w:t>19</w:t>
      </w:r>
      <w:r w:rsidR="001665EA" w:rsidRPr="00733A25">
        <w:rPr>
          <w:rFonts w:ascii="Arial" w:hAnsi="Arial" w:cs="Arial"/>
        </w:rPr>
        <w:t>. Lamp to shine onto mirror</w:t>
      </w:r>
    </w:p>
    <w:p w:rsidR="001665EA" w:rsidRPr="00733A25" w:rsidRDefault="00EB56ED" w:rsidP="00EB56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360"/>
        <w:jc w:val="both"/>
        <w:rPr>
          <w:rFonts w:ascii="Arial" w:hAnsi="Arial" w:cs="Arial"/>
        </w:rPr>
      </w:pPr>
      <w:r w:rsidRPr="00733A25">
        <w:rPr>
          <w:rFonts w:ascii="Arial" w:hAnsi="Arial" w:cs="Arial"/>
        </w:rPr>
        <w:t>20</w:t>
      </w:r>
      <w:r w:rsidR="001665EA" w:rsidRPr="00733A25">
        <w:rPr>
          <w:rFonts w:ascii="Arial" w:hAnsi="Arial" w:cs="Arial"/>
        </w:rPr>
        <w:t>. Micromanipulators</w:t>
      </w:r>
    </w:p>
    <w:p w:rsidR="00EB56ED" w:rsidRPr="00733A25" w:rsidRDefault="00EB56ED" w:rsidP="00EB56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360"/>
        <w:jc w:val="both"/>
        <w:rPr>
          <w:rFonts w:ascii="Arial" w:hAnsi="Arial" w:cs="Arial"/>
        </w:rPr>
      </w:pPr>
      <w:r w:rsidRPr="00733A25">
        <w:rPr>
          <w:rFonts w:ascii="Arial" w:hAnsi="Arial" w:cs="Arial"/>
        </w:rPr>
        <w:t>2</w:t>
      </w:r>
      <w:r w:rsidR="001665EA" w:rsidRPr="00733A25">
        <w:rPr>
          <w:rFonts w:ascii="Arial" w:hAnsi="Arial" w:cs="Arial"/>
        </w:rPr>
        <w:t>1. Dissecting microscope with 100x magnification</w:t>
      </w:r>
    </w:p>
    <w:p w:rsidR="001665EA" w:rsidRPr="00733A25" w:rsidRDefault="001665EA" w:rsidP="00EB56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360"/>
        <w:jc w:val="both"/>
        <w:rPr>
          <w:rFonts w:ascii="Arial" w:hAnsi="Arial" w:cs="Arial"/>
        </w:rPr>
      </w:pPr>
      <w:r w:rsidRPr="00733A25">
        <w:rPr>
          <w:rFonts w:ascii="Arial" w:hAnsi="Arial" w:cs="Arial"/>
        </w:rPr>
        <w:t xml:space="preserve">25. Squirt bottle for </w:t>
      </w:r>
      <w:r w:rsidR="00EB56ED" w:rsidRPr="00733A25">
        <w:rPr>
          <w:rFonts w:ascii="Arial" w:hAnsi="Arial" w:cs="Arial"/>
        </w:rPr>
        <w:t xml:space="preserve">leech </w:t>
      </w:r>
      <w:r w:rsidRPr="00733A25">
        <w:rPr>
          <w:rFonts w:ascii="Arial" w:hAnsi="Arial" w:cs="Arial"/>
        </w:rPr>
        <w:t>saline</w:t>
      </w:r>
      <w:r w:rsidR="00EB56ED" w:rsidRPr="00733A25">
        <w:rPr>
          <w:rFonts w:ascii="Arial" w:hAnsi="Arial" w:cs="Arial"/>
        </w:rPr>
        <w:t xml:space="preserve"> (need </w:t>
      </w:r>
      <w:r w:rsidR="00E7295A" w:rsidRPr="00733A25">
        <w:rPr>
          <w:rFonts w:ascii="Arial" w:hAnsi="Arial" w:cs="Arial"/>
        </w:rPr>
        <w:t xml:space="preserve">during leech </w:t>
      </w:r>
      <w:r w:rsidR="00EB56ED" w:rsidRPr="00733A25">
        <w:rPr>
          <w:rFonts w:ascii="Arial" w:hAnsi="Arial" w:cs="Arial"/>
        </w:rPr>
        <w:t>dissection)</w:t>
      </w:r>
    </w:p>
    <w:p w:rsidR="001665EA" w:rsidRPr="00733A25" w:rsidRDefault="001665EA" w:rsidP="00EB56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360"/>
        <w:jc w:val="both"/>
        <w:rPr>
          <w:rFonts w:ascii="Arial" w:hAnsi="Arial" w:cs="Arial"/>
        </w:rPr>
      </w:pPr>
      <w:r w:rsidRPr="00733A25">
        <w:rPr>
          <w:rFonts w:ascii="Arial" w:hAnsi="Arial" w:cs="Arial"/>
        </w:rPr>
        <w:t xml:space="preserve">26. </w:t>
      </w:r>
      <w:r w:rsidR="00EB56ED" w:rsidRPr="00733A25">
        <w:rPr>
          <w:rFonts w:ascii="Arial" w:hAnsi="Arial" w:cs="Arial"/>
        </w:rPr>
        <w:t>D</w:t>
      </w:r>
      <w:r w:rsidRPr="00733A25">
        <w:rPr>
          <w:rFonts w:ascii="Arial" w:hAnsi="Arial" w:cs="Arial"/>
        </w:rPr>
        <w:t xml:space="preserve">issection tools </w:t>
      </w:r>
    </w:p>
    <w:p w:rsidR="00EB56ED" w:rsidRPr="00733A25" w:rsidRDefault="00EB56ED" w:rsidP="00EB56ED">
      <w:pPr>
        <w:jc w:val="both"/>
        <w:rPr>
          <w:rFonts w:ascii="Arial" w:hAnsi="Arial" w:cs="Arial"/>
          <w:b/>
          <w:u w:val="single"/>
        </w:rPr>
      </w:pPr>
    </w:p>
    <w:p w:rsidR="00EB56ED" w:rsidRPr="00733A25" w:rsidRDefault="00D00377" w:rsidP="00EB56ED">
      <w:pPr>
        <w:jc w:val="both"/>
        <w:rPr>
          <w:rFonts w:ascii="Arial" w:hAnsi="Arial" w:cs="Arial"/>
        </w:rPr>
      </w:pPr>
      <w:r w:rsidRPr="00733A25">
        <w:rPr>
          <w:rFonts w:ascii="Arial" w:hAnsi="Arial" w:cs="Arial"/>
          <w:b/>
        </w:rPr>
        <w:t>4</w:t>
      </w:r>
      <w:r w:rsidR="00EB56ED" w:rsidRPr="00733A25">
        <w:rPr>
          <w:rFonts w:ascii="Arial" w:hAnsi="Arial" w:cs="Arial"/>
          <w:b/>
        </w:rPr>
        <w:t>.2</w:t>
      </w:r>
      <w:r w:rsidR="00EB56ED" w:rsidRPr="00733A25">
        <w:rPr>
          <w:rFonts w:ascii="Arial" w:hAnsi="Arial" w:cs="Arial"/>
        </w:rPr>
        <w:t xml:space="preserve"> Preparation/Dissection:</w:t>
      </w:r>
    </w:p>
    <w:p w:rsidR="001665EA" w:rsidRPr="00733A25" w:rsidRDefault="001665EA" w:rsidP="00166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EB56ED" w:rsidRPr="00733A25" w:rsidRDefault="00D00377" w:rsidP="00EB56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b/>
        </w:rPr>
      </w:pPr>
      <w:r w:rsidRPr="00733A25">
        <w:rPr>
          <w:rFonts w:ascii="Arial" w:hAnsi="Arial" w:cs="Arial"/>
          <w:b/>
        </w:rPr>
        <w:t>4</w:t>
      </w:r>
      <w:r w:rsidR="00EB56ED" w:rsidRPr="00733A25">
        <w:rPr>
          <w:rFonts w:ascii="Arial" w:hAnsi="Arial" w:cs="Arial"/>
          <w:b/>
        </w:rPr>
        <w:t>.2.1</w:t>
      </w:r>
      <w:r w:rsidR="001665EA" w:rsidRPr="00733A25">
        <w:rPr>
          <w:rFonts w:ascii="Arial" w:hAnsi="Arial" w:cs="Arial"/>
          <w:b/>
        </w:rPr>
        <w:t>Solution</w:t>
      </w:r>
    </w:p>
    <w:p w:rsidR="00805E74" w:rsidRPr="00332A7E" w:rsidRDefault="00805E74" w:rsidP="00805E7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720"/>
        <w:jc w:val="both"/>
        <w:rPr>
          <w:b/>
          <w:i/>
        </w:rPr>
      </w:pPr>
      <w:r w:rsidRPr="00332A7E">
        <w:rPr>
          <w:b/>
          <w:i/>
        </w:rPr>
        <w:t>Leech Ringer's solution:</w:t>
      </w:r>
    </w:p>
    <w:p w:rsidR="00805E74" w:rsidRDefault="00805E74" w:rsidP="00805E7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1440"/>
        <w:jc w:val="both"/>
      </w:pPr>
      <w:r>
        <w:t xml:space="preserve">Buffer Stock solution </w:t>
      </w:r>
      <w:proofErr w:type="spellStart"/>
      <w:r>
        <w:t>Tris</w:t>
      </w:r>
      <w:proofErr w:type="spellEnd"/>
      <w:r>
        <w:t xml:space="preserve"> 0.2M (24.2g) &amp; </w:t>
      </w:r>
      <w:proofErr w:type="spellStart"/>
      <w:r>
        <w:t>Maleic</w:t>
      </w:r>
      <w:proofErr w:type="spellEnd"/>
      <w:r>
        <w:t xml:space="preserve"> acid (23.2g)</w:t>
      </w:r>
    </w:p>
    <w:p w:rsidR="00805E74" w:rsidRPr="00332A7E" w:rsidRDefault="00805E74" w:rsidP="00805E7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1440"/>
        <w:jc w:val="both"/>
        <w:rPr>
          <w:u w:val="single"/>
        </w:rPr>
      </w:pPr>
      <w:r w:rsidRPr="00332A7E">
        <w:rPr>
          <w:u w:val="single"/>
        </w:rPr>
        <w:t>Final solution</w:t>
      </w:r>
      <w:r w:rsidRPr="00332A7E">
        <w:rPr>
          <w:u w:val="single"/>
        </w:rPr>
        <w:tab/>
      </w:r>
      <w:r w:rsidRPr="00332A7E">
        <w:rPr>
          <w:u w:val="single"/>
        </w:rPr>
        <w:tab/>
      </w:r>
      <w:r w:rsidRPr="00332A7E">
        <w:rPr>
          <w:u w:val="single"/>
        </w:rPr>
        <w:tab/>
        <w:t>mM</w:t>
      </w:r>
    </w:p>
    <w:p w:rsidR="00805E74" w:rsidRDefault="00805E74" w:rsidP="00805E7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2160"/>
        <w:jc w:val="both"/>
      </w:pPr>
      <w:r>
        <w:t>NaCl</w:t>
      </w:r>
      <w:r>
        <w:tab/>
      </w:r>
      <w:r>
        <w:tab/>
      </w:r>
      <w:r>
        <w:tab/>
        <w:t>115.</w:t>
      </w:r>
      <w:r w:rsidR="00B33C6A">
        <w:t>0</w:t>
      </w:r>
      <w:r>
        <w:t xml:space="preserve"> (6.716 gram/1 L)</w:t>
      </w:r>
    </w:p>
    <w:p w:rsidR="00805E74" w:rsidRDefault="00805E74" w:rsidP="00805E7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2160"/>
        <w:jc w:val="both"/>
      </w:pPr>
      <w:r>
        <w:t>CaCl</w:t>
      </w:r>
      <w:r>
        <w:rPr>
          <w:vertAlign w:val="subscript"/>
        </w:rPr>
        <w:t>2</w:t>
      </w:r>
      <w:r>
        <w:tab/>
      </w:r>
      <w:r>
        <w:tab/>
      </w:r>
      <w:r>
        <w:tab/>
        <w:t xml:space="preserve">   1.8 (0.264 gram/1 L)</w:t>
      </w:r>
    </w:p>
    <w:p w:rsidR="00805E74" w:rsidRDefault="00805E74" w:rsidP="00805E7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2160"/>
        <w:jc w:val="both"/>
      </w:pPr>
      <w:r>
        <w:t>KCl</w:t>
      </w:r>
      <w:r>
        <w:tab/>
      </w:r>
      <w:r>
        <w:tab/>
      </w:r>
      <w:r>
        <w:tab/>
        <w:t xml:space="preserve">   4.0 (0.298 gram/1 L)</w:t>
      </w:r>
    </w:p>
    <w:p w:rsidR="00805E74" w:rsidRDefault="00805E74" w:rsidP="00805E7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1440"/>
        <w:jc w:val="both"/>
      </w:pPr>
      <w:r>
        <w:tab/>
        <w:t xml:space="preserve">Add </w:t>
      </w:r>
      <w:proofErr w:type="spellStart"/>
      <w:r>
        <w:t>Tris</w:t>
      </w:r>
      <w:proofErr w:type="spellEnd"/>
      <w:r>
        <w:t>/</w:t>
      </w:r>
      <w:proofErr w:type="spellStart"/>
      <w:r>
        <w:t>Maleic</w:t>
      </w:r>
      <w:proofErr w:type="spellEnd"/>
      <w:r>
        <w:t xml:space="preserve"> acid</w:t>
      </w:r>
      <w:r>
        <w:tab/>
        <w:t xml:space="preserve"> (50.0 ml) of stock for every 1000 ml of saline to be made. Dissolve salts in 800 ml of H2O, pH to 7.4 with 5N NaOH, fill to 1 Liter.</w:t>
      </w:r>
    </w:p>
    <w:p w:rsidR="00532500" w:rsidRPr="00733A25" w:rsidRDefault="00532500" w:rsidP="001665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ind w:firstLine="2160"/>
        <w:jc w:val="both"/>
        <w:rPr>
          <w:rFonts w:ascii="Arial" w:hAnsi="Arial" w:cs="Arial"/>
        </w:rPr>
      </w:pPr>
    </w:p>
    <w:p w:rsidR="00F25ED2" w:rsidRPr="00733A25" w:rsidRDefault="00D00377">
      <w:pPr>
        <w:rPr>
          <w:rFonts w:ascii="Arial" w:hAnsi="Arial" w:cs="Arial"/>
          <w:b/>
          <w:bCs/>
        </w:rPr>
      </w:pPr>
      <w:r w:rsidRPr="00733A25">
        <w:rPr>
          <w:rFonts w:ascii="Arial" w:hAnsi="Arial" w:cs="Arial"/>
          <w:b/>
        </w:rPr>
        <w:t>4</w:t>
      </w:r>
      <w:r w:rsidR="00EB56ED" w:rsidRPr="00733A25">
        <w:rPr>
          <w:rFonts w:ascii="Arial" w:hAnsi="Arial" w:cs="Arial"/>
          <w:b/>
        </w:rPr>
        <w:t>.2.2. Dissection</w:t>
      </w:r>
    </w:p>
    <w:p w:rsidR="00F25ED2" w:rsidRPr="00733A25" w:rsidRDefault="00F25ED2">
      <w:pPr>
        <w:rPr>
          <w:rFonts w:ascii="Arial" w:hAnsi="Arial" w:cs="Arial"/>
        </w:rPr>
      </w:pPr>
    </w:p>
    <w:p w:rsidR="00EB56ED" w:rsidRPr="00733A25" w:rsidRDefault="007F627D">
      <w:pPr>
        <w:spacing w:line="300" w:lineRule="auto"/>
        <w:jc w:val="both"/>
        <w:rPr>
          <w:rFonts w:ascii="Arial" w:hAnsi="Arial" w:cs="Arial"/>
        </w:rPr>
      </w:pPr>
      <w:r w:rsidRPr="00733A25">
        <w:rPr>
          <w:rFonts w:ascii="Arial" w:hAnsi="Arial" w:cs="Arial"/>
        </w:rPr>
        <w:tab/>
      </w:r>
      <w:r w:rsidR="00E7295A" w:rsidRPr="00E1333B">
        <w:rPr>
          <w:rFonts w:ascii="Arial" w:hAnsi="Arial" w:cs="Arial"/>
        </w:rPr>
        <w:t>The animal usually secretes slimy mucus from the skin. It is better to quickly deal with the animal and get it pinned dorsal side down with large pins placed in the head and tail regions as well as along the lateral aspects of the body wall (</w:t>
      </w:r>
      <w:proofErr w:type="gramStart"/>
      <w:r w:rsidR="00E7295A" w:rsidRPr="00E1333B">
        <w:rPr>
          <w:rFonts w:ascii="Arial" w:hAnsi="Arial" w:cs="Arial"/>
        </w:rPr>
        <w:t>see</w:t>
      </w:r>
      <w:proofErr w:type="gramEnd"/>
      <w:r w:rsidR="00E7295A" w:rsidRPr="00E1333B">
        <w:rPr>
          <w:rFonts w:ascii="Arial" w:hAnsi="Arial" w:cs="Arial"/>
        </w:rPr>
        <w:t xml:space="preserve"> </w:t>
      </w:r>
      <w:r w:rsidR="00E1333B" w:rsidRPr="00E1333B">
        <w:rPr>
          <w:rFonts w:ascii="Arial" w:hAnsi="Arial" w:cs="Arial"/>
          <w:b/>
        </w:rPr>
        <w:t>Figure 1</w:t>
      </w:r>
      <w:r w:rsidR="00E7295A" w:rsidRPr="00E1333B">
        <w:rPr>
          <w:rFonts w:ascii="Arial" w:hAnsi="Arial" w:cs="Arial"/>
        </w:rPr>
        <w:t>). If the animal is stretched longitudinally it will be easier to remove the ventral nerve cord.</w:t>
      </w:r>
    </w:p>
    <w:p w:rsidR="00E7295A" w:rsidRPr="00733A25" w:rsidRDefault="00E7295A">
      <w:pPr>
        <w:spacing w:line="300" w:lineRule="auto"/>
        <w:jc w:val="both"/>
        <w:rPr>
          <w:rFonts w:ascii="Arial" w:hAnsi="Arial" w:cs="Arial"/>
        </w:rPr>
      </w:pPr>
    </w:p>
    <w:p w:rsidR="007F627D" w:rsidRPr="00733A25" w:rsidRDefault="00E1333B">
      <w:pPr>
        <w:spacing w:line="300" w:lineRule="auto"/>
        <w:jc w:val="both"/>
        <w:rPr>
          <w:rFonts w:ascii="Arial" w:hAnsi="Arial" w:cs="Arial"/>
        </w:rPr>
      </w:pPr>
      <w:r w:rsidRPr="00E1333B">
        <w:rPr>
          <w:rFonts w:ascii="Arial" w:hAnsi="Arial" w:cs="Arial"/>
          <w:noProof/>
        </w:rPr>
        <w:drawing>
          <wp:inline distT="0" distB="0" distL="0" distR="0">
            <wp:extent cx="4515870" cy="3371850"/>
            <wp:effectExtent l="19050" t="0" r="0" b="0"/>
            <wp:docPr id="18" name="Picture 1" descr="F:\Leech\IMG_0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eech\IMG_0664.jpg"/>
                    <pic:cNvPicPr>
                      <a:picLocks noChangeAspect="1" noChangeArrowheads="1"/>
                    </pic:cNvPicPr>
                  </pic:nvPicPr>
                  <pic:blipFill>
                    <a:blip r:embed="rId8"/>
                    <a:srcRect/>
                    <a:stretch>
                      <a:fillRect/>
                    </a:stretch>
                  </pic:blipFill>
                  <pic:spPr bwMode="auto">
                    <a:xfrm>
                      <a:off x="0" y="0"/>
                      <a:ext cx="4515870" cy="3371850"/>
                    </a:xfrm>
                    <a:prstGeom prst="rect">
                      <a:avLst/>
                    </a:prstGeom>
                    <a:noFill/>
                    <a:ln w="9525">
                      <a:noFill/>
                      <a:miter lim="800000"/>
                      <a:headEnd/>
                      <a:tailEnd/>
                    </a:ln>
                  </pic:spPr>
                </pic:pic>
              </a:graphicData>
            </a:graphic>
          </wp:inline>
        </w:drawing>
      </w:r>
      <w:r>
        <w:rPr>
          <w:rFonts w:ascii="Arial" w:hAnsi="Arial" w:cs="Arial"/>
          <w:noProof/>
        </w:rPr>
        <w:drawing>
          <wp:inline distT="0" distB="0" distL="0" distR="0">
            <wp:extent cx="4800600" cy="3586560"/>
            <wp:effectExtent l="19050" t="0" r="0" b="0"/>
            <wp:docPr id="20" name="Picture 2" descr="F:\Leech\IMG_0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eech\IMG_0666.jpg"/>
                    <pic:cNvPicPr>
                      <a:picLocks noChangeAspect="1" noChangeArrowheads="1"/>
                    </pic:cNvPicPr>
                  </pic:nvPicPr>
                  <pic:blipFill>
                    <a:blip r:embed="rId9"/>
                    <a:srcRect/>
                    <a:stretch>
                      <a:fillRect/>
                    </a:stretch>
                  </pic:blipFill>
                  <pic:spPr bwMode="auto">
                    <a:xfrm>
                      <a:off x="0" y="0"/>
                      <a:ext cx="4803428" cy="3588673"/>
                    </a:xfrm>
                    <a:prstGeom prst="rect">
                      <a:avLst/>
                    </a:prstGeom>
                    <a:noFill/>
                    <a:ln w="9525">
                      <a:noFill/>
                      <a:miter lim="800000"/>
                      <a:headEnd/>
                      <a:tailEnd/>
                    </a:ln>
                  </pic:spPr>
                </pic:pic>
              </a:graphicData>
            </a:graphic>
          </wp:inline>
        </w:drawing>
      </w:r>
    </w:p>
    <w:p w:rsidR="00E1333B" w:rsidRPr="00E1333B" w:rsidRDefault="00E1333B">
      <w:pPr>
        <w:spacing w:line="300" w:lineRule="auto"/>
        <w:jc w:val="both"/>
        <w:rPr>
          <w:rFonts w:ascii="Arial" w:hAnsi="Arial" w:cs="Arial"/>
          <w:i/>
        </w:rPr>
      </w:pPr>
      <w:r w:rsidRPr="00E1333B">
        <w:rPr>
          <w:rFonts w:ascii="Arial" w:hAnsi="Arial" w:cs="Arial"/>
          <w:i/>
        </w:rPr>
        <w:t xml:space="preserve">Figure 1: Leech pinned out along the sides and fully stretched. (Dorsal view, Top panel; side view, Bottom panel) </w:t>
      </w:r>
    </w:p>
    <w:p w:rsidR="00E1333B" w:rsidRDefault="00EB56ED">
      <w:pPr>
        <w:spacing w:line="300" w:lineRule="auto"/>
        <w:jc w:val="both"/>
        <w:rPr>
          <w:rFonts w:ascii="Arial" w:hAnsi="Arial" w:cs="Arial"/>
        </w:rPr>
      </w:pPr>
      <w:r w:rsidRPr="00733A25">
        <w:rPr>
          <w:rFonts w:ascii="Arial" w:hAnsi="Arial" w:cs="Arial"/>
        </w:rPr>
        <w:tab/>
      </w:r>
    </w:p>
    <w:p w:rsidR="00EB56ED" w:rsidRPr="00733A25" w:rsidRDefault="00E7295A">
      <w:pPr>
        <w:spacing w:line="300" w:lineRule="auto"/>
        <w:jc w:val="both"/>
        <w:rPr>
          <w:rFonts w:ascii="Arial" w:hAnsi="Arial" w:cs="Arial"/>
        </w:rPr>
      </w:pPr>
      <w:r w:rsidRPr="00E1333B">
        <w:rPr>
          <w:rFonts w:ascii="Arial" w:hAnsi="Arial" w:cs="Arial"/>
        </w:rPr>
        <w:t>With #10 or #11 size scalpel make a longitudinal incision, with very shallow cuts, in the ventral midline. About the middle 2/3</w:t>
      </w:r>
      <w:r w:rsidRPr="00E1333B">
        <w:rPr>
          <w:rFonts w:ascii="Arial" w:hAnsi="Arial" w:cs="Arial"/>
          <w:vertAlign w:val="superscript"/>
        </w:rPr>
        <w:t>rd</w:t>
      </w:r>
      <w:r w:rsidRPr="00E1333B">
        <w:rPr>
          <w:rFonts w:ascii="Arial" w:hAnsi="Arial" w:cs="Arial"/>
        </w:rPr>
        <w:t xml:space="preserve"> of the ventral cut is shown in </w:t>
      </w:r>
      <w:r w:rsidRPr="00E1333B">
        <w:rPr>
          <w:rFonts w:ascii="Arial" w:hAnsi="Arial" w:cs="Arial"/>
          <w:b/>
        </w:rPr>
        <w:t xml:space="preserve">Figure </w:t>
      </w:r>
      <w:r w:rsidR="00E1333B" w:rsidRPr="00E1333B">
        <w:rPr>
          <w:rFonts w:ascii="Arial" w:hAnsi="Arial" w:cs="Arial"/>
          <w:b/>
        </w:rPr>
        <w:t>2</w:t>
      </w:r>
      <w:r w:rsidRPr="00E1333B">
        <w:rPr>
          <w:rFonts w:ascii="Arial" w:hAnsi="Arial" w:cs="Arial"/>
        </w:rPr>
        <w:t>.Try not to cut through the black stocking (the ventral blood vessel)</w:t>
      </w:r>
      <w:r w:rsidR="00804C06" w:rsidRPr="00E1333B">
        <w:rPr>
          <w:rFonts w:ascii="Arial" w:hAnsi="Arial" w:cs="Arial"/>
        </w:rPr>
        <w:t xml:space="preserve"> until the animal is fully opened and the black stocking is stretched without kinks. This black stocking runs</w:t>
      </w:r>
      <w:r w:rsidRPr="00E1333B">
        <w:rPr>
          <w:rFonts w:ascii="Arial" w:hAnsi="Arial" w:cs="Arial"/>
        </w:rPr>
        <w:t xml:space="preserve"> the length of the animal </w:t>
      </w:r>
      <w:r w:rsidR="00340254" w:rsidRPr="00E1333B">
        <w:rPr>
          <w:rFonts w:ascii="Arial" w:hAnsi="Arial" w:cs="Arial"/>
        </w:rPr>
        <w:t xml:space="preserve">along the </w:t>
      </w:r>
      <w:r w:rsidR="00804C06" w:rsidRPr="00E1333B">
        <w:rPr>
          <w:rFonts w:ascii="Arial" w:hAnsi="Arial" w:cs="Arial"/>
        </w:rPr>
        <w:t>ventral midline. The VNC is contained inside of this blood vessel.</w:t>
      </w:r>
    </w:p>
    <w:p w:rsidR="00EB56ED" w:rsidRPr="00733A25" w:rsidRDefault="00EB56ED">
      <w:pPr>
        <w:spacing w:line="300" w:lineRule="auto"/>
        <w:jc w:val="both"/>
        <w:rPr>
          <w:rFonts w:ascii="Arial" w:hAnsi="Arial" w:cs="Arial"/>
        </w:rPr>
      </w:pPr>
    </w:p>
    <w:p w:rsidR="00EB56ED" w:rsidRPr="00733A25" w:rsidRDefault="00E1333B">
      <w:pPr>
        <w:spacing w:line="300" w:lineRule="auto"/>
        <w:jc w:val="both"/>
        <w:rPr>
          <w:rFonts w:ascii="Arial" w:hAnsi="Arial" w:cs="Arial"/>
        </w:rPr>
      </w:pPr>
      <w:r>
        <w:rPr>
          <w:rFonts w:ascii="Arial" w:hAnsi="Arial" w:cs="Arial"/>
          <w:noProof/>
        </w:rPr>
        <w:drawing>
          <wp:inline distT="0" distB="0" distL="0" distR="0">
            <wp:extent cx="5597335" cy="4181806"/>
            <wp:effectExtent l="19050" t="0" r="3365" b="0"/>
            <wp:docPr id="25" name="Picture 3" descr="F:\Leech\IMG_0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Leech\IMG_0688.jpg"/>
                    <pic:cNvPicPr>
                      <a:picLocks noChangeAspect="1" noChangeArrowheads="1"/>
                    </pic:cNvPicPr>
                  </pic:nvPicPr>
                  <pic:blipFill>
                    <a:blip r:embed="rId10"/>
                    <a:srcRect/>
                    <a:stretch>
                      <a:fillRect/>
                    </a:stretch>
                  </pic:blipFill>
                  <pic:spPr bwMode="auto">
                    <a:xfrm>
                      <a:off x="0" y="0"/>
                      <a:ext cx="5600633" cy="4184270"/>
                    </a:xfrm>
                    <a:prstGeom prst="rect">
                      <a:avLst/>
                    </a:prstGeom>
                    <a:noFill/>
                    <a:ln w="9525">
                      <a:noFill/>
                      <a:miter lim="800000"/>
                      <a:headEnd/>
                      <a:tailEnd/>
                    </a:ln>
                  </pic:spPr>
                </pic:pic>
              </a:graphicData>
            </a:graphic>
          </wp:inline>
        </w:drawing>
      </w:r>
    </w:p>
    <w:p w:rsidR="00EB56ED" w:rsidRPr="00340254" w:rsidRDefault="00340254">
      <w:pPr>
        <w:spacing w:line="300" w:lineRule="auto"/>
        <w:jc w:val="both"/>
        <w:rPr>
          <w:rFonts w:ascii="Arial" w:hAnsi="Arial" w:cs="Arial"/>
          <w:i/>
        </w:rPr>
      </w:pPr>
      <w:r w:rsidRPr="00340254">
        <w:rPr>
          <w:rFonts w:ascii="Arial" w:hAnsi="Arial" w:cs="Arial"/>
          <w:i/>
        </w:rPr>
        <w:t xml:space="preserve">Figure </w:t>
      </w:r>
      <w:r w:rsidR="00E1333B">
        <w:rPr>
          <w:rFonts w:ascii="Arial" w:hAnsi="Arial" w:cs="Arial"/>
          <w:i/>
        </w:rPr>
        <w:t>2</w:t>
      </w:r>
      <w:r w:rsidRPr="00340254">
        <w:rPr>
          <w:rFonts w:ascii="Arial" w:hAnsi="Arial" w:cs="Arial"/>
          <w:i/>
        </w:rPr>
        <w:t xml:space="preserve">:  The ventral side of the animal is opened with the VNC containing the white ganglia readily seen. This is after the black stocking was carefully opened to expose the VNC. </w:t>
      </w:r>
    </w:p>
    <w:p w:rsidR="00EB56ED" w:rsidRPr="00733A25" w:rsidRDefault="00EB56ED">
      <w:pPr>
        <w:spacing w:line="300" w:lineRule="auto"/>
        <w:jc w:val="both"/>
        <w:rPr>
          <w:rFonts w:ascii="Arial" w:hAnsi="Arial" w:cs="Arial"/>
        </w:rPr>
      </w:pPr>
    </w:p>
    <w:p w:rsidR="00E7295A" w:rsidRPr="00733A25" w:rsidRDefault="00EB56ED" w:rsidP="00E7295A">
      <w:pPr>
        <w:spacing w:line="300" w:lineRule="auto"/>
        <w:jc w:val="both"/>
        <w:rPr>
          <w:rFonts w:ascii="Arial" w:hAnsi="Arial" w:cs="Arial"/>
        </w:rPr>
      </w:pPr>
      <w:r w:rsidRPr="00733A25">
        <w:rPr>
          <w:rFonts w:ascii="Arial" w:hAnsi="Arial" w:cs="Arial"/>
        </w:rPr>
        <w:tab/>
      </w:r>
      <w:r w:rsidR="00E7295A" w:rsidRPr="00733A25">
        <w:rPr>
          <w:rFonts w:ascii="Arial" w:hAnsi="Arial" w:cs="Arial"/>
        </w:rPr>
        <w:t xml:space="preserve">After the skin </w:t>
      </w:r>
      <w:r w:rsidR="00C66669">
        <w:rPr>
          <w:rFonts w:ascii="Arial" w:hAnsi="Arial" w:cs="Arial"/>
        </w:rPr>
        <w:t>h</w:t>
      </w:r>
      <w:r w:rsidR="00E7295A" w:rsidRPr="00733A25">
        <w:rPr>
          <w:rFonts w:ascii="Arial" w:hAnsi="Arial" w:cs="Arial"/>
        </w:rPr>
        <w:t>as been cut the full length of the animal, the fine iris scissors should be used to nick the black stocking (</w:t>
      </w:r>
      <w:r w:rsidR="00E7295A" w:rsidRPr="00E1333B">
        <w:rPr>
          <w:rFonts w:ascii="Arial" w:hAnsi="Arial" w:cs="Arial"/>
          <w:b/>
        </w:rPr>
        <w:t xml:space="preserve">Figure </w:t>
      </w:r>
      <w:r w:rsidR="00E1333B" w:rsidRPr="00E1333B">
        <w:rPr>
          <w:rFonts w:ascii="Arial" w:hAnsi="Arial" w:cs="Arial"/>
          <w:b/>
        </w:rPr>
        <w:t>3</w:t>
      </w:r>
      <w:r w:rsidR="00E7295A" w:rsidRPr="00733A25">
        <w:rPr>
          <w:rFonts w:ascii="Arial" w:hAnsi="Arial" w:cs="Arial"/>
        </w:rPr>
        <w:t xml:space="preserve">). </w:t>
      </w:r>
      <w:r w:rsidR="005718F7">
        <w:rPr>
          <w:rFonts w:ascii="Arial" w:hAnsi="Arial" w:cs="Arial"/>
        </w:rPr>
        <w:t>Slip</w:t>
      </w:r>
      <w:r w:rsidR="00E7295A" w:rsidRPr="00733A25">
        <w:rPr>
          <w:rFonts w:ascii="Arial" w:hAnsi="Arial" w:cs="Arial"/>
        </w:rPr>
        <w:t xml:space="preserve"> one blade of the fine iris scissors under the stocking and slight</w:t>
      </w:r>
      <w:r w:rsidR="005718F7">
        <w:rPr>
          <w:rFonts w:ascii="Arial" w:hAnsi="Arial" w:cs="Arial"/>
        </w:rPr>
        <w:t>ly</w:t>
      </w:r>
      <w:r w:rsidR="00E7295A" w:rsidRPr="00733A25">
        <w:rPr>
          <w:rFonts w:ascii="Arial" w:hAnsi="Arial" w:cs="Arial"/>
        </w:rPr>
        <w:t xml:space="preserve"> raise the blade to pull up on the stocking. Cut the stocking the length of the ventral nerve cord</w:t>
      </w:r>
      <w:r w:rsidR="00A401E6">
        <w:rPr>
          <w:rFonts w:ascii="Arial" w:hAnsi="Arial" w:cs="Arial"/>
        </w:rPr>
        <w:t xml:space="preserve"> w</w:t>
      </w:r>
      <w:r w:rsidR="005718F7">
        <w:rPr>
          <w:rFonts w:ascii="Arial" w:hAnsi="Arial" w:cs="Arial"/>
        </w:rPr>
        <w:t>hile</w:t>
      </w:r>
      <w:r w:rsidR="00E7295A" w:rsidRPr="00733A25">
        <w:rPr>
          <w:rFonts w:ascii="Arial" w:hAnsi="Arial" w:cs="Arial"/>
        </w:rPr>
        <w:t xml:space="preserve"> trying not to cut the nerve roots or the connectives between ganglia. Next the ventral nerve cord has to be removed by cutting the roots more distally then where the blood vessel joins the roots.  The blood vessel (stocking) around the roots has to be cut free. Repeat this process for each ganglion along the length of the ventral nerve cord. The last ganglion in the head and tail do not have to be used as the </w:t>
      </w:r>
      <w:proofErr w:type="gramStart"/>
      <w:r w:rsidR="00E7295A" w:rsidRPr="00733A25">
        <w:rPr>
          <w:rFonts w:ascii="Arial" w:hAnsi="Arial" w:cs="Arial"/>
        </w:rPr>
        <w:t xml:space="preserve">arrangement of the neurons </w:t>
      </w:r>
      <w:r w:rsidR="00A401E6">
        <w:rPr>
          <w:rFonts w:ascii="Arial" w:hAnsi="Arial" w:cs="Arial"/>
        </w:rPr>
        <w:t>are</w:t>
      </w:r>
      <w:proofErr w:type="gramEnd"/>
      <w:r w:rsidR="00E7295A" w:rsidRPr="00733A25">
        <w:rPr>
          <w:rFonts w:ascii="Arial" w:hAnsi="Arial" w:cs="Arial"/>
        </w:rPr>
        <w:t xml:space="preserve"> not</w:t>
      </w:r>
      <w:r w:rsidR="00A401E6">
        <w:rPr>
          <w:rFonts w:ascii="Arial" w:hAnsi="Arial" w:cs="Arial"/>
        </w:rPr>
        <w:t xml:space="preserve"> in the same arrangement</w:t>
      </w:r>
      <w:r w:rsidR="00E7295A" w:rsidRPr="00733A25">
        <w:rPr>
          <w:rFonts w:ascii="Arial" w:hAnsi="Arial" w:cs="Arial"/>
        </w:rPr>
        <w:t xml:space="preserve"> as the other segmental ganglia.</w:t>
      </w:r>
    </w:p>
    <w:p w:rsidR="00E1333B" w:rsidRDefault="00E1333B">
      <w:pPr>
        <w:spacing w:line="300" w:lineRule="auto"/>
        <w:jc w:val="both"/>
        <w:rPr>
          <w:rFonts w:ascii="Arial" w:hAnsi="Arial" w:cs="Arial"/>
        </w:rPr>
      </w:pPr>
    </w:p>
    <w:p w:rsidR="00E1333B" w:rsidRDefault="00E1333B">
      <w:pPr>
        <w:spacing w:line="300" w:lineRule="auto"/>
        <w:jc w:val="both"/>
        <w:rPr>
          <w:rFonts w:ascii="Arial" w:hAnsi="Arial" w:cs="Arial"/>
        </w:rPr>
      </w:pPr>
    </w:p>
    <w:p w:rsidR="00E1333B" w:rsidRDefault="00E1333B">
      <w:pPr>
        <w:spacing w:line="300" w:lineRule="auto"/>
        <w:jc w:val="both"/>
        <w:rPr>
          <w:rFonts w:ascii="Arial" w:hAnsi="Arial" w:cs="Arial"/>
        </w:rPr>
      </w:pPr>
      <w:r>
        <w:rPr>
          <w:rFonts w:ascii="Arial" w:hAnsi="Arial" w:cs="Arial"/>
          <w:noProof/>
        </w:rPr>
        <w:drawing>
          <wp:inline distT="0" distB="0" distL="0" distR="0">
            <wp:extent cx="4572000" cy="3429000"/>
            <wp:effectExtent l="19050" t="0" r="0" b="0"/>
            <wp:docPr id="26" name="Picture 4" descr="F:\Leech\Fig 2 Jov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Leech\Fig 2 Jove.tif"/>
                    <pic:cNvPicPr>
                      <a:picLocks noChangeAspect="1" noChangeArrowheads="1"/>
                    </pic:cNvPicPr>
                  </pic:nvPicPr>
                  <pic:blipFill>
                    <a:blip r:embed="rId11"/>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E1333B" w:rsidRDefault="00E1333B">
      <w:pPr>
        <w:spacing w:line="300" w:lineRule="auto"/>
        <w:jc w:val="both"/>
        <w:rPr>
          <w:rFonts w:ascii="Arial" w:hAnsi="Arial" w:cs="Arial"/>
        </w:rPr>
      </w:pPr>
      <w:r>
        <w:rPr>
          <w:rFonts w:ascii="Arial" w:hAnsi="Arial" w:cs="Arial"/>
          <w:noProof/>
        </w:rPr>
        <w:drawing>
          <wp:inline distT="0" distB="0" distL="0" distR="0">
            <wp:extent cx="5057775" cy="3778697"/>
            <wp:effectExtent l="19050" t="0" r="9525" b="0"/>
            <wp:docPr id="27" name="Picture 5" descr="F:\Leech\IMG_0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Leech\IMG_0704.jpg"/>
                    <pic:cNvPicPr>
                      <a:picLocks noChangeAspect="1" noChangeArrowheads="1"/>
                    </pic:cNvPicPr>
                  </pic:nvPicPr>
                  <pic:blipFill>
                    <a:blip r:embed="rId12"/>
                    <a:srcRect/>
                    <a:stretch>
                      <a:fillRect/>
                    </a:stretch>
                  </pic:blipFill>
                  <pic:spPr bwMode="auto">
                    <a:xfrm>
                      <a:off x="0" y="0"/>
                      <a:ext cx="5060755" cy="3780923"/>
                    </a:xfrm>
                    <a:prstGeom prst="rect">
                      <a:avLst/>
                    </a:prstGeom>
                    <a:noFill/>
                    <a:ln w="9525">
                      <a:noFill/>
                      <a:miter lim="800000"/>
                      <a:headEnd/>
                      <a:tailEnd/>
                    </a:ln>
                  </pic:spPr>
                </pic:pic>
              </a:graphicData>
            </a:graphic>
          </wp:inline>
        </w:drawing>
      </w:r>
    </w:p>
    <w:p w:rsidR="00E1333B" w:rsidRPr="00E1333B" w:rsidRDefault="00E1333B">
      <w:pPr>
        <w:spacing w:line="300" w:lineRule="auto"/>
        <w:jc w:val="both"/>
        <w:rPr>
          <w:rFonts w:ascii="Arial" w:hAnsi="Arial" w:cs="Arial"/>
          <w:i/>
        </w:rPr>
      </w:pPr>
      <w:r w:rsidRPr="00E1333B">
        <w:rPr>
          <w:rFonts w:ascii="Arial" w:hAnsi="Arial" w:cs="Arial"/>
          <w:i/>
        </w:rPr>
        <w:t>Figure 3: Exposing the ventral nerve cord (VNC). Top panel illustrates the careful cutting away of the stocking with one edge of the scissors within the stocking while cutting along the length of the VNC. The bottom panel illustrates the VNC exposed with the black stocking cut along the length of the animal.</w:t>
      </w:r>
    </w:p>
    <w:p w:rsidR="00E1333B" w:rsidRDefault="00E1333B">
      <w:pPr>
        <w:spacing w:line="300" w:lineRule="auto"/>
        <w:jc w:val="both"/>
        <w:rPr>
          <w:rFonts w:ascii="Arial" w:hAnsi="Arial" w:cs="Arial"/>
        </w:rPr>
      </w:pPr>
    </w:p>
    <w:p w:rsidR="00E1333B" w:rsidRDefault="00E1333B">
      <w:pPr>
        <w:spacing w:line="300" w:lineRule="auto"/>
        <w:jc w:val="both"/>
        <w:rPr>
          <w:rFonts w:ascii="Arial" w:hAnsi="Arial" w:cs="Arial"/>
        </w:rPr>
      </w:pPr>
    </w:p>
    <w:p w:rsidR="00CF6035" w:rsidRPr="00E1333B" w:rsidRDefault="00CF6035">
      <w:pPr>
        <w:spacing w:line="300" w:lineRule="auto"/>
        <w:jc w:val="both"/>
        <w:rPr>
          <w:rFonts w:ascii="Arial" w:hAnsi="Arial" w:cs="Arial"/>
        </w:rPr>
      </w:pPr>
      <w:r w:rsidRPr="00733A25">
        <w:rPr>
          <w:rFonts w:ascii="Arial" w:hAnsi="Arial" w:cs="Arial"/>
        </w:rPr>
        <w:tab/>
      </w:r>
      <w:r w:rsidR="00863E8A" w:rsidRPr="00733A25">
        <w:rPr>
          <w:rFonts w:ascii="Arial" w:hAnsi="Arial" w:cs="Arial"/>
        </w:rPr>
        <w:t>The ventral nerve cord</w:t>
      </w:r>
      <w:r w:rsidR="00B33C6A">
        <w:rPr>
          <w:rFonts w:ascii="Arial" w:hAnsi="Arial" w:cs="Arial"/>
        </w:rPr>
        <w:t xml:space="preserve"> (CNS)</w:t>
      </w:r>
      <w:r w:rsidR="00863E8A" w:rsidRPr="00733A25">
        <w:rPr>
          <w:rFonts w:ascii="Arial" w:hAnsi="Arial" w:cs="Arial"/>
        </w:rPr>
        <w:t xml:space="preserve"> should be transferred to the smaller Petri dish and cut into sections of 1 or a few ganglia in length. The ganglia or the single ganglion needs to be pinned taut. Pin the connectives and the roots so the ganglion glial sheath is stretched over the neuron to prevent the neuron cell bodies from moving around when </w:t>
      </w:r>
      <w:r w:rsidR="00195287" w:rsidRPr="00733A25">
        <w:rPr>
          <w:rFonts w:ascii="Arial" w:hAnsi="Arial" w:cs="Arial"/>
        </w:rPr>
        <w:t>impaling</w:t>
      </w:r>
      <w:r w:rsidR="00863E8A" w:rsidRPr="00733A25">
        <w:rPr>
          <w:rFonts w:ascii="Arial" w:hAnsi="Arial" w:cs="Arial"/>
        </w:rPr>
        <w:t xml:space="preserve"> through the glial sheath and into the neuron of interest. It is important to try not to damage the neurons in the roots or connectives with the pins as later in the experiment the </w:t>
      </w:r>
      <w:r w:rsidR="00863E8A" w:rsidRPr="00E1333B">
        <w:rPr>
          <w:rFonts w:ascii="Arial" w:hAnsi="Arial" w:cs="Arial"/>
        </w:rPr>
        <w:t>roots and connectives will be sucked into a suction electrode to stimulate the axons of neurons to record electrical activities. The pins can be placed through the black stocking for the roots and in the middle of the two connectives to minimize damage of the axons (</w:t>
      </w:r>
      <w:r w:rsidR="00863E8A" w:rsidRPr="00E1333B">
        <w:rPr>
          <w:rFonts w:ascii="Arial" w:hAnsi="Arial" w:cs="Arial"/>
          <w:b/>
        </w:rPr>
        <w:t xml:space="preserve">Figure </w:t>
      </w:r>
      <w:r w:rsidR="00E1333B" w:rsidRPr="00E1333B">
        <w:rPr>
          <w:rFonts w:ascii="Arial" w:hAnsi="Arial" w:cs="Arial"/>
          <w:b/>
        </w:rPr>
        <w:t>4</w:t>
      </w:r>
      <w:r w:rsidR="00863E8A" w:rsidRPr="00E1333B">
        <w:rPr>
          <w:rFonts w:ascii="Arial" w:hAnsi="Arial" w:cs="Arial"/>
        </w:rPr>
        <w:t>).</w:t>
      </w:r>
    </w:p>
    <w:p w:rsidR="00250F73" w:rsidRPr="00E1333B" w:rsidRDefault="00250F73">
      <w:pPr>
        <w:spacing w:line="300" w:lineRule="auto"/>
        <w:jc w:val="both"/>
        <w:rPr>
          <w:rFonts w:ascii="Arial" w:hAnsi="Arial" w:cs="Arial"/>
        </w:rPr>
      </w:pPr>
    </w:p>
    <w:p w:rsidR="00E1333B" w:rsidRDefault="00E1333B">
      <w:pPr>
        <w:spacing w:line="300" w:lineRule="auto"/>
        <w:jc w:val="both"/>
        <w:rPr>
          <w:rFonts w:ascii="Arial" w:hAnsi="Arial" w:cs="Arial"/>
          <w:highlight w:val="yellow"/>
        </w:rPr>
      </w:pPr>
      <w:r>
        <w:rPr>
          <w:rFonts w:ascii="Arial" w:hAnsi="Arial" w:cs="Arial"/>
          <w:noProof/>
        </w:rPr>
        <w:drawing>
          <wp:inline distT="0" distB="0" distL="0" distR="0">
            <wp:extent cx="4958637" cy="5160493"/>
            <wp:effectExtent l="19050" t="0" r="0" b="0"/>
            <wp:docPr id="28" name="Picture 6" descr="F:\Leech\IMG_0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Leech\IMG_0782.jpg"/>
                    <pic:cNvPicPr>
                      <a:picLocks noChangeAspect="1" noChangeArrowheads="1"/>
                    </pic:cNvPicPr>
                  </pic:nvPicPr>
                  <pic:blipFill>
                    <a:blip r:embed="rId13"/>
                    <a:srcRect/>
                    <a:stretch>
                      <a:fillRect/>
                    </a:stretch>
                  </pic:blipFill>
                  <pic:spPr bwMode="auto">
                    <a:xfrm>
                      <a:off x="0" y="0"/>
                      <a:ext cx="4962013" cy="5164006"/>
                    </a:xfrm>
                    <a:prstGeom prst="rect">
                      <a:avLst/>
                    </a:prstGeom>
                    <a:noFill/>
                    <a:ln w="9525">
                      <a:noFill/>
                      <a:miter lim="800000"/>
                      <a:headEnd/>
                      <a:tailEnd/>
                    </a:ln>
                  </pic:spPr>
                </pic:pic>
              </a:graphicData>
            </a:graphic>
          </wp:inline>
        </w:drawing>
      </w:r>
    </w:p>
    <w:p w:rsidR="007F627D" w:rsidRPr="00457A66" w:rsidRDefault="00E1333B">
      <w:pPr>
        <w:spacing w:line="300" w:lineRule="auto"/>
        <w:jc w:val="both"/>
        <w:rPr>
          <w:rFonts w:ascii="Arial" w:hAnsi="Arial" w:cs="Arial"/>
          <w:i/>
        </w:rPr>
      </w:pPr>
      <w:r w:rsidRPr="00457A66">
        <w:rPr>
          <w:rFonts w:ascii="Arial" w:hAnsi="Arial" w:cs="Arial"/>
          <w:i/>
        </w:rPr>
        <w:t xml:space="preserve">Figure 4: </w:t>
      </w:r>
      <w:r w:rsidR="00457A66" w:rsidRPr="00457A66">
        <w:rPr>
          <w:rFonts w:ascii="Arial" w:hAnsi="Arial" w:cs="Arial"/>
          <w:i/>
        </w:rPr>
        <w:t>With fine</w:t>
      </w:r>
      <w:r w:rsidR="007F627D" w:rsidRPr="00457A66">
        <w:rPr>
          <w:rFonts w:ascii="Arial" w:hAnsi="Arial" w:cs="Arial"/>
          <w:i/>
        </w:rPr>
        <w:t xml:space="preserve"> pins </w:t>
      </w:r>
      <w:r w:rsidR="00457A66" w:rsidRPr="00457A66">
        <w:rPr>
          <w:rFonts w:ascii="Arial" w:hAnsi="Arial" w:cs="Arial"/>
          <w:i/>
        </w:rPr>
        <w:t>stretch out the r</w:t>
      </w:r>
      <w:r w:rsidR="00250F73" w:rsidRPr="00457A66">
        <w:rPr>
          <w:rFonts w:ascii="Arial" w:hAnsi="Arial" w:cs="Arial"/>
          <w:i/>
        </w:rPr>
        <w:t>oots and connectives</w:t>
      </w:r>
      <w:r w:rsidR="00457A66" w:rsidRPr="00457A66">
        <w:rPr>
          <w:rFonts w:ascii="Arial" w:hAnsi="Arial" w:cs="Arial"/>
          <w:i/>
        </w:rPr>
        <w:t xml:space="preserve"> so the ganglia are taut and flat.</w:t>
      </w:r>
    </w:p>
    <w:p w:rsidR="00CF6035" w:rsidRPr="00733A25" w:rsidRDefault="00CF6035">
      <w:pPr>
        <w:spacing w:line="300" w:lineRule="auto"/>
        <w:jc w:val="both"/>
        <w:rPr>
          <w:rFonts w:ascii="Arial" w:hAnsi="Arial" w:cs="Arial"/>
        </w:rPr>
      </w:pPr>
    </w:p>
    <w:p w:rsidR="005261FF" w:rsidRPr="00733A25" w:rsidRDefault="00D00377" w:rsidP="007F627D">
      <w:pPr>
        <w:spacing w:line="300" w:lineRule="auto"/>
        <w:jc w:val="both"/>
        <w:rPr>
          <w:rFonts w:ascii="Arial" w:hAnsi="Arial" w:cs="Arial"/>
          <w:b/>
        </w:rPr>
      </w:pPr>
      <w:r w:rsidRPr="00733A25">
        <w:rPr>
          <w:rFonts w:ascii="Arial" w:hAnsi="Arial" w:cs="Arial"/>
          <w:b/>
        </w:rPr>
        <w:t>4</w:t>
      </w:r>
      <w:r w:rsidR="007F627D" w:rsidRPr="00733A25">
        <w:rPr>
          <w:rFonts w:ascii="Arial" w:hAnsi="Arial" w:cs="Arial"/>
          <w:b/>
        </w:rPr>
        <w:t xml:space="preserve">.2.3 </w:t>
      </w:r>
      <w:r w:rsidR="002F3ED9" w:rsidRPr="00733A25">
        <w:rPr>
          <w:rFonts w:ascii="Arial" w:hAnsi="Arial" w:cs="Arial"/>
          <w:b/>
        </w:rPr>
        <w:t>Cell identification anatomically</w:t>
      </w:r>
    </w:p>
    <w:p w:rsidR="007F627D" w:rsidRPr="00457A66" w:rsidRDefault="007F627D">
      <w:pPr>
        <w:spacing w:line="300" w:lineRule="auto"/>
        <w:jc w:val="both"/>
        <w:rPr>
          <w:rFonts w:ascii="Arial" w:hAnsi="Arial" w:cs="Arial"/>
        </w:rPr>
      </w:pPr>
      <w:r w:rsidRPr="00733A25">
        <w:rPr>
          <w:rFonts w:ascii="Arial" w:hAnsi="Arial" w:cs="Arial"/>
        </w:rPr>
        <w:tab/>
      </w:r>
      <w:r w:rsidR="00863E8A" w:rsidRPr="00457A66">
        <w:rPr>
          <w:rFonts w:ascii="Arial" w:hAnsi="Arial" w:cs="Arial"/>
        </w:rPr>
        <w:t xml:space="preserve">See that the arrangement of neurons matches the typical arrangement as shown in </w:t>
      </w:r>
      <w:r w:rsidR="00863E8A" w:rsidRPr="00457A66">
        <w:rPr>
          <w:rFonts w:ascii="Arial" w:hAnsi="Arial" w:cs="Arial"/>
          <w:b/>
        </w:rPr>
        <w:t xml:space="preserve">Figure </w:t>
      </w:r>
      <w:r w:rsidR="00457A66" w:rsidRPr="00457A66">
        <w:rPr>
          <w:rFonts w:ascii="Arial" w:hAnsi="Arial" w:cs="Arial"/>
          <w:b/>
        </w:rPr>
        <w:t>5</w:t>
      </w:r>
      <w:r w:rsidR="00863E8A" w:rsidRPr="00457A66">
        <w:rPr>
          <w:rFonts w:ascii="Arial" w:hAnsi="Arial" w:cs="Arial"/>
        </w:rPr>
        <w:t xml:space="preserve"> (Schematically shown in </w:t>
      </w:r>
      <w:r w:rsidR="00863E8A" w:rsidRPr="00457A66">
        <w:rPr>
          <w:rFonts w:ascii="Arial" w:hAnsi="Arial" w:cs="Arial"/>
          <w:b/>
        </w:rPr>
        <w:t xml:space="preserve">Figure </w:t>
      </w:r>
      <w:r w:rsidR="00457A66" w:rsidRPr="00457A66">
        <w:rPr>
          <w:rFonts w:ascii="Arial" w:hAnsi="Arial" w:cs="Arial"/>
          <w:b/>
        </w:rPr>
        <w:t>6</w:t>
      </w:r>
      <w:r w:rsidR="00863E8A" w:rsidRPr="00457A66">
        <w:rPr>
          <w:rFonts w:ascii="Arial" w:hAnsi="Arial" w:cs="Arial"/>
        </w:rPr>
        <w:t xml:space="preserve">). If it does not match then potentially the preparation is pinned dorsal side up. The two large </w:t>
      </w:r>
      <w:proofErr w:type="spellStart"/>
      <w:r w:rsidR="00863E8A" w:rsidRPr="00457A66">
        <w:rPr>
          <w:rFonts w:ascii="Arial" w:hAnsi="Arial" w:cs="Arial"/>
        </w:rPr>
        <w:t>Retzius</w:t>
      </w:r>
      <w:proofErr w:type="spellEnd"/>
      <w:r w:rsidR="00863E8A" w:rsidRPr="00457A66">
        <w:rPr>
          <w:rFonts w:ascii="Arial" w:hAnsi="Arial" w:cs="Arial"/>
        </w:rPr>
        <w:t xml:space="preserve"> cells in the middle of the ganglion should be observed.</w:t>
      </w:r>
    </w:p>
    <w:p w:rsidR="0013387D" w:rsidRPr="00457A66" w:rsidRDefault="00805E74" w:rsidP="0013387D">
      <w:pPr>
        <w:spacing w:line="300" w:lineRule="auto"/>
        <w:ind w:firstLine="720"/>
        <w:jc w:val="both"/>
        <w:rPr>
          <w:rFonts w:ascii="Arial" w:hAnsi="Arial" w:cs="Arial"/>
        </w:rPr>
      </w:pPr>
      <w:r w:rsidRPr="00457A66">
        <w:rPr>
          <w:rFonts w:ascii="Arial" w:hAnsi="Arial" w:cs="Arial"/>
          <w:noProof/>
        </w:rPr>
        <w:drawing>
          <wp:inline distT="0" distB="0" distL="0" distR="0">
            <wp:extent cx="4238625" cy="3218573"/>
            <wp:effectExtent l="19050" t="0" r="9525" b="0"/>
            <wp:docPr id="4" name="Picture 3"/>
            <wp:cNvGraphicFramePr/>
            <a:graphic xmlns:a="http://schemas.openxmlformats.org/drawingml/2006/main">
              <a:graphicData uri="http://schemas.openxmlformats.org/drawingml/2006/picture">
                <pic:pic xmlns:pic="http://schemas.openxmlformats.org/drawingml/2006/picture">
                  <pic:nvPicPr>
                    <pic:cNvPr id="1087" name="Picture 2"/>
                    <pic:cNvPicPr>
                      <a:picLocks noChangeAspect="1" noChangeArrowheads="1"/>
                    </pic:cNvPicPr>
                  </pic:nvPicPr>
                  <pic:blipFill>
                    <a:blip r:embed="rId14" cstate="print"/>
                    <a:srcRect/>
                    <a:stretch>
                      <a:fillRect/>
                    </a:stretch>
                  </pic:blipFill>
                  <pic:spPr bwMode="auto">
                    <a:xfrm>
                      <a:off x="0" y="0"/>
                      <a:ext cx="4246403" cy="3224479"/>
                    </a:xfrm>
                    <a:prstGeom prst="rect">
                      <a:avLst/>
                    </a:prstGeom>
                    <a:noFill/>
                    <a:ln w="9525">
                      <a:noFill/>
                      <a:miter lim="800000"/>
                      <a:headEnd/>
                      <a:tailEnd/>
                    </a:ln>
                  </pic:spPr>
                </pic:pic>
              </a:graphicData>
            </a:graphic>
          </wp:inline>
        </w:drawing>
      </w:r>
    </w:p>
    <w:p w:rsidR="0013387D" w:rsidRPr="00457A66" w:rsidRDefault="0013387D" w:rsidP="0013387D">
      <w:pPr>
        <w:spacing w:line="300" w:lineRule="auto"/>
        <w:ind w:firstLine="720"/>
        <w:jc w:val="both"/>
        <w:rPr>
          <w:rFonts w:ascii="Arial" w:hAnsi="Arial" w:cs="Arial"/>
          <w:i/>
        </w:rPr>
      </w:pPr>
      <w:r w:rsidRPr="00457A66">
        <w:rPr>
          <w:rFonts w:ascii="Arial" w:hAnsi="Arial" w:cs="Arial"/>
          <w:i/>
        </w:rPr>
        <w:t xml:space="preserve">Figure </w:t>
      </w:r>
      <w:r w:rsidR="00457A66" w:rsidRPr="00457A66">
        <w:rPr>
          <w:rFonts w:ascii="Arial" w:hAnsi="Arial" w:cs="Arial"/>
          <w:i/>
        </w:rPr>
        <w:t>5: the arrangement of neurons and the evoked action potentials for some of the sensory neurons</w:t>
      </w:r>
      <w:r w:rsidRPr="00457A66">
        <w:rPr>
          <w:rFonts w:ascii="Arial" w:hAnsi="Arial" w:cs="Arial"/>
          <w:i/>
        </w:rPr>
        <w:t xml:space="preserve"> (from </w:t>
      </w:r>
      <w:proofErr w:type="spellStart"/>
      <w:r w:rsidRPr="00457A66">
        <w:rPr>
          <w:rFonts w:ascii="Arial" w:hAnsi="Arial" w:cs="Arial"/>
          <w:i/>
        </w:rPr>
        <w:t>Blackshaw</w:t>
      </w:r>
      <w:proofErr w:type="spellEnd"/>
      <w:r w:rsidRPr="00457A66">
        <w:rPr>
          <w:rFonts w:ascii="Arial" w:hAnsi="Arial" w:cs="Arial"/>
          <w:i/>
        </w:rPr>
        <w:t>, 1981 modified from Nicholls and Baylor, 1968)</w:t>
      </w:r>
      <w:r w:rsidR="00DF010C" w:rsidRPr="00457A66">
        <w:rPr>
          <w:rFonts w:ascii="Arial" w:hAnsi="Arial" w:cs="Arial"/>
          <w:i/>
        </w:rPr>
        <w:t>.</w:t>
      </w:r>
    </w:p>
    <w:p w:rsidR="0013387D" w:rsidRPr="00733A25" w:rsidRDefault="0013387D" w:rsidP="0013387D">
      <w:pPr>
        <w:spacing w:line="300" w:lineRule="auto"/>
        <w:ind w:firstLine="720"/>
        <w:jc w:val="both"/>
        <w:rPr>
          <w:rFonts w:ascii="Arial" w:hAnsi="Arial" w:cs="Arial"/>
        </w:rPr>
      </w:pPr>
      <w:r w:rsidRPr="00733A25">
        <w:rPr>
          <w:rFonts w:ascii="Arial" w:hAnsi="Arial" w:cs="Arial"/>
        </w:rPr>
        <w:t xml:space="preserve"> </w:t>
      </w:r>
    </w:p>
    <w:p w:rsidR="007F627D" w:rsidRPr="00733A25" w:rsidRDefault="007F627D">
      <w:pPr>
        <w:spacing w:line="300" w:lineRule="auto"/>
        <w:jc w:val="both"/>
        <w:rPr>
          <w:rFonts w:ascii="Arial" w:hAnsi="Arial" w:cs="Arial"/>
        </w:rPr>
      </w:pPr>
    </w:p>
    <w:p w:rsidR="002F3ED9" w:rsidRPr="00733A25" w:rsidRDefault="002F3ED9">
      <w:pPr>
        <w:spacing w:line="300" w:lineRule="auto"/>
        <w:jc w:val="both"/>
        <w:rPr>
          <w:rFonts w:ascii="Arial" w:hAnsi="Arial" w:cs="Arial"/>
        </w:rPr>
      </w:pPr>
    </w:p>
    <w:p w:rsidR="00DF010C" w:rsidRPr="00733A25" w:rsidRDefault="00805E74">
      <w:pPr>
        <w:spacing w:line="300" w:lineRule="auto"/>
        <w:jc w:val="both"/>
        <w:rPr>
          <w:rFonts w:ascii="Arial" w:hAnsi="Arial" w:cs="Arial"/>
        </w:rPr>
      </w:pPr>
      <w:r w:rsidRPr="00805E74">
        <w:rPr>
          <w:rFonts w:ascii="Arial" w:hAnsi="Arial" w:cs="Arial"/>
          <w:noProof/>
        </w:rPr>
        <w:drawing>
          <wp:inline distT="0" distB="0" distL="0" distR="0">
            <wp:extent cx="3482502" cy="3500080"/>
            <wp:effectExtent l="19050" t="0" r="3648" b="0"/>
            <wp:docPr id="5" name="Picture 4" descr="leech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ech1.tif"/>
                    <pic:cNvPicPr/>
                  </pic:nvPicPr>
                  <pic:blipFill>
                    <a:blip r:embed="rId15"/>
                    <a:stretch>
                      <a:fillRect/>
                    </a:stretch>
                  </pic:blipFill>
                  <pic:spPr>
                    <a:xfrm>
                      <a:off x="0" y="0"/>
                      <a:ext cx="3486713" cy="3504312"/>
                    </a:xfrm>
                    <a:prstGeom prst="rect">
                      <a:avLst/>
                    </a:prstGeom>
                  </pic:spPr>
                </pic:pic>
              </a:graphicData>
            </a:graphic>
          </wp:inline>
        </w:drawing>
      </w:r>
    </w:p>
    <w:p w:rsidR="002F3ED9" w:rsidRPr="00457A66" w:rsidRDefault="002F3ED9">
      <w:pPr>
        <w:spacing w:line="300" w:lineRule="auto"/>
        <w:jc w:val="both"/>
        <w:rPr>
          <w:rFonts w:ascii="Arial" w:hAnsi="Arial" w:cs="Arial"/>
          <w:i/>
        </w:rPr>
      </w:pPr>
      <w:r w:rsidRPr="00457A66">
        <w:rPr>
          <w:rFonts w:ascii="Arial" w:hAnsi="Arial" w:cs="Arial"/>
          <w:i/>
        </w:rPr>
        <w:t xml:space="preserve">Figure </w:t>
      </w:r>
      <w:r w:rsidR="00457A66" w:rsidRPr="00457A66">
        <w:rPr>
          <w:rFonts w:ascii="Arial" w:hAnsi="Arial" w:cs="Arial"/>
          <w:i/>
        </w:rPr>
        <w:t>6</w:t>
      </w:r>
      <w:r w:rsidRPr="00457A66">
        <w:rPr>
          <w:rFonts w:ascii="Arial" w:hAnsi="Arial" w:cs="Arial"/>
          <w:i/>
        </w:rPr>
        <w:t xml:space="preserve">: </w:t>
      </w:r>
      <w:r w:rsidR="00C05C93" w:rsidRPr="00457A66">
        <w:rPr>
          <w:rFonts w:ascii="Arial" w:hAnsi="Arial" w:cs="Arial"/>
          <w:i/>
        </w:rPr>
        <w:t>Schematic</w:t>
      </w:r>
      <w:r w:rsidRPr="00457A66">
        <w:rPr>
          <w:rFonts w:ascii="Arial" w:hAnsi="Arial" w:cs="Arial"/>
          <w:i/>
        </w:rPr>
        <w:t xml:space="preserve"> of ganglion illustrating the large </w:t>
      </w:r>
      <w:proofErr w:type="spellStart"/>
      <w:r w:rsidRPr="00457A66">
        <w:rPr>
          <w:rFonts w:ascii="Arial" w:hAnsi="Arial" w:cs="Arial"/>
          <w:i/>
        </w:rPr>
        <w:t>Retzius</w:t>
      </w:r>
      <w:proofErr w:type="spellEnd"/>
      <w:r w:rsidRPr="00457A66">
        <w:rPr>
          <w:rFonts w:ascii="Arial" w:hAnsi="Arial" w:cs="Arial"/>
          <w:i/>
        </w:rPr>
        <w:t xml:space="preserve"> (R) cells close to the mid region of the ganglion. The touch (T), pressure (P), </w:t>
      </w:r>
      <w:proofErr w:type="spellStart"/>
      <w:r w:rsidRPr="00457A66">
        <w:rPr>
          <w:rFonts w:ascii="Arial" w:hAnsi="Arial" w:cs="Arial"/>
          <w:i/>
        </w:rPr>
        <w:t>nociceptive</w:t>
      </w:r>
      <w:proofErr w:type="spellEnd"/>
      <w:r w:rsidRPr="00457A66">
        <w:rPr>
          <w:rFonts w:ascii="Arial" w:hAnsi="Arial" w:cs="Arial"/>
          <w:i/>
        </w:rPr>
        <w:t xml:space="preserve"> (N) sensory </w:t>
      </w:r>
      <w:proofErr w:type="gramStart"/>
      <w:r w:rsidRPr="00457A66">
        <w:rPr>
          <w:rFonts w:ascii="Arial" w:hAnsi="Arial" w:cs="Arial"/>
          <w:i/>
        </w:rPr>
        <w:t>neurons  as</w:t>
      </w:r>
      <w:proofErr w:type="gramEnd"/>
      <w:r w:rsidRPr="00457A66">
        <w:rPr>
          <w:rFonts w:ascii="Arial" w:hAnsi="Arial" w:cs="Arial"/>
          <w:i/>
        </w:rPr>
        <w:t xml:space="preserve"> well as the annulus erector (AE) motor neuron are labeled in the approximant locations and relative sizes as seen from a ventral view of the ganglion.</w:t>
      </w:r>
    </w:p>
    <w:p w:rsidR="00DF010C" w:rsidRPr="00733A25" w:rsidRDefault="00DF010C">
      <w:pPr>
        <w:spacing w:line="300" w:lineRule="auto"/>
        <w:jc w:val="both"/>
        <w:rPr>
          <w:rFonts w:ascii="Arial" w:hAnsi="Arial" w:cs="Arial"/>
        </w:rPr>
      </w:pPr>
    </w:p>
    <w:p w:rsidR="002F3ED9" w:rsidRPr="00733A25" w:rsidRDefault="00D00377" w:rsidP="002F3ED9">
      <w:pPr>
        <w:spacing w:line="300" w:lineRule="auto"/>
        <w:jc w:val="both"/>
        <w:rPr>
          <w:rFonts w:ascii="Arial" w:hAnsi="Arial" w:cs="Arial"/>
          <w:b/>
        </w:rPr>
      </w:pPr>
      <w:r w:rsidRPr="00733A25">
        <w:rPr>
          <w:rFonts w:ascii="Arial" w:hAnsi="Arial" w:cs="Arial"/>
          <w:b/>
        </w:rPr>
        <w:t>4</w:t>
      </w:r>
      <w:r w:rsidR="002F3ED9" w:rsidRPr="00733A25">
        <w:rPr>
          <w:rFonts w:ascii="Arial" w:hAnsi="Arial" w:cs="Arial"/>
          <w:b/>
        </w:rPr>
        <w:t xml:space="preserve">.2.4 Intracellular identification of neuronal types </w:t>
      </w:r>
    </w:p>
    <w:p w:rsidR="002F3ED9" w:rsidRPr="00733A25" w:rsidRDefault="002F3ED9" w:rsidP="002F3ED9">
      <w:pPr>
        <w:spacing w:line="300" w:lineRule="auto"/>
        <w:jc w:val="both"/>
        <w:rPr>
          <w:rFonts w:ascii="Arial" w:hAnsi="Arial" w:cs="Arial"/>
          <w:b/>
        </w:rPr>
      </w:pPr>
    </w:p>
    <w:p w:rsidR="00863E8A" w:rsidRPr="00733A25" w:rsidRDefault="00863E8A" w:rsidP="00863E8A">
      <w:pPr>
        <w:spacing w:line="300" w:lineRule="auto"/>
        <w:jc w:val="both"/>
        <w:rPr>
          <w:rFonts w:ascii="Arial" w:hAnsi="Arial" w:cs="Arial"/>
        </w:rPr>
      </w:pPr>
      <w:r w:rsidRPr="00733A25">
        <w:rPr>
          <w:rFonts w:ascii="Arial" w:hAnsi="Arial" w:cs="Arial"/>
        </w:rPr>
        <w:t xml:space="preserve">From a ventral view, one is now </w:t>
      </w:r>
      <w:r w:rsidR="005718F7">
        <w:rPr>
          <w:rFonts w:ascii="Arial" w:hAnsi="Arial" w:cs="Arial"/>
        </w:rPr>
        <w:t xml:space="preserve">able </w:t>
      </w:r>
      <w:r w:rsidRPr="00733A25">
        <w:rPr>
          <w:rFonts w:ascii="Arial" w:hAnsi="Arial" w:cs="Arial"/>
        </w:rPr>
        <w:t xml:space="preserve">to obtain an intracellular recording of the </w:t>
      </w:r>
      <w:proofErr w:type="spellStart"/>
      <w:r w:rsidRPr="00733A25">
        <w:rPr>
          <w:rFonts w:ascii="Arial" w:hAnsi="Arial" w:cs="Arial"/>
        </w:rPr>
        <w:t>Rz</w:t>
      </w:r>
      <w:proofErr w:type="spellEnd"/>
      <w:r w:rsidRPr="00733A25">
        <w:rPr>
          <w:rFonts w:ascii="Arial" w:hAnsi="Arial" w:cs="Arial"/>
        </w:rPr>
        <w:t xml:space="preserve"> neurons. Afterwards, impale the known sensory T, P and N neurons and measure the </w:t>
      </w:r>
      <w:r w:rsidR="005718F7">
        <w:rPr>
          <w:rFonts w:ascii="Arial" w:hAnsi="Arial" w:cs="Arial"/>
        </w:rPr>
        <w:t>resting membrane potential (</w:t>
      </w:r>
      <w:r w:rsidRPr="00733A25">
        <w:rPr>
          <w:rFonts w:ascii="Arial" w:hAnsi="Arial" w:cs="Arial"/>
        </w:rPr>
        <w:t>RP</w:t>
      </w:r>
      <w:r w:rsidR="005718F7">
        <w:rPr>
          <w:rFonts w:ascii="Arial" w:hAnsi="Arial" w:cs="Arial"/>
        </w:rPr>
        <w:t>)</w:t>
      </w:r>
      <w:r w:rsidRPr="00733A25">
        <w:rPr>
          <w:rFonts w:ascii="Arial" w:hAnsi="Arial" w:cs="Arial"/>
        </w:rPr>
        <w:t xml:space="preserve"> and electrical signals. </w:t>
      </w:r>
      <w:r w:rsidR="005718F7">
        <w:rPr>
          <w:rFonts w:ascii="Arial" w:hAnsi="Arial" w:cs="Arial"/>
        </w:rPr>
        <w:t>To clearly visualize the neuronal cell bodies</w:t>
      </w:r>
      <w:r w:rsidRPr="00733A25">
        <w:rPr>
          <w:rFonts w:ascii="Arial" w:hAnsi="Arial" w:cs="Arial"/>
        </w:rPr>
        <w:t xml:space="preserve"> one may have to change the saline level and adjust the mirror to obtain the best light intensity</w:t>
      </w:r>
      <w:r w:rsidR="005718F7">
        <w:rPr>
          <w:rFonts w:ascii="Arial" w:hAnsi="Arial" w:cs="Arial"/>
        </w:rPr>
        <w:t>.</w:t>
      </w:r>
    </w:p>
    <w:p w:rsidR="002F3ED9" w:rsidRPr="00733A25" w:rsidRDefault="002F3ED9" w:rsidP="002F3ED9">
      <w:pPr>
        <w:spacing w:line="300" w:lineRule="auto"/>
        <w:jc w:val="both"/>
        <w:rPr>
          <w:rFonts w:ascii="Arial" w:hAnsi="Arial" w:cs="Arial"/>
        </w:rPr>
      </w:pPr>
    </w:p>
    <w:p w:rsidR="002F3ED9" w:rsidRPr="00733A25" w:rsidRDefault="00805E74" w:rsidP="002F3ED9">
      <w:pPr>
        <w:jc w:val="both"/>
        <w:rPr>
          <w:rFonts w:ascii="Arial" w:hAnsi="Arial" w:cs="Arial"/>
        </w:rPr>
      </w:pPr>
      <w:r w:rsidRPr="00805E74">
        <w:rPr>
          <w:rFonts w:ascii="Arial" w:hAnsi="Arial" w:cs="Arial"/>
          <w:noProof/>
        </w:rPr>
        <w:drawing>
          <wp:inline distT="0" distB="0" distL="0" distR="0">
            <wp:extent cx="5543550" cy="2404694"/>
            <wp:effectExtent l="19050" t="0" r="0" b="0"/>
            <wp:docPr id="1" name="Picture 5" descr="labeled 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eled set.jpg"/>
                    <pic:cNvPicPr/>
                  </pic:nvPicPr>
                  <pic:blipFill>
                    <a:blip r:embed="rId16" cstate="print"/>
                    <a:stretch>
                      <a:fillRect/>
                    </a:stretch>
                  </pic:blipFill>
                  <pic:spPr>
                    <a:xfrm>
                      <a:off x="0" y="0"/>
                      <a:ext cx="5543550" cy="2404694"/>
                    </a:xfrm>
                    <a:prstGeom prst="rect">
                      <a:avLst/>
                    </a:prstGeom>
                  </pic:spPr>
                </pic:pic>
              </a:graphicData>
            </a:graphic>
          </wp:inline>
        </w:drawing>
      </w:r>
    </w:p>
    <w:p w:rsidR="002F3ED9" w:rsidRPr="00733A25" w:rsidRDefault="00805E74" w:rsidP="00805E74">
      <w:pPr>
        <w:tabs>
          <w:tab w:val="left" w:pos="1230"/>
        </w:tabs>
        <w:jc w:val="both"/>
        <w:rPr>
          <w:rFonts w:ascii="Arial" w:hAnsi="Arial" w:cs="Arial"/>
        </w:rPr>
      </w:pPr>
      <w:r>
        <w:rPr>
          <w:rFonts w:ascii="Arial" w:hAnsi="Arial" w:cs="Arial"/>
        </w:rPr>
        <w:tab/>
      </w:r>
    </w:p>
    <w:p w:rsidR="002F3ED9" w:rsidRPr="00457A66" w:rsidRDefault="002F3ED9" w:rsidP="002F3ED9">
      <w:pPr>
        <w:jc w:val="both"/>
        <w:rPr>
          <w:rFonts w:ascii="Arial" w:hAnsi="Arial" w:cs="Arial"/>
          <w:i/>
        </w:rPr>
      </w:pPr>
      <w:r w:rsidRPr="00457A66">
        <w:rPr>
          <w:rFonts w:ascii="Arial" w:hAnsi="Arial" w:cs="Arial"/>
          <w:i/>
        </w:rPr>
        <w:t xml:space="preserve">Figure </w:t>
      </w:r>
      <w:r w:rsidR="00457A66" w:rsidRPr="00457A66">
        <w:rPr>
          <w:rFonts w:ascii="Arial" w:hAnsi="Arial" w:cs="Arial"/>
          <w:i/>
        </w:rPr>
        <w:t>7</w:t>
      </w:r>
      <w:r w:rsidRPr="00457A66">
        <w:rPr>
          <w:rFonts w:ascii="Arial" w:hAnsi="Arial" w:cs="Arial"/>
          <w:i/>
        </w:rPr>
        <w:t>: Overall setup of the recording equipment.</w:t>
      </w:r>
    </w:p>
    <w:p w:rsidR="002F3ED9" w:rsidRPr="00733A25" w:rsidRDefault="002F3ED9" w:rsidP="002F3ED9">
      <w:pPr>
        <w:rPr>
          <w:rFonts w:ascii="Arial" w:hAnsi="Arial" w:cs="Arial"/>
        </w:rPr>
      </w:pPr>
    </w:p>
    <w:p w:rsidR="002F3ED9" w:rsidRPr="00733A25" w:rsidRDefault="002F3ED9" w:rsidP="002F3ED9">
      <w:pPr>
        <w:pStyle w:val="ListParagraph"/>
        <w:spacing w:after="0" w:line="240" w:lineRule="auto"/>
        <w:ind w:left="0"/>
        <w:jc w:val="both"/>
        <w:rPr>
          <w:rFonts w:ascii="Arial" w:hAnsi="Arial" w:cs="Arial"/>
          <w:sz w:val="24"/>
          <w:szCs w:val="24"/>
        </w:rPr>
      </w:pPr>
      <w:r w:rsidRPr="00733A25">
        <w:rPr>
          <w:rFonts w:ascii="Arial" w:hAnsi="Arial" w:cs="Arial"/>
          <w:sz w:val="24"/>
          <w:szCs w:val="24"/>
        </w:rPr>
        <w:t xml:space="preserve">The Petri dish with preparation should be placed under the microscope and secured with wax at the bottom of the dish to prevent movement. </w:t>
      </w:r>
    </w:p>
    <w:p w:rsidR="002F3ED9" w:rsidRPr="00733A25" w:rsidRDefault="002F3ED9" w:rsidP="002F3ED9">
      <w:pPr>
        <w:jc w:val="both"/>
        <w:rPr>
          <w:rFonts w:ascii="Arial" w:hAnsi="Arial" w:cs="Arial"/>
          <w:bCs/>
          <w:iCs/>
        </w:rPr>
      </w:pPr>
    </w:p>
    <w:p w:rsidR="002F3ED9" w:rsidRPr="00733A25" w:rsidRDefault="002F3ED9" w:rsidP="002F3ED9">
      <w:pPr>
        <w:jc w:val="both"/>
        <w:rPr>
          <w:rFonts w:ascii="Arial" w:hAnsi="Arial" w:cs="Arial"/>
        </w:rPr>
      </w:pPr>
      <w:r w:rsidRPr="00733A25">
        <w:rPr>
          <w:rFonts w:ascii="Arial" w:hAnsi="Arial" w:cs="Arial"/>
        </w:rPr>
        <w:t>The specimen dish with preparation should be placed under the microscope and secured with wax or clay on the sides of the dish to prevent movement. One might find using a tilt mirror of use under the preparation to shine light up through the preparation</w:t>
      </w:r>
      <w:r w:rsidR="00457A66">
        <w:rPr>
          <w:rFonts w:ascii="Arial" w:hAnsi="Arial" w:cs="Arial"/>
        </w:rPr>
        <w:t xml:space="preserve"> (</w:t>
      </w:r>
      <w:r w:rsidR="00457A66" w:rsidRPr="00457A66">
        <w:rPr>
          <w:rFonts w:ascii="Arial" w:hAnsi="Arial" w:cs="Arial"/>
          <w:b/>
        </w:rPr>
        <w:t>Figure 7</w:t>
      </w:r>
      <w:r w:rsidR="00457A66">
        <w:rPr>
          <w:rFonts w:ascii="Arial" w:hAnsi="Arial" w:cs="Arial"/>
        </w:rPr>
        <w:t>)</w:t>
      </w:r>
      <w:r w:rsidRPr="00733A25">
        <w:rPr>
          <w:rFonts w:ascii="Arial" w:hAnsi="Arial" w:cs="Arial"/>
        </w:rPr>
        <w:t xml:space="preserve">. </w:t>
      </w:r>
    </w:p>
    <w:p w:rsidR="002F3ED9" w:rsidRPr="00733A25" w:rsidRDefault="002F3ED9" w:rsidP="002F3ED9">
      <w:pPr>
        <w:jc w:val="both"/>
        <w:rPr>
          <w:rFonts w:ascii="Arial" w:hAnsi="Arial" w:cs="Arial"/>
        </w:rPr>
      </w:pPr>
    </w:p>
    <w:p w:rsidR="002F3ED9" w:rsidRDefault="002F3ED9" w:rsidP="001D2147">
      <w:pPr>
        <w:jc w:val="both"/>
        <w:rPr>
          <w:rFonts w:ascii="Arial" w:hAnsi="Arial" w:cs="Arial"/>
        </w:rPr>
      </w:pPr>
      <w:r w:rsidRPr="00733A25">
        <w:rPr>
          <w:rFonts w:ascii="Arial" w:hAnsi="Arial" w:cs="Arial"/>
        </w:rPr>
        <w:t xml:space="preserve"> </w:t>
      </w:r>
      <w:r w:rsidR="001D2147">
        <w:rPr>
          <w:rFonts w:ascii="Arial" w:hAnsi="Arial" w:cs="Arial"/>
          <w:noProof/>
        </w:rPr>
        <w:drawing>
          <wp:inline distT="0" distB="0" distL="0" distR="0">
            <wp:extent cx="5019675" cy="4300188"/>
            <wp:effectExtent l="19050" t="0" r="9525" b="0"/>
            <wp:docPr id="13" name="Picture 3" descr="C:\Documents and Settings\Cooper\Desktop\IMG_0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Cooper\Desktop\IMG_0860.jpg"/>
                    <pic:cNvPicPr>
                      <a:picLocks noChangeAspect="1" noChangeArrowheads="1"/>
                    </pic:cNvPicPr>
                  </pic:nvPicPr>
                  <pic:blipFill>
                    <a:blip r:embed="rId17"/>
                    <a:srcRect/>
                    <a:stretch>
                      <a:fillRect/>
                    </a:stretch>
                  </pic:blipFill>
                  <pic:spPr bwMode="auto">
                    <a:xfrm>
                      <a:off x="0" y="0"/>
                      <a:ext cx="5019675" cy="4300188"/>
                    </a:xfrm>
                    <a:prstGeom prst="rect">
                      <a:avLst/>
                    </a:prstGeom>
                    <a:noFill/>
                    <a:ln w="9525">
                      <a:noFill/>
                      <a:miter lim="800000"/>
                      <a:headEnd/>
                      <a:tailEnd/>
                    </a:ln>
                  </pic:spPr>
                </pic:pic>
              </a:graphicData>
            </a:graphic>
          </wp:inline>
        </w:drawing>
      </w:r>
    </w:p>
    <w:p w:rsidR="00457A66" w:rsidRPr="00733A25" w:rsidRDefault="00457A66" w:rsidP="002F3ED9">
      <w:pPr>
        <w:pStyle w:val="ListParagraph"/>
        <w:spacing w:after="0" w:line="240" w:lineRule="auto"/>
        <w:ind w:left="0"/>
        <w:jc w:val="both"/>
        <w:rPr>
          <w:rFonts w:ascii="Arial" w:hAnsi="Arial" w:cs="Arial"/>
          <w:sz w:val="24"/>
          <w:szCs w:val="24"/>
        </w:rPr>
      </w:pPr>
    </w:p>
    <w:p w:rsidR="002F3ED9" w:rsidRPr="00457A66" w:rsidRDefault="002F3ED9" w:rsidP="002F3ED9">
      <w:pPr>
        <w:pStyle w:val="ListParagraph"/>
        <w:spacing w:after="0" w:line="240" w:lineRule="auto"/>
        <w:ind w:left="0"/>
        <w:jc w:val="both"/>
        <w:rPr>
          <w:rFonts w:ascii="Arial" w:hAnsi="Arial" w:cs="Arial"/>
          <w:i/>
          <w:sz w:val="24"/>
          <w:szCs w:val="24"/>
        </w:rPr>
      </w:pPr>
      <w:r w:rsidRPr="00457A66">
        <w:rPr>
          <w:rFonts w:ascii="Arial" w:hAnsi="Arial" w:cs="Arial"/>
          <w:i/>
          <w:sz w:val="24"/>
          <w:szCs w:val="24"/>
        </w:rPr>
        <w:t xml:space="preserve">Figure </w:t>
      </w:r>
      <w:r w:rsidR="00457A66" w:rsidRPr="00457A66">
        <w:rPr>
          <w:rFonts w:ascii="Arial" w:hAnsi="Arial" w:cs="Arial"/>
          <w:i/>
          <w:sz w:val="24"/>
          <w:szCs w:val="24"/>
        </w:rPr>
        <w:t>8</w:t>
      </w:r>
      <w:r w:rsidRPr="00457A66">
        <w:rPr>
          <w:rFonts w:ascii="Arial" w:hAnsi="Arial" w:cs="Arial"/>
          <w:i/>
          <w:sz w:val="24"/>
          <w:szCs w:val="24"/>
        </w:rPr>
        <w:t>: Placement of the p</w:t>
      </w:r>
      <w:r w:rsidR="001D2147">
        <w:rPr>
          <w:rFonts w:ascii="Arial" w:hAnsi="Arial" w:cs="Arial"/>
          <w:i/>
          <w:sz w:val="24"/>
          <w:szCs w:val="24"/>
        </w:rPr>
        <w:t>reparation under the microscope with the intracellular head stage mounted on a micromanipulator</w:t>
      </w:r>
    </w:p>
    <w:p w:rsidR="002F3ED9" w:rsidRPr="00733A25" w:rsidRDefault="002F3ED9" w:rsidP="002F3ED9">
      <w:pPr>
        <w:pStyle w:val="ListParagraph"/>
        <w:spacing w:after="0" w:line="240" w:lineRule="auto"/>
        <w:ind w:left="0"/>
        <w:jc w:val="both"/>
        <w:rPr>
          <w:rFonts w:ascii="Arial" w:hAnsi="Arial" w:cs="Arial"/>
          <w:i/>
          <w:sz w:val="24"/>
          <w:szCs w:val="24"/>
        </w:rPr>
      </w:pPr>
      <w:r w:rsidRPr="00733A25">
        <w:rPr>
          <w:rFonts w:ascii="Arial" w:hAnsi="Arial" w:cs="Arial"/>
          <w:i/>
          <w:sz w:val="24"/>
          <w:szCs w:val="24"/>
        </w:rPr>
        <w:t xml:space="preserve"> </w:t>
      </w:r>
    </w:p>
    <w:p w:rsidR="002F3ED9" w:rsidRPr="00733A25" w:rsidRDefault="002F3ED9" w:rsidP="002F3ED9">
      <w:pPr>
        <w:pStyle w:val="ListParagraph"/>
        <w:spacing w:after="0" w:line="240" w:lineRule="auto"/>
        <w:ind w:left="0"/>
        <w:jc w:val="both"/>
        <w:rPr>
          <w:rFonts w:ascii="Arial" w:hAnsi="Arial" w:cs="Arial"/>
          <w:sz w:val="24"/>
          <w:szCs w:val="24"/>
        </w:rPr>
      </w:pPr>
      <w:r w:rsidRPr="00733A25">
        <w:rPr>
          <w:rFonts w:ascii="Arial" w:hAnsi="Arial" w:cs="Arial"/>
          <w:sz w:val="24"/>
          <w:szCs w:val="24"/>
        </w:rPr>
        <w:t>Two wires each with a short length of silver wire attached to one end should be obtained. The silver wire should be dipped into a small amount of bleach for about 20 minutes to obtain an Ag-Cl</w:t>
      </w:r>
      <w:r w:rsidR="00B33C6A" w:rsidRPr="00B33C6A">
        <w:rPr>
          <w:rFonts w:ascii="Arial" w:hAnsi="Arial" w:cs="Arial"/>
          <w:sz w:val="24"/>
          <w:szCs w:val="24"/>
          <w:vertAlign w:val="subscript"/>
        </w:rPr>
        <w:t>2</w:t>
      </w:r>
      <w:r w:rsidRPr="00733A25">
        <w:rPr>
          <w:rFonts w:ascii="Arial" w:hAnsi="Arial" w:cs="Arial"/>
          <w:sz w:val="24"/>
          <w:szCs w:val="24"/>
        </w:rPr>
        <w:t xml:space="preserve"> coating. Wash the wire with distilled water before using.  A glass intracellular pipette should be obtained and carefully backfilled with a long needle attached to a syringe filled with a 3M KCl </w:t>
      </w:r>
      <w:r w:rsidR="00B33C6A">
        <w:rPr>
          <w:rFonts w:ascii="Arial" w:hAnsi="Arial" w:cs="Arial"/>
          <w:sz w:val="24"/>
          <w:szCs w:val="24"/>
        </w:rPr>
        <w:t xml:space="preserve">or </w:t>
      </w:r>
      <w:r w:rsidR="00B33C6A">
        <w:rPr>
          <w:rFonts w:ascii="Arial" w:hAnsi="Arial" w:cs="Arial"/>
          <w:sz w:val="24"/>
          <w:szCs w:val="24"/>
        </w:rPr>
        <w:t>3M</w:t>
      </w:r>
      <w:r w:rsidR="00B33C6A">
        <w:rPr>
          <w:rFonts w:ascii="Arial" w:hAnsi="Arial" w:cs="Arial"/>
          <w:sz w:val="24"/>
          <w:szCs w:val="24"/>
        </w:rPr>
        <w:t xml:space="preserve"> </w:t>
      </w:r>
      <w:r w:rsidR="00B33C6A">
        <w:rPr>
          <w:rFonts w:ascii="Arial" w:hAnsi="Arial" w:cs="Arial"/>
          <w:sz w:val="24"/>
          <w:szCs w:val="24"/>
        </w:rPr>
        <w:t>K</w:t>
      </w:r>
      <w:r w:rsidR="00B33C6A">
        <w:rPr>
          <w:rFonts w:ascii="Arial" w:hAnsi="Arial" w:cs="Arial"/>
          <w:sz w:val="24"/>
          <w:szCs w:val="24"/>
        </w:rPr>
        <w:t>-</w:t>
      </w:r>
      <w:r w:rsidR="00B33C6A">
        <w:rPr>
          <w:rFonts w:ascii="Arial" w:hAnsi="Arial" w:cs="Arial"/>
          <w:sz w:val="24"/>
          <w:szCs w:val="24"/>
        </w:rPr>
        <w:t xml:space="preserve">acetate </w:t>
      </w:r>
      <w:r w:rsidRPr="00733A25">
        <w:rPr>
          <w:rFonts w:ascii="Arial" w:hAnsi="Arial" w:cs="Arial"/>
          <w:sz w:val="24"/>
          <w:szCs w:val="24"/>
        </w:rPr>
        <w:t>solution</w:t>
      </w:r>
      <w:r w:rsidR="002D3C96" w:rsidRPr="00733A25">
        <w:rPr>
          <w:rFonts w:ascii="Arial" w:hAnsi="Arial" w:cs="Arial"/>
          <w:sz w:val="24"/>
          <w:szCs w:val="24"/>
        </w:rPr>
        <w:t xml:space="preserve"> (</w:t>
      </w:r>
      <w:r w:rsidR="002D3C96" w:rsidRPr="00733A25">
        <w:rPr>
          <w:rFonts w:ascii="Arial" w:hAnsi="Arial" w:cs="Arial"/>
          <w:b/>
          <w:sz w:val="24"/>
          <w:szCs w:val="24"/>
        </w:rPr>
        <w:t xml:space="preserve">Figure </w:t>
      </w:r>
      <w:r w:rsidR="00457A66">
        <w:rPr>
          <w:rFonts w:ascii="Arial" w:hAnsi="Arial" w:cs="Arial"/>
          <w:b/>
          <w:sz w:val="24"/>
          <w:szCs w:val="24"/>
        </w:rPr>
        <w:t>9</w:t>
      </w:r>
      <w:r w:rsidR="002D3C96" w:rsidRPr="00733A25">
        <w:rPr>
          <w:rFonts w:ascii="Arial" w:hAnsi="Arial" w:cs="Arial"/>
          <w:sz w:val="24"/>
          <w:szCs w:val="24"/>
        </w:rPr>
        <w:t>)</w:t>
      </w:r>
      <w:r w:rsidRPr="00733A25">
        <w:rPr>
          <w:rFonts w:ascii="Arial" w:hAnsi="Arial" w:cs="Arial"/>
          <w:sz w:val="24"/>
          <w:szCs w:val="24"/>
        </w:rPr>
        <w:t>. The pipette should be turned down (with the opening facing the floor) and filled with solution. This will ensure that any excess KCl will drip out the back of the electrode. Be sure no KCl runs along the glass pipette that will enter the saline bath. Turn the pipette upright when finished filling with potassium chloride</w:t>
      </w:r>
      <w:r w:rsidR="00B33C6A">
        <w:rPr>
          <w:rFonts w:ascii="Arial" w:hAnsi="Arial" w:cs="Arial"/>
          <w:sz w:val="24"/>
          <w:szCs w:val="24"/>
        </w:rPr>
        <w:t xml:space="preserve"> or </w:t>
      </w:r>
      <w:r w:rsidR="00B33C6A" w:rsidRPr="00733A25">
        <w:rPr>
          <w:rFonts w:ascii="Arial" w:hAnsi="Arial" w:cs="Arial"/>
          <w:sz w:val="24"/>
          <w:szCs w:val="24"/>
        </w:rPr>
        <w:t>potassium</w:t>
      </w:r>
      <w:r w:rsidR="00B33C6A">
        <w:rPr>
          <w:rFonts w:ascii="Arial" w:hAnsi="Arial" w:cs="Arial"/>
          <w:sz w:val="24"/>
          <w:szCs w:val="24"/>
        </w:rPr>
        <w:t xml:space="preserve"> </w:t>
      </w:r>
      <w:r w:rsidR="00B33C6A">
        <w:rPr>
          <w:rFonts w:ascii="Arial" w:hAnsi="Arial" w:cs="Arial"/>
          <w:sz w:val="24"/>
          <w:szCs w:val="24"/>
        </w:rPr>
        <w:t>acetate</w:t>
      </w:r>
      <w:r w:rsidRPr="00733A25">
        <w:rPr>
          <w:rFonts w:ascii="Arial" w:hAnsi="Arial" w:cs="Arial"/>
          <w:sz w:val="24"/>
          <w:szCs w:val="24"/>
        </w:rPr>
        <w:t xml:space="preserve"> solution. The silver wire can then be placed into the pipette</w:t>
      </w:r>
      <w:r w:rsidR="002D3C96" w:rsidRPr="00733A25">
        <w:rPr>
          <w:rFonts w:ascii="Arial" w:hAnsi="Arial" w:cs="Arial"/>
          <w:sz w:val="24"/>
          <w:szCs w:val="24"/>
        </w:rPr>
        <w:t xml:space="preserve"> (</w:t>
      </w:r>
      <w:r w:rsidR="002D3C96" w:rsidRPr="00733A25">
        <w:rPr>
          <w:rFonts w:ascii="Arial" w:hAnsi="Arial" w:cs="Arial"/>
          <w:b/>
          <w:sz w:val="24"/>
          <w:szCs w:val="24"/>
        </w:rPr>
        <w:t xml:space="preserve">Figure </w:t>
      </w:r>
      <w:r w:rsidR="00457A66">
        <w:rPr>
          <w:rFonts w:ascii="Arial" w:hAnsi="Arial" w:cs="Arial"/>
          <w:b/>
          <w:sz w:val="24"/>
          <w:szCs w:val="24"/>
        </w:rPr>
        <w:t>10</w:t>
      </w:r>
      <w:r w:rsidR="002D3C96" w:rsidRPr="00733A25">
        <w:rPr>
          <w:rFonts w:ascii="Arial" w:hAnsi="Arial" w:cs="Arial"/>
          <w:sz w:val="24"/>
          <w:szCs w:val="24"/>
        </w:rPr>
        <w:t>).</w:t>
      </w:r>
      <w:r w:rsidRPr="00733A25">
        <w:rPr>
          <w:rFonts w:ascii="Arial" w:hAnsi="Arial" w:cs="Arial"/>
          <w:sz w:val="24"/>
          <w:szCs w:val="24"/>
        </w:rPr>
        <w:t xml:space="preserve"> Care should be made not to break the electrode tip. Another wire is attached to the Faraday cage or into ground directly on the intracellular amplifier</w:t>
      </w:r>
      <w:r w:rsidR="005718F7">
        <w:rPr>
          <w:rFonts w:ascii="Arial" w:hAnsi="Arial" w:cs="Arial"/>
          <w:sz w:val="24"/>
          <w:szCs w:val="24"/>
        </w:rPr>
        <w:t>.</w:t>
      </w:r>
      <w:r w:rsidRPr="00733A25">
        <w:rPr>
          <w:rFonts w:ascii="Arial" w:hAnsi="Arial" w:cs="Arial"/>
          <w:sz w:val="24"/>
          <w:szCs w:val="24"/>
        </w:rPr>
        <w:t xml:space="preserve"> A wire should also be placed from the Faraday cage to the ground portion of the AD converter </w:t>
      </w:r>
      <w:proofErr w:type="spellStart"/>
      <w:r w:rsidRPr="00733A25">
        <w:rPr>
          <w:rFonts w:ascii="Arial" w:hAnsi="Arial" w:cs="Arial"/>
          <w:sz w:val="24"/>
          <w:szCs w:val="24"/>
        </w:rPr>
        <w:t>Powerlab</w:t>
      </w:r>
      <w:proofErr w:type="spellEnd"/>
      <w:r w:rsidRPr="00733A25">
        <w:rPr>
          <w:rFonts w:ascii="Arial" w:hAnsi="Arial" w:cs="Arial"/>
          <w:sz w:val="24"/>
          <w:szCs w:val="24"/>
        </w:rPr>
        <w:t>. The head stage is connected to the “input-probe” on acquisition/amplifier (</w:t>
      </w:r>
      <w:proofErr w:type="spellStart"/>
      <w:r w:rsidRPr="00733A25">
        <w:rPr>
          <w:rFonts w:ascii="Arial" w:hAnsi="Arial" w:cs="Arial"/>
          <w:sz w:val="24"/>
          <w:szCs w:val="24"/>
        </w:rPr>
        <w:t>Powerlab</w:t>
      </w:r>
      <w:proofErr w:type="spellEnd"/>
      <w:r w:rsidRPr="00733A25">
        <w:rPr>
          <w:rFonts w:ascii="Arial" w:hAnsi="Arial" w:cs="Arial"/>
          <w:sz w:val="24"/>
          <w:szCs w:val="24"/>
        </w:rPr>
        <w:t xml:space="preserve">). </w:t>
      </w:r>
    </w:p>
    <w:p w:rsidR="002F3ED9" w:rsidRPr="00733A25" w:rsidRDefault="002F3ED9" w:rsidP="002F3ED9">
      <w:pPr>
        <w:pStyle w:val="ListParagraph"/>
        <w:spacing w:after="0" w:line="240" w:lineRule="auto"/>
        <w:ind w:left="0"/>
        <w:jc w:val="both"/>
        <w:rPr>
          <w:rFonts w:ascii="Arial" w:hAnsi="Arial" w:cs="Arial"/>
          <w:sz w:val="24"/>
          <w:szCs w:val="24"/>
        </w:rPr>
      </w:pPr>
    </w:p>
    <w:p w:rsidR="0052740D" w:rsidRPr="00733A25" w:rsidRDefault="00805E74" w:rsidP="002F3ED9">
      <w:pPr>
        <w:pStyle w:val="ListParagraph"/>
        <w:spacing w:after="0" w:line="240" w:lineRule="auto"/>
        <w:ind w:left="0"/>
        <w:jc w:val="both"/>
        <w:rPr>
          <w:rFonts w:ascii="Arial" w:hAnsi="Arial" w:cs="Arial"/>
          <w:sz w:val="24"/>
          <w:szCs w:val="24"/>
        </w:rPr>
      </w:pPr>
      <w:r w:rsidRPr="00805E74">
        <w:rPr>
          <w:rFonts w:ascii="Arial" w:hAnsi="Arial" w:cs="Arial"/>
          <w:noProof/>
          <w:sz w:val="24"/>
          <w:szCs w:val="24"/>
        </w:rPr>
        <w:drawing>
          <wp:inline distT="0" distB="0" distL="0" distR="0">
            <wp:extent cx="4834646" cy="2074601"/>
            <wp:effectExtent l="19050" t="0" r="4054" b="0"/>
            <wp:docPr id="8" name="Picture 7" descr="electrode fil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rode fill.tif"/>
                    <pic:cNvPicPr/>
                  </pic:nvPicPr>
                  <pic:blipFill>
                    <a:blip r:embed="rId18"/>
                    <a:stretch>
                      <a:fillRect/>
                    </a:stretch>
                  </pic:blipFill>
                  <pic:spPr>
                    <a:xfrm>
                      <a:off x="0" y="0"/>
                      <a:ext cx="4838421" cy="2076221"/>
                    </a:xfrm>
                    <a:prstGeom prst="rect">
                      <a:avLst/>
                    </a:prstGeom>
                  </pic:spPr>
                </pic:pic>
              </a:graphicData>
            </a:graphic>
          </wp:inline>
        </w:drawing>
      </w:r>
    </w:p>
    <w:p w:rsidR="002F3ED9" w:rsidRPr="00457A66" w:rsidRDefault="0052740D" w:rsidP="002F3ED9">
      <w:pPr>
        <w:pStyle w:val="ListParagraph"/>
        <w:spacing w:after="0" w:line="240" w:lineRule="auto"/>
        <w:ind w:left="0"/>
        <w:jc w:val="both"/>
        <w:rPr>
          <w:rFonts w:ascii="Arial" w:hAnsi="Arial" w:cs="Arial"/>
          <w:i/>
          <w:sz w:val="24"/>
          <w:szCs w:val="24"/>
        </w:rPr>
      </w:pPr>
      <w:r w:rsidRPr="00457A66">
        <w:rPr>
          <w:rFonts w:ascii="Arial" w:hAnsi="Arial" w:cs="Arial"/>
          <w:i/>
          <w:sz w:val="24"/>
          <w:szCs w:val="24"/>
        </w:rPr>
        <w:t xml:space="preserve">Figure </w:t>
      </w:r>
      <w:r w:rsidR="00457A66" w:rsidRPr="00457A66">
        <w:rPr>
          <w:rFonts w:ascii="Arial" w:hAnsi="Arial" w:cs="Arial"/>
          <w:i/>
          <w:sz w:val="24"/>
          <w:szCs w:val="24"/>
        </w:rPr>
        <w:t>9</w:t>
      </w:r>
      <w:r w:rsidRPr="00457A66">
        <w:rPr>
          <w:rFonts w:ascii="Arial" w:hAnsi="Arial" w:cs="Arial"/>
          <w:i/>
          <w:sz w:val="24"/>
          <w:szCs w:val="24"/>
        </w:rPr>
        <w:t>: Filling microelectrode</w:t>
      </w:r>
    </w:p>
    <w:p w:rsidR="0052740D" w:rsidRPr="00733A25" w:rsidRDefault="0052740D" w:rsidP="002F3ED9">
      <w:pPr>
        <w:pStyle w:val="ListParagraph"/>
        <w:spacing w:after="0" w:line="240" w:lineRule="auto"/>
        <w:ind w:left="0"/>
        <w:jc w:val="both"/>
        <w:rPr>
          <w:rFonts w:ascii="Arial" w:hAnsi="Arial" w:cs="Arial"/>
          <w:sz w:val="24"/>
          <w:szCs w:val="24"/>
        </w:rPr>
      </w:pPr>
    </w:p>
    <w:p w:rsidR="0052740D" w:rsidRPr="00733A25" w:rsidRDefault="00805E74" w:rsidP="002F3ED9">
      <w:pPr>
        <w:pStyle w:val="ListParagraph"/>
        <w:spacing w:after="0" w:line="240" w:lineRule="auto"/>
        <w:ind w:left="0"/>
        <w:jc w:val="both"/>
        <w:rPr>
          <w:rFonts w:ascii="Arial" w:hAnsi="Arial" w:cs="Arial"/>
          <w:sz w:val="24"/>
          <w:szCs w:val="24"/>
        </w:rPr>
      </w:pPr>
      <w:r w:rsidRPr="00805E74">
        <w:rPr>
          <w:rFonts w:ascii="Arial" w:hAnsi="Arial" w:cs="Arial"/>
          <w:noProof/>
          <w:sz w:val="24"/>
          <w:szCs w:val="24"/>
        </w:rPr>
        <w:drawing>
          <wp:inline distT="0" distB="0" distL="0" distR="0">
            <wp:extent cx="3725693" cy="3850179"/>
            <wp:effectExtent l="19050" t="0" r="8107" b="0"/>
            <wp:docPr id="9" name="Picture 8" descr="holder electrod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der electrode.tif"/>
                    <pic:cNvPicPr/>
                  </pic:nvPicPr>
                  <pic:blipFill>
                    <a:blip r:embed="rId19"/>
                    <a:stretch>
                      <a:fillRect/>
                    </a:stretch>
                  </pic:blipFill>
                  <pic:spPr>
                    <a:xfrm>
                      <a:off x="0" y="0"/>
                      <a:ext cx="3726439" cy="3850949"/>
                    </a:xfrm>
                    <a:prstGeom prst="rect">
                      <a:avLst/>
                    </a:prstGeom>
                  </pic:spPr>
                </pic:pic>
              </a:graphicData>
            </a:graphic>
          </wp:inline>
        </w:drawing>
      </w:r>
    </w:p>
    <w:p w:rsidR="002F3ED9" w:rsidRPr="00457A66" w:rsidRDefault="002F3ED9" w:rsidP="002F3ED9">
      <w:pPr>
        <w:pStyle w:val="ListParagraph"/>
        <w:spacing w:after="0" w:line="240" w:lineRule="auto"/>
        <w:ind w:left="0"/>
        <w:jc w:val="both"/>
        <w:rPr>
          <w:rFonts w:ascii="Arial" w:hAnsi="Arial" w:cs="Arial"/>
          <w:i/>
          <w:sz w:val="24"/>
          <w:szCs w:val="24"/>
        </w:rPr>
      </w:pPr>
      <w:r w:rsidRPr="00457A66">
        <w:rPr>
          <w:rFonts w:ascii="Arial" w:hAnsi="Arial" w:cs="Arial"/>
          <w:i/>
          <w:sz w:val="24"/>
          <w:szCs w:val="24"/>
        </w:rPr>
        <w:t>Figure</w:t>
      </w:r>
      <w:r w:rsidR="00457A66" w:rsidRPr="00457A66">
        <w:rPr>
          <w:rFonts w:ascii="Arial" w:hAnsi="Arial" w:cs="Arial"/>
          <w:i/>
          <w:sz w:val="24"/>
          <w:szCs w:val="24"/>
        </w:rPr>
        <w:t xml:space="preserve"> 10</w:t>
      </w:r>
      <w:r w:rsidRPr="00457A66">
        <w:rPr>
          <w:rFonts w:ascii="Arial" w:hAnsi="Arial" w:cs="Arial"/>
          <w:i/>
          <w:sz w:val="24"/>
          <w:szCs w:val="24"/>
        </w:rPr>
        <w:t xml:space="preserve">: Microelectrode and holder </w:t>
      </w:r>
    </w:p>
    <w:p w:rsidR="002F3ED9" w:rsidRPr="00733A25" w:rsidRDefault="002F3ED9" w:rsidP="002F3ED9">
      <w:pPr>
        <w:pStyle w:val="ListParagraph"/>
        <w:spacing w:after="0" w:line="240" w:lineRule="auto"/>
        <w:ind w:left="0"/>
        <w:jc w:val="both"/>
        <w:rPr>
          <w:rFonts w:ascii="Arial" w:hAnsi="Arial" w:cs="Arial"/>
          <w:i/>
          <w:sz w:val="24"/>
          <w:szCs w:val="24"/>
        </w:rPr>
      </w:pPr>
    </w:p>
    <w:p w:rsidR="002F3ED9" w:rsidRPr="00733A25" w:rsidRDefault="002F3ED9" w:rsidP="002F3ED9">
      <w:pPr>
        <w:pStyle w:val="ListParagraph"/>
        <w:spacing w:after="0" w:line="240" w:lineRule="auto"/>
        <w:ind w:left="0"/>
        <w:jc w:val="both"/>
        <w:rPr>
          <w:rFonts w:ascii="Arial" w:hAnsi="Arial" w:cs="Arial"/>
          <w:sz w:val="24"/>
          <w:szCs w:val="24"/>
        </w:rPr>
      </w:pPr>
      <w:r w:rsidRPr="002742CD">
        <w:rPr>
          <w:rFonts w:ascii="Arial" w:hAnsi="Arial" w:cs="Arial"/>
          <w:sz w:val="24"/>
          <w:szCs w:val="24"/>
        </w:rPr>
        <w:t xml:space="preserve"> </w:t>
      </w:r>
    </w:p>
    <w:p w:rsidR="00805E74" w:rsidRDefault="00805E74" w:rsidP="002F3ED9">
      <w:pPr>
        <w:pStyle w:val="ListParagraph"/>
        <w:spacing w:after="0" w:line="240" w:lineRule="auto"/>
        <w:ind w:left="0"/>
        <w:jc w:val="both"/>
        <w:rPr>
          <w:rFonts w:ascii="Arial" w:hAnsi="Arial" w:cs="Arial"/>
          <w:sz w:val="24"/>
          <w:szCs w:val="24"/>
        </w:rPr>
      </w:pPr>
      <w:r w:rsidRPr="00805E74">
        <w:rPr>
          <w:rFonts w:ascii="Arial" w:hAnsi="Arial" w:cs="Arial"/>
          <w:noProof/>
          <w:sz w:val="24"/>
          <w:szCs w:val="24"/>
        </w:rPr>
        <w:drawing>
          <wp:inline distT="0" distB="0" distL="0" distR="0">
            <wp:extent cx="5709920" cy="3317240"/>
            <wp:effectExtent l="19050" t="0" r="5080" b="0"/>
            <wp:docPr id="22" name="Picture 10" descr="C:\Teaching related\Neuro courses\Labs450\intra cell 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Teaching related\Neuro courses\Labs450\intra cell amp.jpg"/>
                    <pic:cNvPicPr>
                      <a:picLocks noChangeAspect="1" noChangeArrowheads="1"/>
                    </pic:cNvPicPr>
                  </pic:nvPicPr>
                  <pic:blipFill>
                    <a:blip r:embed="rId20"/>
                    <a:srcRect/>
                    <a:stretch>
                      <a:fillRect/>
                    </a:stretch>
                  </pic:blipFill>
                  <pic:spPr bwMode="auto">
                    <a:xfrm>
                      <a:off x="0" y="0"/>
                      <a:ext cx="5709920" cy="3317240"/>
                    </a:xfrm>
                    <a:prstGeom prst="rect">
                      <a:avLst/>
                    </a:prstGeom>
                    <a:noFill/>
                    <a:ln w="9525">
                      <a:noFill/>
                      <a:miter lim="800000"/>
                      <a:headEnd/>
                      <a:tailEnd/>
                    </a:ln>
                  </pic:spPr>
                </pic:pic>
              </a:graphicData>
            </a:graphic>
          </wp:inline>
        </w:drawing>
      </w:r>
    </w:p>
    <w:p w:rsidR="00504030" w:rsidRPr="00457A66" w:rsidRDefault="002F3ED9" w:rsidP="002F3ED9">
      <w:pPr>
        <w:pStyle w:val="ListParagraph"/>
        <w:spacing w:after="0" w:line="240" w:lineRule="auto"/>
        <w:ind w:left="0"/>
        <w:jc w:val="both"/>
        <w:rPr>
          <w:rFonts w:ascii="Arial" w:hAnsi="Arial" w:cs="Arial"/>
          <w:i/>
          <w:sz w:val="24"/>
          <w:szCs w:val="24"/>
        </w:rPr>
      </w:pPr>
      <w:r w:rsidRPr="00457A66">
        <w:rPr>
          <w:rFonts w:ascii="Arial" w:hAnsi="Arial" w:cs="Arial"/>
          <w:i/>
          <w:sz w:val="24"/>
          <w:szCs w:val="24"/>
        </w:rPr>
        <w:t>Figure</w:t>
      </w:r>
      <w:r w:rsidR="00457A66" w:rsidRPr="00457A66">
        <w:rPr>
          <w:rFonts w:ascii="Arial" w:hAnsi="Arial" w:cs="Arial"/>
          <w:i/>
          <w:sz w:val="24"/>
          <w:szCs w:val="24"/>
        </w:rPr>
        <w:t xml:space="preserve"> 11</w:t>
      </w:r>
      <w:r w:rsidRPr="00457A66">
        <w:rPr>
          <w:rFonts w:ascii="Arial" w:hAnsi="Arial" w:cs="Arial"/>
          <w:i/>
          <w:sz w:val="24"/>
          <w:szCs w:val="24"/>
        </w:rPr>
        <w:t>: Front face of the intracellular amplifier used during the intracellular membrane potential recordings. The “Ω TEST” switch used to test electrode resistance is center left. The DC offset knob is in the upper right corner, and should be turned counter clockwise to start.</w:t>
      </w:r>
      <w:r w:rsidR="00504030" w:rsidRPr="00457A66">
        <w:rPr>
          <w:rFonts w:ascii="Arial" w:hAnsi="Arial" w:cs="Arial"/>
          <w:i/>
          <w:sz w:val="24"/>
          <w:szCs w:val="24"/>
        </w:rPr>
        <w:t xml:space="preserve"> </w:t>
      </w:r>
      <w:r w:rsidRPr="00457A66">
        <w:rPr>
          <w:rFonts w:ascii="Arial" w:hAnsi="Arial" w:cs="Arial"/>
          <w:i/>
          <w:sz w:val="24"/>
          <w:szCs w:val="24"/>
        </w:rPr>
        <w:t>The ground wire is placed in the “GND” pin jack opening. The amplifier in this set-up amplifies the signal by 10X</w:t>
      </w:r>
      <w:r w:rsidR="00504030" w:rsidRPr="00457A66">
        <w:rPr>
          <w:rFonts w:ascii="Arial" w:hAnsi="Arial" w:cs="Arial"/>
          <w:i/>
          <w:sz w:val="24"/>
          <w:szCs w:val="24"/>
        </w:rPr>
        <w:t>.</w:t>
      </w:r>
    </w:p>
    <w:p w:rsidR="002F3ED9" w:rsidRPr="00733A25" w:rsidRDefault="00504030" w:rsidP="002F3ED9">
      <w:pPr>
        <w:pStyle w:val="ListParagraph"/>
        <w:spacing w:after="0" w:line="240" w:lineRule="auto"/>
        <w:ind w:left="0"/>
        <w:jc w:val="both"/>
        <w:rPr>
          <w:rFonts w:ascii="Arial" w:hAnsi="Arial" w:cs="Arial"/>
          <w:i/>
          <w:sz w:val="24"/>
          <w:szCs w:val="24"/>
        </w:rPr>
      </w:pPr>
      <w:r w:rsidRPr="00733A25">
        <w:rPr>
          <w:rFonts w:ascii="Arial" w:hAnsi="Arial" w:cs="Arial"/>
          <w:i/>
          <w:sz w:val="24"/>
          <w:szCs w:val="24"/>
        </w:rPr>
        <w:t xml:space="preserve"> </w:t>
      </w:r>
    </w:p>
    <w:p w:rsidR="002F3ED9" w:rsidRPr="00733A25" w:rsidRDefault="002F3ED9" w:rsidP="002F3ED9">
      <w:pPr>
        <w:jc w:val="both"/>
        <w:rPr>
          <w:rFonts w:ascii="Arial" w:hAnsi="Arial" w:cs="Arial"/>
          <w:b/>
          <w:u w:val="single"/>
        </w:rPr>
      </w:pPr>
      <w:r w:rsidRPr="00733A25">
        <w:rPr>
          <w:rFonts w:ascii="Arial" w:hAnsi="Arial" w:cs="Arial"/>
          <w:b/>
          <w:u w:val="single"/>
        </w:rPr>
        <w:t>Software Set-up</w:t>
      </w:r>
    </w:p>
    <w:p w:rsidR="002F3ED9" w:rsidRPr="00733A25" w:rsidRDefault="002F3ED9" w:rsidP="002F3ED9">
      <w:pPr>
        <w:jc w:val="both"/>
        <w:rPr>
          <w:rFonts w:ascii="Arial" w:hAnsi="Arial" w:cs="Arial"/>
        </w:rPr>
      </w:pPr>
      <w:r w:rsidRPr="00733A25">
        <w:rPr>
          <w:rFonts w:ascii="Arial" w:hAnsi="Arial" w:cs="Arial"/>
        </w:rPr>
        <w:t>Be sure your amplifier and PowerLab units are on before opening the software.</w:t>
      </w:r>
    </w:p>
    <w:p w:rsidR="002F3ED9" w:rsidRPr="00733A25" w:rsidRDefault="002F3ED9" w:rsidP="002F3ED9">
      <w:pPr>
        <w:jc w:val="both"/>
        <w:rPr>
          <w:rFonts w:ascii="Arial" w:hAnsi="Arial" w:cs="Arial"/>
        </w:rPr>
      </w:pPr>
    </w:p>
    <w:p w:rsidR="002F3ED9" w:rsidRPr="00733A25" w:rsidRDefault="002F3ED9" w:rsidP="002F3ED9">
      <w:pPr>
        <w:jc w:val="both"/>
        <w:rPr>
          <w:rFonts w:ascii="Arial" w:hAnsi="Arial" w:cs="Arial"/>
        </w:rPr>
      </w:pPr>
      <w:r w:rsidRPr="00733A25">
        <w:rPr>
          <w:rFonts w:ascii="Arial" w:hAnsi="Arial" w:cs="Arial"/>
        </w:rPr>
        <w:t xml:space="preserve">Open the </w:t>
      </w:r>
      <w:proofErr w:type="spellStart"/>
      <w:r w:rsidRPr="00733A25">
        <w:rPr>
          <w:rFonts w:ascii="Arial" w:hAnsi="Arial" w:cs="Arial"/>
        </w:rPr>
        <w:t>LabChart</w:t>
      </w:r>
      <w:proofErr w:type="spellEnd"/>
      <w:r w:rsidRPr="00733A25">
        <w:rPr>
          <w:rFonts w:ascii="Arial" w:hAnsi="Arial" w:cs="Arial"/>
        </w:rPr>
        <w:t xml:space="preserve"> software.  Adjust the chart to display only one channel by clicking “Setup”, then “Channel settings.” Under “Channel settings,” change number of channels to one. Click “OK.” </w:t>
      </w:r>
    </w:p>
    <w:p w:rsidR="002F3ED9" w:rsidRPr="00733A25" w:rsidRDefault="002F3ED9" w:rsidP="002F3ED9">
      <w:pPr>
        <w:jc w:val="both"/>
        <w:rPr>
          <w:rFonts w:ascii="Arial" w:hAnsi="Arial" w:cs="Arial"/>
        </w:rPr>
      </w:pPr>
    </w:p>
    <w:p w:rsidR="002F3ED9" w:rsidRPr="00733A25" w:rsidRDefault="002F3ED9" w:rsidP="002F3ED9">
      <w:pPr>
        <w:jc w:val="both"/>
        <w:rPr>
          <w:rFonts w:ascii="Arial" w:hAnsi="Arial" w:cs="Arial"/>
        </w:rPr>
      </w:pPr>
      <w:r w:rsidRPr="00733A25">
        <w:rPr>
          <w:rFonts w:ascii="Arial" w:hAnsi="Arial" w:cs="Arial"/>
        </w:rPr>
        <w:t xml:space="preserve">At the top of the chart, left hand corner, cycles per second should be 2K. Set volts (y-axis) to around 1V. </w:t>
      </w:r>
    </w:p>
    <w:p w:rsidR="002F3ED9" w:rsidRPr="00733A25" w:rsidRDefault="002F3ED9" w:rsidP="002F3ED9">
      <w:pPr>
        <w:jc w:val="both"/>
        <w:rPr>
          <w:rFonts w:ascii="Arial" w:hAnsi="Arial" w:cs="Arial"/>
        </w:rPr>
      </w:pPr>
    </w:p>
    <w:p w:rsidR="002F3ED9" w:rsidRPr="00733A25" w:rsidRDefault="002F3ED9" w:rsidP="002F3ED9">
      <w:pPr>
        <w:jc w:val="both"/>
        <w:rPr>
          <w:rFonts w:ascii="Arial" w:hAnsi="Arial" w:cs="Arial"/>
        </w:rPr>
      </w:pPr>
      <w:r w:rsidRPr="00733A25">
        <w:rPr>
          <w:rFonts w:ascii="Arial" w:hAnsi="Arial" w:cs="Arial"/>
        </w:rPr>
        <w:t>Click on “Channel 1” on the right hand portion of the screen. Click “Input Amplifier” and that the following settings are selected:</w:t>
      </w:r>
    </w:p>
    <w:p w:rsidR="002F3ED9" w:rsidRPr="00733A25" w:rsidRDefault="002F3ED9" w:rsidP="002F3ED9">
      <w:pPr>
        <w:jc w:val="both"/>
        <w:rPr>
          <w:rFonts w:ascii="Arial" w:hAnsi="Arial" w:cs="Arial"/>
        </w:rPr>
      </w:pPr>
    </w:p>
    <w:tbl>
      <w:tblPr>
        <w:tblStyle w:val="TableGrid"/>
        <w:tblW w:w="0" w:type="auto"/>
        <w:tblLook w:val="04A0"/>
      </w:tblPr>
      <w:tblGrid>
        <w:gridCol w:w="4617"/>
        <w:gridCol w:w="4599"/>
      </w:tblGrid>
      <w:tr w:rsidR="002F3ED9" w:rsidRPr="00733A25" w:rsidTr="006E54DA">
        <w:tc>
          <w:tcPr>
            <w:tcW w:w="4788" w:type="dxa"/>
          </w:tcPr>
          <w:p w:rsidR="002F3ED9" w:rsidRPr="00733A25" w:rsidRDefault="002F3ED9" w:rsidP="006E54DA">
            <w:pPr>
              <w:jc w:val="both"/>
              <w:rPr>
                <w:rFonts w:ascii="Arial" w:hAnsi="Arial" w:cs="Arial"/>
                <w:sz w:val="24"/>
                <w:szCs w:val="24"/>
              </w:rPr>
            </w:pPr>
            <w:r w:rsidRPr="00733A25">
              <w:rPr>
                <w:rFonts w:ascii="Arial" w:hAnsi="Arial" w:cs="Arial"/>
                <w:sz w:val="24"/>
                <w:szCs w:val="24"/>
              </w:rPr>
              <w:t>Single ended</w:t>
            </w:r>
          </w:p>
        </w:tc>
        <w:tc>
          <w:tcPr>
            <w:tcW w:w="4788" w:type="dxa"/>
          </w:tcPr>
          <w:p w:rsidR="002F3ED9" w:rsidRPr="00733A25" w:rsidRDefault="002F3ED9" w:rsidP="006E54DA">
            <w:pPr>
              <w:jc w:val="both"/>
              <w:rPr>
                <w:rFonts w:ascii="Arial" w:hAnsi="Arial" w:cs="Arial"/>
                <w:sz w:val="24"/>
                <w:szCs w:val="24"/>
              </w:rPr>
            </w:pPr>
            <w:r w:rsidRPr="00733A25">
              <w:rPr>
                <w:rFonts w:ascii="Arial" w:hAnsi="Arial" w:cs="Arial"/>
                <w:sz w:val="24"/>
                <w:szCs w:val="24"/>
              </w:rPr>
              <w:t>OFF</w:t>
            </w:r>
          </w:p>
        </w:tc>
      </w:tr>
      <w:tr w:rsidR="002F3ED9" w:rsidRPr="00733A25" w:rsidTr="006E54DA">
        <w:tc>
          <w:tcPr>
            <w:tcW w:w="4788" w:type="dxa"/>
          </w:tcPr>
          <w:p w:rsidR="002F3ED9" w:rsidRPr="00733A25" w:rsidRDefault="002F3ED9" w:rsidP="006E54DA">
            <w:pPr>
              <w:jc w:val="both"/>
              <w:rPr>
                <w:rFonts w:ascii="Arial" w:hAnsi="Arial" w:cs="Arial"/>
                <w:sz w:val="24"/>
                <w:szCs w:val="24"/>
              </w:rPr>
            </w:pPr>
            <w:r w:rsidRPr="00733A25">
              <w:rPr>
                <w:rFonts w:ascii="Arial" w:hAnsi="Arial" w:cs="Arial"/>
                <w:sz w:val="24"/>
                <w:szCs w:val="24"/>
              </w:rPr>
              <w:t>Differential</w:t>
            </w:r>
          </w:p>
        </w:tc>
        <w:tc>
          <w:tcPr>
            <w:tcW w:w="4788" w:type="dxa"/>
          </w:tcPr>
          <w:p w:rsidR="002F3ED9" w:rsidRPr="00733A25" w:rsidRDefault="002F3ED9" w:rsidP="006E54DA">
            <w:pPr>
              <w:jc w:val="both"/>
              <w:rPr>
                <w:rFonts w:ascii="Arial" w:hAnsi="Arial" w:cs="Arial"/>
                <w:sz w:val="24"/>
                <w:szCs w:val="24"/>
              </w:rPr>
            </w:pPr>
            <w:r w:rsidRPr="00733A25">
              <w:rPr>
                <w:rFonts w:ascii="Arial" w:hAnsi="Arial" w:cs="Arial"/>
                <w:sz w:val="24"/>
                <w:szCs w:val="24"/>
              </w:rPr>
              <w:t>Checked</w:t>
            </w:r>
          </w:p>
        </w:tc>
      </w:tr>
      <w:tr w:rsidR="002F3ED9" w:rsidRPr="00733A25" w:rsidTr="006E54DA">
        <w:tc>
          <w:tcPr>
            <w:tcW w:w="4788" w:type="dxa"/>
          </w:tcPr>
          <w:p w:rsidR="002F3ED9" w:rsidRPr="00733A25" w:rsidRDefault="002F3ED9" w:rsidP="006E54DA">
            <w:pPr>
              <w:jc w:val="both"/>
              <w:rPr>
                <w:rFonts w:ascii="Arial" w:hAnsi="Arial" w:cs="Arial"/>
                <w:sz w:val="24"/>
                <w:szCs w:val="24"/>
              </w:rPr>
            </w:pPr>
            <w:r w:rsidRPr="00733A25">
              <w:rPr>
                <w:rFonts w:ascii="Arial" w:hAnsi="Arial" w:cs="Arial"/>
                <w:sz w:val="24"/>
                <w:szCs w:val="24"/>
              </w:rPr>
              <w:t>AC-Coupled</w:t>
            </w:r>
          </w:p>
        </w:tc>
        <w:tc>
          <w:tcPr>
            <w:tcW w:w="4788" w:type="dxa"/>
          </w:tcPr>
          <w:p w:rsidR="002F3ED9" w:rsidRPr="00733A25" w:rsidRDefault="002F3ED9" w:rsidP="006E54DA">
            <w:pPr>
              <w:jc w:val="both"/>
              <w:rPr>
                <w:rFonts w:ascii="Arial" w:hAnsi="Arial" w:cs="Arial"/>
                <w:sz w:val="24"/>
                <w:szCs w:val="24"/>
              </w:rPr>
            </w:pPr>
            <w:r w:rsidRPr="00733A25">
              <w:rPr>
                <w:rFonts w:ascii="Arial" w:hAnsi="Arial" w:cs="Arial"/>
                <w:sz w:val="24"/>
                <w:szCs w:val="24"/>
              </w:rPr>
              <w:t>OFF</w:t>
            </w:r>
          </w:p>
        </w:tc>
      </w:tr>
      <w:tr w:rsidR="002F3ED9" w:rsidRPr="00733A25" w:rsidTr="006E54DA">
        <w:tc>
          <w:tcPr>
            <w:tcW w:w="4788" w:type="dxa"/>
          </w:tcPr>
          <w:p w:rsidR="002F3ED9" w:rsidRPr="00733A25" w:rsidRDefault="002F3ED9" w:rsidP="006E54DA">
            <w:pPr>
              <w:jc w:val="both"/>
              <w:rPr>
                <w:rFonts w:ascii="Arial" w:hAnsi="Arial" w:cs="Arial"/>
                <w:sz w:val="24"/>
                <w:szCs w:val="24"/>
              </w:rPr>
            </w:pPr>
            <w:r w:rsidRPr="00733A25">
              <w:rPr>
                <w:rFonts w:ascii="Arial" w:hAnsi="Arial" w:cs="Arial"/>
                <w:sz w:val="24"/>
                <w:szCs w:val="24"/>
              </w:rPr>
              <w:t>Anti-alias</w:t>
            </w:r>
          </w:p>
        </w:tc>
        <w:tc>
          <w:tcPr>
            <w:tcW w:w="4788" w:type="dxa"/>
          </w:tcPr>
          <w:p w:rsidR="002F3ED9" w:rsidRPr="00733A25" w:rsidRDefault="002F3ED9" w:rsidP="006E54DA">
            <w:pPr>
              <w:jc w:val="both"/>
              <w:rPr>
                <w:rFonts w:ascii="Arial" w:hAnsi="Arial" w:cs="Arial"/>
                <w:sz w:val="24"/>
                <w:szCs w:val="24"/>
              </w:rPr>
            </w:pPr>
            <w:r w:rsidRPr="00733A25">
              <w:rPr>
                <w:rFonts w:ascii="Arial" w:hAnsi="Arial" w:cs="Arial"/>
                <w:sz w:val="24"/>
                <w:szCs w:val="24"/>
              </w:rPr>
              <w:t>Checked</w:t>
            </w:r>
          </w:p>
        </w:tc>
      </w:tr>
      <w:tr w:rsidR="002F3ED9" w:rsidRPr="00733A25" w:rsidTr="006E54DA">
        <w:tc>
          <w:tcPr>
            <w:tcW w:w="4788" w:type="dxa"/>
          </w:tcPr>
          <w:p w:rsidR="002F3ED9" w:rsidRPr="00733A25" w:rsidRDefault="002F3ED9" w:rsidP="006E54DA">
            <w:pPr>
              <w:jc w:val="both"/>
              <w:rPr>
                <w:rFonts w:ascii="Arial" w:hAnsi="Arial" w:cs="Arial"/>
                <w:sz w:val="24"/>
                <w:szCs w:val="24"/>
              </w:rPr>
            </w:pPr>
            <w:r w:rsidRPr="00733A25">
              <w:rPr>
                <w:rFonts w:ascii="Arial" w:hAnsi="Arial" w:cs="Arial"/>
                <w:sz w:val="24"/>
                <w:szCs w:val="24"/>
              </w:rPr>
              <w:t>Invert</w:t>
            </w:r>
          </w:p>
        </w:tc>
        <w:tc>
          <w:tcPr>
            <w:tcW w:w="4788" w:type="dxa"/>
          </w:tcPr>
          <w:p w:rsidR="002F3ED9" w:rsidRPr="00733A25" w:rsidRDefault="002F3ED9" w:rsidP="006E54DA">
            <w:pPr>
              <w:jc w:val="both"/>
              <w:rPr>
                <w:rFonts w:ascii="Arial" w:hAnsi="Arial" w:cs="Arial"/>
                <w:sz w:val="24"/>
                <w:szCs w:val="24"/>
              </w:rPr>
            </w:pPr>
            <w:r w:rsidRPr="00733A25">
              <w:rPr>
                <w:rFonts w:ascii="Arial" w:hAnsi="Arial" w:cs="Arial"/>
                <w:sz w:val="24"/>
                <w:szCs w:val="24"/>
              </w:rPr>
              <w:t>OFF</w:t>
            </w:r>
          </w:p>
        </w:tc>
      </w:tr>
      <w:tr w:rsidR="00385FCA" w:rsidRPr="00733A25" w:rsidTr="006E54DA">
        <w:tc>
          <w:tcPr>
            <w:tcW w:w="4788" w:type="dxa"/>
          </w:tcPr>
          <w:p w:rsidR="00385FCA" w:rsidRPr="00733A25" w:rsidRDefault="00385FCA" w:rsidP="006E54DA">
            <w:pPr>
              <w:jc w:val="both"/>
              <w:rPr>
                <w:rFonts w:ascii="Arial" w:hAnsi="Arial" w:cs="Arial"/>
                <w:sz w:val="24"/>
                <w:szCs w:val="24"/>
              </w:rPr>
            </w:pPr>
          </w:p>
        </w:tc>
        <w:tc>
          <w:tcPr>
            <w:tcW w:w="4788" w:type="dxa"/>
          </w:tcPr>
          <w:p w:rsidR="00385FCA" w:rsidRPr="00733A25" w:rsidRDefault="00385FCA" w:rsidP="006E54DA">
            <w:pPr>
              <w:jc w:val="both"/>
              <w:rPr>
                <w:rFonts w:ascii="Arial" w:hAnsi="Arial" w:cs="Arial"/>
                <w:sz w:val="24"/>
                <w:szCs w:val="24"/>
              </w:rPr>
            </w:pPr>
          </w:p>
        </w:tc>
      </w:tr>
    </w:tbl>
    <w:p w:rsidR="002F3ED9" w:rsidRPr="00733A25" w:rsidRDefault="002F3ED9" w:rsidP="002F3ED9">
      <w:pPr>
        <w:jc w:val="both"/>
        <w:rPr>
          <w:rFonts w:ascii="Arial" w:hAnsi="Arial" w:cs="Arial"/>
        </w:rPr>
      </w:pPr>
    </w:p>
    <w:p w:rsidR="00385FCA" w:rsidRPr="00733A25" w:rsidRDefault="00385FCA" w:rsidP="002F3ED9">
      <w:pPr>
        <w:jc w:val="both"/>
        <w:rPr>
          <w:rFonts w:ascii="Arial" w:hAnsi="Arial" w:cs="Arial"/>
        </w:rPr>
      </w:pPr>
    </w:p>
    <w:p w:rsidR="00385FCA" w:rsidRPr="00733A25" w:rsidRDefault="00385FCA" w:rsidP="002F3ED9">
      <w:pPr>
        <w:jc w:val="both"/>
        <w:rPr>
          <w:rFonts w:ascii="Arial" w:hAnsi="Arial" w:cs="Arial"/>
        </w:rPr>
      </w:pPr>
    </w:p>
    <w:p w:rsidR="002F3ED9" w:rsidRPr="00457A66" w:rsidRDefault="002F3ED9" w:rsidP="002F3ED9">
      <w:pPr>
        <w:jc w:val="both"/>
        <w:rPr>
          <w:rFonts w:ascii="Arial" w:hAnsi="Arial" w:cs="Arial"/>
          <w:b/>
          <w:u w:val="single"/>
        </w:rPr>
      </w:pPr>
      <w:r w:rsidRPr="00457A66">
        <w:rPr>
          <w:rFonts w:ascii="Arial" w:hAnsi="Arial" w:cs="Arial"/>
          <w:b/>
          <w:u w:val="single"/>
        </w:rPr>
        <w:t>Amplifier Set-up</w:t>
      </w:r>
    </w:p>
    <w:p w:rsidR="002F3ED9" w:rsidRPr="00733A25" w:rsidRDefault="002F3ED9" w:rsidP="002F3ED9">
      <w:pPr>
        <w:jc w:val="both"/>
        <w:rPr>
          <w:rFonts w:ascii="Arial" w:hAnsi="Arial" w:cs="Arial"/>
        </w:rPr>
      </w:pPr>
      <w:r w:rsidRPr="00457A66">
        <w:rPr>
          <w:rFonts w:ascii="Arial" w:hAnsi="Arial" w:cs="Arial"/>
        </w:rPr>
        <w:t xml:space="preserve">The amplifier output cable should be plugged into channel one. The following settings should be used with the intracellular amplifier (see </w:t>
      </w:r>
      <w:r w:rsidRPr="00457A66">
        <w:rPr>
          <w:rFonts w:ascii="Arial" w:hAnsi="Arial" w:cs="Arial"/>
          <w:b/>
        </w:rPr>
        <w:t xml:space="preserve">Figure </w:t>
      </w:r>
      <w:r w:rsidR="00457A66" w:rsidRPr="00457A66">
        <w:rPr>
          <w:rFonts w:ascii="Arial" w:hAnsi="Arial" w:cs="Arial"/>
          <w:b/>
        </w:rPr>
        <w:t>11</w:t>
      </w:r>
      <w:r w:rsidRPr="00457A66">
        <w:rPr>
          <w:rFonts w:ascii="Arial" w:hAnsi="Arial" w:cs="Arial"/>
        </w:rPr>
        <w:t xml:space="preserve"> for reference):</w:t>
      </w:r>
    </w:p>
    <w:p w:rsidR="002F3ED9" w:rsidRPr="00733A25" w:rsidRDefault="002F3ED9" w:rsidP="002F3ED9">
      <w:pPr>
        <w:jc w:val="both"/>
        <w:rPr>
          <w:rFonts w:ascii="Arial" w:hAnsi="Arial" w:cs="Arial"/>
        </w:rPr>
      </w:pPr>
    </w:p>
    <w:tbl>
      <w:tblPr>
        <w:tblStyle w:val="TableGrid"/>
        <w:tblW w:w="0" w:type="auto"/>
        <w:tblLook w:val="04A0"/>
      </w:tblPr>
      <w:tblGrid>
        <w:gridCol w:w="4604"/>
        <w:gridCol w:w="4612"/>
      </w:tblGrid>
      <w:tr w:rsidR="002F3ED9" w:rsidRPr="00733A25" w:rsidTr="006E54DA">
        <w:tc>
          <w:tcPr>
            <w:tcW w:w="4788" w:type="dxa"/>
          </w:tcPr>
          <w:p w:rsidR="002F3ED9" w:rsidRPr="00733A25" w:rsidRDefault="002F3ED9" w:rsidP="006E54DA">
            <w:pPr>
              <w:jc w:val="both"/>
              <w:rPr>
                <w:rFonts w:ascii="Arial" w:hAnsi="Arial" w:cs="Arial"/>
                <w:sz w:val="24"/>
                <w:szCs w:val="24"/>
              </w:rPr>
            </w:pPr>
            <w:r w:rsidRPr="00733A25">
              <w:rPr>
                <w:rFonts w:ascii="Arial" w:hAnsi="Arial" w:cs="Arial"/>
                <w:sz w:val="24"/>
                <w:szCs w:val="24"/>
              </w:rPr>
              <w:t>Current Comp.(3 knobs)</w:t>
            </w:r>
          </w:p>
        </w:tc>
        <w:tc>
          <w:tcPr>
            <w:tcW w:w="4788" w:type="dxa"/>
          </w:tcPr>
          <w:p w:rsidR="002F3ED9" w:rsidRPr="00733A25" w:rsidRDefault="002F3ED9" w:rsidP="006E54DA">
            <w:pPr>
              <w:jc w:val="both"/>
              <w:rPr>
                <w:rFonts w:ascii="Arial" w:hAnsi="Arial" w:cs="Arial"/>
                <w:sz w:val="24"/>
                <w:szCs w:val="24"/>
              </w:rPr>
            </w:pPr>
            <w:r w:rsidRPr="00733A25">
              <w:rPr>
                <w:rFonts w:ascii="Arial" w:hAnsi="Arial" w:cs="Arial"/>
                <w:sz w:val="24"/>
                <w:szCs w:val="24"/>
              </w:rPr>
              <w:t>counter clockwise</w:t>
            </w:r>
          </w:p>
        </w:tc>
      </w:tr>
      <w:tr w:rsidR="002F3ED9" w:rsidRPr="00733A25" w:rsidTr="006E54DA">
        <w:tc>
          <w:tcPr>
            <w:tcW w:w="4788" w:type="dxa"/>
          </w:tcPr>
          <w:p w:rsidR="002F3ED9" w:rsidRPr="00733A25" w:rsidRDefault="002F3ED9" w:rsidP="006E54DA">
            <w:pPr>
              <w:jc w:val="both"/>
              <w:rPr>
                <w:rFonts w:ascii="Arial" w:hAnsi="Arial" w:cs="Arial"/>
                <w:sz w:val="24"/>
                <w:szCs w:val="24"/>
              </w:rPr>
            </w:pPr>
            <w:r w:rsidRPr="00733A25">
              <w:rPr>
                <w:rFonts w:ascii="Arial" w:hAnsi="Arial" w:cs="Arial"/>
                <w:sz w:val="24"/>
                <w:szCs w:val="24"/>
              </w:rPr>
              <w:t>Capacity Comp.</w:t>
            </w:r>
          </w:p>
        </w:tc>
        <w:tc>
          <w:tcPr>
            <w:tcW w:w="4788" w:type="dxa"/>
          </w:tcPr>
          <w:p w:rsidR="002F3ED9" w:rsidRPr="00733A25" w:rsidRDefault="002F3ED9" w:rsidP="006E54DA">
            <w:pPr>
              <w:jc w:val="both"/>
              <w:rPr>
                <w:rFonts w:ascii="Arial" w:hAnsi="Arial" w:cs="Arial"/>
                <w:sz w:val="24"/>
                <w:szCs w:val="24"/>
              </w:rPr>
            </w:pPr>
            <w:r w:rsidRPr="00733A25">
              <w:rPr>
                <w:rFonts w:ascii="Arial" w:hAnsi="Arial" w:cs="Arial"/>
                <w:sz w:val="24"/>
                <w:szCs w:val="24"/>
              </w:rPr>
              <w:t>counter clockwise, OFF</w:t>
            </w:r>
          </w:p>
        </w:tc>
      </w:tr>
      <w:tr w:rsidR="002F3ED9" w:rsidRPr="00733A25" w:rsidTr="006E54DA">
        <w:tc>
          <w:tcPr>
            <w:tcW w:w="4788" w:type="dxa"/>
          </w:tcPr>
          <w:p w:rsidR="002F3ED9" w:rsidRPr="00733A25" w:rsidRDefault="00211911" w:rsidP="00195287">
            <w:pPr>
              <w:jc w:val="both"/>
              <w:rPr>
                <w:rFonts w:ascii="Arial" w:hAnsi="Arial" w:cs="Arial"/>
                <w:sz w:val="24"/>
                <w:szCs w:val="24"/>
              </w:rPr>
            </w:pPr>
            <w:r w:rsidRPr="00733A25">
              <w:rPr>
                <w:rFonts w:ascii="Arial" w:hAnsi="Arial" w:cs="Arial"/>
                <w:sz w:val="24"/>
                <w:szCs w:val="24"/>
              </w:rPr>
              <w:t>Capacity Amp (</w:t>
            </w:r>
            <w:r>
              <w:rPr>
                <w:rFonts w:ascii="Arial" w:hAnsi="Arial" w:cs="Arial"/>
                <w:sz w:val="24"/>
                <w:szCs w:val="24"/>
              </w:rPr>
              <w:t>Δ</w:t>
            </w:r>
            <w:r w:rsidRPr="00733A25">
              <w:rPr>
                <w:rFonts w:ascii="Arial" w:hAnsi="Arial" w:cs="Arial"/>
                <w:sz w:val="24"/>
                <w:szCs w:val="24"/>
              </w:rPr>
              <w:t>A)</w:t>
            </w:r>
          </w:p>
        </w:tc>
        <w:tc>
          <w:tcPr>
            <w:tcW w:w="4788" w:type="dxa"/>
          </w:tcPr>
          <w:p w:rsidR="002F3ED9" w:rsidRPr="00733A25" w:rsidRDefault="002F3ED9" w:rsidP="006E54DA">
            <w:pPr>
              <w:jc w:val="both"/>
              <w:rPr>
                <w:rFonts w:ascii="Arial" w:hAnsi="Arial" w:cs="Arial"/>
                <w:sz w:val="24"/>
                <w:szCs w:val="24"/>
              </w:rPr>
            </w:pPr>
            <w:r w:rsidRPr="00733A25">
              <w:rPr>
                <w:rFonts w:ascii="Arial" w:hAnsi="Arial" w:cs="Arial"/>
                <w:sz w:val="24"/>
                <w:szCs w:val="24"/>
              </w:rPr>
              <w:t>counter clockwise</w:t>
            </w:r>
          </w:p>
        </w:tc>
      </w:tr>
      <w:tr w:rsidR="002F3ED9" w:rsidRPr="00733A25" w:rsidTr="006E54DA">
        <w:tc>
          <w:tcPr>
            <w:tcW w:w="4788" w:type="dxa"/>
          </w:tcPr>
          <w:p w:rsidR="002F3ED9" w:rsidRPr="00733A25" w:rsidRDefault="002F3ED9" w:rsidP="006E54DA">
            <w:pPr>
              <w:jc w:val="both"/>
              <w:rPr>
                <w:rFonts w:ascii="Arial" w:hAnsi="Arial" w:cs="Arial"/>
                <w:sz w:val="24"/>
                <w:szCs w:val="24"/>
              </w:rPr>
            </w:pPr>
            <w:r w:rsidRPr="00733A25">
              <w:rPr>
                <w:rFonts w:ascii="Arial" w:hAnsi="Arial" w:cs="Arial"/>
                <w:sz w:val="24"/>
                <w:szCs w:val="24"/>
              </w:rPr>
              <w:t>DC Offset knob</w:t>
            </w:r>
          </w:p>
        </w:tc>
        <w:tc>
          <w:tcPr>
            <w:tcW w:w="4788" w:type="dxa"/>
          </w:tcPr>
          <w:p w:rsidR="002F3ED9" w:rsidRPr="00733A25" w:rsidRDefault="002F3ED9" w:rsidP="006E54DA">
            <w:pPr>
              <w:jc w:val="both"/>
              <w:rPr>
                <w:rFonts w:ascii="Arial" w:hAnsi="Arial" w:cs="Arial"/>
                <w:sz w:val="24"/>
                <w:szCs w:val="24"/>
              </w:rPr>
            </w:pPr>
            <w:r w:rsidRPr="00733A25">
              <w:rPr>
                <w:rFonts w:ascii="Arial" w:hAnsi="Arial" w:cs="Arial"/>
                <w:sz w:val="24"/>
                <w:szCs w:val="24"/>
              </w:rPr>
              <w:t>Varies (see part 16 below)</w:t>
            </w:r>
          </w:p>
        </w:tc>
      </w:tr>
      <w:tr w:rsidR="002F3ED9" w:rsidRPr="00733A25" w:rsidTr="006E54DA">
        <w:tc>
          <w:tcPr>
            <w:tcW w:w="4788" w:type="dxa"/>
          </w:tcPr>
          <w:p w:rsidR="002F3ED9" w:rsidRPr="00733A25" w:rsidRDefault="002F3ED9" w:rsidP="006E54DA">
            <w:pPr>
              <w:jc w:val="both"/>
              <w:rPr>
                <w:rFonts w:ascii="Arial" w:hAnsi="Arial" w:cs="Arial"/>
                <w:sz w:val="24"/>
                <w:szCs w:val="24"/>
              </w:rPr>
            </w:pPr>
            <w:r w:rsidRPr="00733A25">
              <w:rPr>
                <w:rFonts w:ascii="Arial" w:hAnsi="Arial" w:cs="Arial"/>
                <w:sz w:val="24"/>
                <w:szCs w:val="24"/>
              </w:rPr>
              <w:t>Low Pass knob</w:t>
            </w:r>
          </w:p>
        </w:tc>
        <w:tc>
          <w:tcPr>
            <w:tcW w:w="4788" w:type="dxa"/>
          </w:tcPr>
          <w:p w:rsidR="002F3ED9" w:rsidRPr="00733A25" w:rsidRDefault="002F3ED9" w:rsidP="006E54DA">
            <w:pPr>
              <w:jc w:val="both"/>
              <w:rPr>
                <w:rFonts w:ascii="Arial" w:hAnsi="Arial" w:cs="Arial"/>
                <w:sz w:val="24"/>
                <w:szCs w:val="24"/>
              </w:rPr>
            </w:pPr>
            <w:r w:rsidRPr="00733A25">
              <w:rPr>
                <w:rFonts w:ascii="Arial" w:hAnsi="Arial" w:cs="Arial"/>
                <w:sz w:val="24"/>
                <w:szCs w:val="24"/>
              </w:rPr>
              <w:t>50 kHz</w:t>
            </w:r>
          </w:p>
        </w:tc>
      </w:tr>
      <w:tr w:rsidR="002F3ED9" w:rsidRPr="00733A25" w:rsidTr="006E54DA">
        <w:tc>
          <w:tcPr>
            <w:tcW w:w="4788" w:type="dxa"/>
          </w:tcPr>
          <w:p w:rsidR="002F3ED9" w:rsidRPr="00733A25" w:rsidRDefault="002F3ED9" w:rsidP="006E54DA">
            <w:pPr>
              <w:jc w:val="both"/>
              <w:rPr>
                <w:rFonts w:ascii="Arial" w:hAnsi="Arial" w:cs="Arial"/>
                <w:sz w:val="24"/>
                <w:szCs w:val="24"/>
              </w:rPr>
            </w:pPr>
            <w:r w:rsidRPr="00733A25">
              <w:rPr>
                <w:rFonts w:ascii="Arial" w:hAnsi="Arial" w:cs="Arial"/>
                <w:sz w:val="24"/>
                <w:szCs w:val="24"/>
              </w:rPr>
              <w:t>Notch</w:t>
            </w:r>
          </w:p>
        </w:tc>
        <w:tc>
          <w:tcPr>
            <w:tcW w:w="4788" w:type="dxa"/>
          </w:tcPr>
          <w:p w:rsidR="002F3ED9" w:rsidRPr="00733A25" w:rsidRDefault="002F3ED9" w:rsidP="006E54DA">
            <w:pPr>
              <w:jc w:val="both"/>
              <w:rPr>
                <w:rFonts w:ascii="Arial" w:hAnsi="Arial" w:cs="Arial"/>
                <w:sz w:val="24"/>
                <w:szCs w:val="24"/>
              </w:rPr>
            </w:pPr>
            <w:r w:rsidRPr="00733A25">
              <w:rPr>
                <w:rFonts w:ascii="Arial" w:hAnsi="Arial" w:cs="Arial"/>
                <w:sz w:val="24"/>
                <w:szCs w:val="24"/>
              </w:rPr>
              <w:t>OFF</w:t>
            </w:r>
          </w:p>
        </w:tc>
      </w:tr>
      <w:tr w:rsidR="002F3ED9" w:rsidRPr="00733A25" w:rsidTr="006E54DA">
        <w:tc>
          <w:tcPr>
            <w:tcW w:w="4788" w:type="dxa"/>
          </w:tcPr>
          <w:p w:rsidR="002F3ED9" w:rsidRPr="00733A25" w:rsidRDefault="002F3ED9" w:rsidP="006E54DA">
            <w:pPr>
              <w:pStyle w:val="ListParagraph"/>
              <w:ind w:left="0"/>
              <w:jc w:val="both"/>
              <w:rPr>
                <w:rFonts w:ascii="Arial" w:hAnsi="Arial" w:cs="Arial"/>
                <w:sz w:val="24"/>
                <w:szCs w:val="24"/>
              </w:rPr>
            </w:pPr>
            <w:r w:rsidRPr="00733A25">
              <w:rPr>
                <w:rFonts w:ascii="Arial" w:hAnsi="Arial" w:cs="Arial"/>
                <w:sz w:val="24"/>
                <w:szCs w:val="24"/>
              </w:rPr>
              <w:t>Current Injection</w:t>
            </w:r>
          </w:p>
        </w:tc>
        <w:tc>
          <w:tcPr>
            <w:tcW w:w="4788" w:type="dxa"/>
          </w:tcPr>
          <w:p w:rsidR="002F3ED9" w:rsidRPr="00733A25" w:rsidRDefault="002F3ED9" w:rsidP="00195287">
            <w:pPr>
              <w:jc w:val="both"/>
              <w:rPr>
                <w:rFonts w:ascii="Arial" w:hAnsi="Arial" w:cs="Arial"/>
                <w:sz w:val="24"/>
                <w:szCs w:val="24"/>
              </w:rPr>
            </w:pPr>
            <w:r w:rsidRPr="00733A25">
              <w:rPr>
                <w:rFonts w:ascii="Arial" w:hAnsi="Arial" w:cs="Arial"/>
                <w:sz w:val="24"/>
                <w:szCs w:val="24"/>
              </w:rPr>
              <w:t xml:space="preserve">0 </w:t>
            </w:r>
            <w:r w:rsidR="00195287">
              <w:rPr>
                <w:rFonts w:ascii="Arial" w:hAnsi="Arial" w:cs="Arial"/>
                <w:sz w:val="24"/>
                <w:szCs w:val="24"/>
              </w:rPr>
              <w:t>µ</w:t>
            </w:r>
            <w:r w:rsidRPr="00733A25">
              <w:rPr>
                <w:rFonts w:ascii="Arial" w:hAnsi="Arial" w:cs="Arial"/>
                <w:sz w:val="24"/>
                <w:szCs w:val="24"/>
              </w:rPr>
              <w:t>A</w:t>
            </w:r>
          </w:p>
        </w:tc>
      </w:tr>
      <w:tr w:rsidR="002F3ED9" w:rsidRPr="00733A25" w:rsidTr="006E54DA">
        <w:tc>
          <w:tcPr>
            <w:tcW w:w="4788" w:type="dxa"/>
          </w:tcPr>
          <w:p w:rsidR="002F3ED9" w:rsidRPr="00733A25" w:rsidRDefault="002F3ED9" w:rsidP="006E54DA">
            <w:pPr>
              <w:jc w:val="both"/>
              <w:rPr>
                <w:rFonts w:ascii="Arial" w:hAnsi="Arial" w:cs="Arial"/>
                <w:sz w:val="24"/>
                <w:szCs w:val="24"/>
              </w:rPr>
            </w:pPr>
            <w:r w:rsidRPr="00733A25">
              <w:rPr>
                <w:rFonts w:ascii="Arial" w:hAnsi="Arial" w:cs="Arial"/>
                <w:sz w:val="24"/>
                <w:szCs w:val="24"/>
              </w:rPr>
              <w:t>ΩTEST</w:t>
            </w:r>
          </w:p>
        </w:tc>
        <w:tc>
          <w:tcPr>
            <w:tcW w:w="4788" w:type="dxa"/>
          </w:tcPr>
          <w:p w:rsidR="002F3ED9" w:rsidRPr="00733A25" w:rsidRDefault="002F3ED9" w:rsidP="006E54DA">
            <w:pPr>
              <w:jc w:val="both"/>
              <w:rPr>
                <w:rFonts w:ascii="Arial" w:hAnsi="Arial" w:cs="Arial"/>
                <w:sz w:val="24"/>
                <w:szCs w:val="24"/>
              </w:rPr>
            </w:pPr>
            <w:r w:rsidRPr="00733A25">
              <w:rPr>
                <w:rFonts w:ascii="Arial" w:hAnsi="Arial" w:cs="Arial"/>
                <w:sz w:val="24"/>
                <w:szCs w:val="24"/>
              </w:rPr>
              <w:t>OFF</w:t>
            </w:r>
          </w:p>
        </w:tc>
      </w:tr>
    </w:tbl>
    <w:p w:rsidR="002F3ED9" w:rsidRPr="00733A25" w:rsidRDefault="002F3ED9" w:rsidP="002F3ED9">
      <w:pPr>
        <w:rPr>
          <w:rFonts w:ascii="Arial" w:hAnsi="Arial" w:cs="Arial"/>
        </w:rPr>
      </w:pPr>
    </w:p>
    <w:p w:rsidR="002F3ED9" w:rsidRPr="00733A25" w:rsidRDefault="002F3ED9" w:rsidP="002F3ED9">
      <w:pPr>
        <w:jc w:val="both"/>
        <w:rPr>
          <w:rFonts w:ascii="Arial" w:hAnsi="Arial" w:cs="Arial"/>
        </w:rPr>
      </w:pPr>
    </w:p>
    <w:p w:rsidR="002F3ED9" w:rsidRPr="00733A25" w:rsidRDefault="002F3ED9" w:rsidP="002F3ED9">
      <w:pPr>
        <w:pStyle w:val="ListParagraph"/>
        <w:spacing w:after="0" w:line="240" w:lineRule="auto"/>
        <w:ind w:left="0"/>
        <w:jc w:val="both"/>
        <w:rPr>
          <w:rFonts w:ascii="Arial" w:hAnsi="Arial" w:cs="Arial"/>
          <w:b/>
          <w:sz w:val="24"/>
          <w:szCs w:val="24"/>
          <w:u w:val="single"/>
        </w:rPr>
      </w:pPr>
      <w:r w:rsidRPr="00733A25">
        <w:rPr>
          <w:rFonts w:ascii="Arial" w:hAnsi="Arial" w:cs="Arial"/>
          <w:b/>
          <w:sz w:val="24"/>
          <w:szCs w:val="24"/>
          <w:u w:val="single"/>
        </w:rPr>
        <w:t xml:space="preserve">CHECK THE RESISTANCE OF YOUR ELECTRODE. </w:t>
      </w:r>
    </w:p>
    <w:p w:rsidR="002F3ED9" w:rsidRPr="00733A25" w:rsidRDefault="002F3ED9" w:rsidP="002F3ED9">
      <w:pPr>
        <w:pStyle w:val="ListParagraph"/>
        <w:spacing w:after="0" w:line="240" w:lineRule="auto"/>
        <w:ind w:left="0"/>
        <w:jc w:val="both"/>
        <w:rPr>
          <w:rFonts w:ascii="Arial" w:hAnsi="Arial" w:cs="Arial"/>
          <w:sz w:val="24"/>
          <w:szCs w:val="24"/>
        </w:rPr>
      </w:pPr>
    </w:p>
    <w:p w:rsidR="00C05C93" w:rsidRPr="002907E8" w:rsidRDefault="002F3ED9" w:rsidP="002F3ED9">
      <w:pPr>
        <w:pStyle w:val="ListParagraph"/>
        <w:spacing w:after="0" w:line="240" w:lineRule="auto"/>
        <w:ind w:left="0"/>
        <w:jc w:val="both"/>
        <w:rPr>
          <w:rFonts w:ascii="Arial" w:hAnsi="Arial" w:cs="Arial"/>
          <w:sz w:val="24"/>
          <w:szCs w:val="24"/>
        </w:rPr>
      </w:pPr>
      <w:r w:rsidRPr="002907E8">
        <w:rPr>
          <w:rFonts w:ascii="Arial" w:hAnsi="Arial" w:cs="Arial"/>
          <w:sz w:val="24"/>
          <w:szCs w:val="24"/>
        </w:rPr>
        <w:t xml:space="preserve">To measure the resistance, place the tip of the glass electrode into the saline bath. Make sure a ground wire is also in the saline bath. </w:t>
      </w:r>
      <w:proofErr w:type="gramStart"/>
      <w:r w:rsidRPr="002907E8">
        <w:rPr>
          <w:rFonts w:ascii="Arial" w:hAnsi="Arial" w:cs="Arial"/>
          <w:sz w:val="24"/>
          <w:szCs w:val="24"/>
        </w:rPr>
        <w:t>While recording, the Ω TEST switch should be turned on and then off several times</w:t>
      </w:r>
      <w:r w:rsidR="00C05C93" w:rsidRPr="002907E8">
        <w:rPr>
          <w:rFonts w:ascii="Arial" w:hAnsi="Arial" w:cs="Arial"/>
          <w:sz w:val="24"/>
          <w:szCs w:val="24"/>
        </w:rPr>
        <w:t xml:space="preserve"> (</w:t>
      </w:r>
      <w:r w:rsidR="00C05C93" w:rsidRPr="002907E8">
        <w:rPr>
          <w:rFonts w:ascii="Arial" w:hAnsi="Arial" w:cs="Arial"/>
          <w:b/>
          <w:sz w:val="24"/>
          <w:szCs w:val="24"/>
        </w:rPr>
        <w:t xml:space="preserve">Figure </w:t>
      </w:r>
      <w:r w:rsidR="002907E8" w:rsidRPr="002907E8">
        <w:rPr>
          <w:rFonts w:ascii="Arial" w:hAnsi="Arial" w:cs="Arial"/>
          <w:b/>
          <w:sz w:val="24"/>
          <w:szCs w:val="24"/>
        </w:rPr>
        <w:t>12</w:t>
      </w:r>
      <w:r w:rsidR="00C05C93" w:rsidRPr="002907E8">
        <w:rPr>
          <w:rFonts w:ascii="Arial" w:hAnsi="Arial" w:cs="Arial"/>
          <w:sz w:val="24"/>
          <w:szCs w:val="24"/>
        </w:rPr>
        <w:t>)</w:t>
      </w:r>
      <w:r w:rsidRPr="002907E8">
        <w:rPr>
          <w:rFonts w:ascii="Arial" w:hAnsi="Arial" w:cs="Arial"/>
          <w:sz w:val="24"/>
          <w:szCs w:val="24"/>
        </w:rPr>
        <w:t>.</w:t>
      </w:r>
      <w:proofErr w:type="gramEnd"/>
    </w:p>
    <w:p w:rsidR="00C05C93" w:rsidRPr="002907E8" w:rsidRDefault="00C05C93" w:rsidP="002F3ED9">
      <w:pPr>
        <w:pStyle w:val="ListParagraph"/>
        <w:spacing w:after="0" w:line="240" w:lineRule="auto"/>
        <w:ind w:left="0"/>
        <w:jc w:val="both"/>
        <w:rPr>
          <w:rFonts w:ascii="Arial" w:hAnsi="Arial" w:cs="Arial"/>
          <w:sz w:val="24"/>
          <w:szCs w:val="24"/>
        </w:rPr>
      </w:pPr>
    </w:p>
    <w:p w:rsidR="00C05C93" w:rsidRPr="002907E8" w:rsidRDefault="00805E74" w:rsidP="002F3ED9">
      <w:pPr>
        <w:pStyle w:val="ListParagraph"/>
        <w:spacing w:after="0" w:line="240" w:lineRule="auto"/>
        <w:ind w:left="0"/>
        <w:jc w:val="both"/>
        <w:rPr>
          <w:rFonts w:ascii="Arial" w:hAnsi="Arial" w:cs="Arial"/>
          <w:sz w:val="24"/>
          <w:szCs w:val="24"/>
        </w:rPr>
      </w:pPr>
      <w:r w:rsidRPr="002907E8">
        <w:rPr>
          <w:rFonts w:ascii="Arial" w:hAnsi="Arial" w:cs="Arial"/>
          <w:noProof/>
          <w:sz w:val="24"/>
          <w:szCs w:val="24"/>
        </w:rPr>
        <w:drawing>
          <wp:inline distT="0" distB="0" distL="0" distR="0">
            <wp:extent cx="5279301" cy="2733001"/>
            <wp:effectExtent l="19050" t="0" r="0" b="0"/>
            <wp:docPr id="23" name="Picture 11" descr="C:\Teaching related\Neuro courses\Labs450\intra cell amp ele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Teaching related\Neuro courses\Labs450\intra cell amp elecR.jpg"/>
                    <pic:cNvPicPr>
                      <a:picLocks noChangeAspect="1" noChangeArrowheads="1"/>
                    </pic:cNvPicPr>
                  </pic:nvPicPr>
                  <pic:blipFill>
                    <a:blip r:embed="rId21"/>
                    <a:srcRect/>
                    <a:stretch>
                      <a:fillRect/>
                    </a:stretch>
                  </pic:blipFill>
                  <pic:spPr bwMode="auto">
                    <a:xfrm>
                      <a:off x="0" y="0"/>
                      <a:ext cx="5282170" cy="2734486"/>
                    </a:xfrm>
                    <a:prstGeom prst="rect">
                      <a:avLst/>
                    </a:prstGeom>
                    <a:noFill/>
                    <a:ln w="9525">
                      <a:noFill/>
                      <a:miter lim="800000"/>
                      <a:headEnd/>
                      <a:tailEnd/>
                    </a:ln>
                  </pic:spPr>
                </pic:pic>
              </a:graphicData>
            </a:graphic>
          </wp:inline>
        </w:drawing>
      </w:r>
    </w:p>
    <w:p w:rsidR="00C05C93" w:rsidRPr="002907E8" w:rsidRDefault="00C05C93" w:rsidP="002F3ED9">
      <w:pPr>
        <w:pStyle w:val="ListParagraph"/>
        <w:spacing w:after="0" w:line="240" w:lineRule="auto"/>
        <w:ind w:left="0"/>
        <w:jc w:val="both"/>
        <w:rPr>
          <w:rFonts w:ascii="Arial" w:hAnsi="Arial" w:cs="Arial"/>
          <w:sz w:val="24"/>
          <w:szCs w:val="24"/>
        </w:rPr>
      </w:pPr>
    </w:p>
    <w:p w:rsidR="00C05C93" w:rsidRPr="002907E8" w:rsidRDefault="00C05C93" w:rsidP="002F3ED9">
      <w:pPr>
        <w:pStyle w:val="ListParagraph"/>
        <w:spacing w:after="0" w:line="240" w:lineRule="auto"/>
        <w:ind w:left="0"/>
        <w:jc w:val="both"/>
        <w:rPr>
          <w:rFonts w:ascii="Arial" w:hAnsi="Arial" w:cs="Arial"/>
          <w:i/>
          <w:sz w:val="24"/>
          <w:szCs w:val="24"/>
        </w:rPr>
      </w:pPr>
      <w:r w:rsidRPr="002907E8">
        <w:rPr>
          <w:rFonts w:ascii="Arial" w:hAnsi="Arial" w:cs="Arial"/>
          <w:i/>
          <w:sz w:val="24"/>
          <w:szCs w:val="24"/>
        </w:rPr>
        <w:t xml:space="preserve">Figure </w:t>
      </w:r>
      <w:r w:rsidR="002907E8" w:rsidRPr="002907E8">
        <w:rPr>
          <w:rFonts w:ascii="Arial" w:hAnsi="Arial" w:cs="Arial"/>
          <w:i/>
          <w:sz w:val="24"/>
          <w:szCs w:val="24"/>
        </w:rPr>
        <w:t>12</w:t>
      </w:r>
      <w:r w:rsidRPr="002907E8">
        <w:rPr>
          <w:rFonts w:ascii="Arial" w:hAnsi="Arial" w:cs="Arial"/>
          <w:i/>
          <w:sz w:val="24"/>
          <w:szCs w:val="24"/>
        </w:rPr>
        <w:t>: Front face of the intracellular amplifier with the “Ω TEST” switch in the on position.</w:t>
      </w:r>
    </w:p>
    <w:p w:rsidR="00C05C93" w:rsidRPr="00733A25" w:rsidRDefault="00C05C93" w:rsidP="002F3ED9">
      <w:pPr>
        <w:pStyle w:val="ListParagraph"/>
        <w:spacing w:after="0" w:line="240" w:lineRule="auto"/>
        <w:ind w:left="0"/>
        <w:jc w:val="both"/>
        <w:rPr>
          <w:rFonts w:ascii="Arial" w:hAnsi="Arial" w:cs="Arial"/>
          <w:sz w:val="24"/>
          <w:szCs w:val="24"/>
        </w:rPr>
      </w:pPr>
    </w:p>
    <w:p w:rsidR="002F3ED9" w:rsidRPr="00733A25" w:rsidRDefault="002F3ED9" w:rsidP="002F3ED9">
      <w:pPr>
        <w:pStyle w:val="ListParagraph"/>
        <w:spacing w:after="0" w:line="240" w:lineRule="auto"/>
        <w:ind w:left="0"/>
        <w:jc w:val="both"/>
        <w:rPr>
          <w:rFonts w:ascii="Arial" w:hAnsi="Arial" w:cs="Arial"/>
          <w:sz w:val="24"/>
          <w:szCs w:val="24"/>
        </w:rPr>
      </w:pPr>
      <w:r w:rsidRPr="00733A25">
        <w:rPr>
          <w:rFonts w:ascii="Arial" w:hAnsi="Arial" w:cs="Arial"/>
          <w:sz w:val="24"/>
          <w:szCs w:val="24"/>
        </w:rPr>
        <w:t>The amplitude (mV) of the resulting changes should be measured. To measure the amplitude changes in the trace, place the marker on the steady base line and then move the cursor to the peak amplitude.</w:t>
      </w:r>
      <w:r w:rsidR="00C05C93" w:rsidRPr="00733A25">
        <w:rPr>
          <w:rFonts w:ascii="Arial" w:hAnsi="Arial" w:cs="Arial"/>
          <w:sz w:val="24"/>
          <w:szCs w:val="24"/>
        </w:rPr>
        <w:t xml:space="preserve"> The trace</w:t>
      </w:r>
      <w:r w:rsidRPr="00733A25">
        <w:rPr>
          <w:rFonts w:ascii="Arial" w:hAnsi="Arial" w:cs="Arial"/>
          <w:sz w:val="24"/>
          <w:szCs w:val="24"/>
        </w:rPr>
        <w:t xml:space="preserve"> </w:t>
      </w:r>
      <w:r w:rsidR="00C05C93" w:rsidRPr="00733A25">
        <w:rPr>
          <w:rFonts w:ascii="Arial" w:hAnsi="Arial" w:cs="Arial"/>
          <w:sz w:val="24"/>
          <w:szCs w:val="24"/>
        </w:rPr>
        <w:t xml:space="preserve">might be condensed so use the “zoom function” under the “window” menu. Then move the “M” at the bottom left to </w:t>
      </w:r>
      <w:r w:rsidR="00C05C93" w:rsidRPr="00F03630">
        <w:rPr>
          <w:rFonts w:ascii="Arial" w:hAnsi="Arial" w:cs="Arial"/>
          <w:sz w:val="24"/>
          <w:szCs w:val="24"/>
        </w:rPr>
        <w:t>base line and the cursor over the peak response (</w:t>
      </w:r>
      <w:r w:rsidR="00F03630" w:rsidRPr="00F03630">
        <w:rPr>
          <w:rFonts w:ascii="Arial" w:hAnsi="Arial" w:cs="Arial"/>
          <w:b/>
          <w:sz w:val="24"/>
          <w:szCs w:val="24"/>
        </w:rPr>
        <w:t>Figure 13</w:t>
      </w:r>
      <w:r w:rsidR="00C05C93" w:rsidRPr="00F03630">
        <w:rPr>
          <w:rFonts w:ascii="Arial" w:hAnsi="Arial" w:cs="Arial"/>
          <w:sz w:val="24"/>
          <w:szCs w:val="24"/>
        </w:rPr>
        <w:t>).</w:t>
      </w:r>
      <w:r w:rsidR="00C05C93" w:rsidRPr="00733A25">
        <w:rPr>
          <w:rFonts w:ascii="Arial" w:hAnsi="Arial" w:cs="Arial"/>
          <w:sz w:val="24"/>
          <w:szCs w:val="24"/>
        </w:rPr>
        <w:t xml:space="preserve"> Then the delta value will display at the top in mV. In the figure it is 222.7 mV.</w:t>
      </w:r>
    </w:p>
    <w:p w:rsidR="002F3ED9" w:rsidRPr="00733A25" w:rsidRDefault="00805E74" w:rsidP="002F3ED9">
      <w:pPr>
        <w:pStyle w:val="ListParagraph"/>
        <w:spacing w:after="0" w:line="240" w:lineRule="auto"/>
        <w:ind w:left="0"/>
        <w:jc w:val="both"/>
        <w:rPr>
          <w:rFonts w:ascii="Arial" w:hAnsi="Arial" w:cs="Arial"/>
          <w:sz w:val="24"/>
          <w:szCs w:val="24"/>
        </w:rPr>
      </w:pPr>
      <w:r w:rsidRPr="00805E74">
        <w:rPr>
          <w:rFonts w:ascii="Arial" w:hAnsi="Arial" w:cs="Arial"/>
          <w:noProof/>
          <w:sz w:val="24"/>
          <w:szCs w:val="24"/>
        </w:rPr>
        <w:drawing>
          <wp:inline distT="0" distB="0" distL="0" distR="0">
            <wp:extent cx="5552411" cy="4104413"/>
            <wp:effectExtent l="19050" t="0" r="0" b="0"/>
            <wp:docPr id="24" name="Picture 12" descr="C:\Teaching related\Neuro courses\Labs450\el r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Teaching related\Neuro courses\Labs450\el res2.jpg"/>
                    <pic:cNvPicPr>
                      <a:picLocks noChangeAspect="1" noChangeArrowheads="1"/>
                    </pic:cNvPicPr>
                  </pic:nvPicPr>
                  <pic:blipFill>
                    <a:blip r:embed="rId22"/>
                    <a:srcRect/>
                    <a:stretch>
                      <a:fillRect/>
                    </a:stretch>
                  </pic:blipFill>
                  <pic:spPr bwMode="auto">
                    <a:xfrm>
                      <a:off x="0" y="0"/>
                      <a:ext cx="5556160" cy="4107184"/>
                    </a:xfrm>
                    <a:prstGeom prst="rect">
                      <a:avLst/>
                    </a:prstGeom>
                    <a:noFill/>
                    <a:ln w="9525">
                      <a:noFill/>
                      <a:miter lim="800000"/>
                      <a:headEnd/>
                      <a:tailEnd/>
                    </a:ln>
                  </pic:spPr>
                </pic:pic>
              </a:graphicData>
            </a:graphic>
          </wp:inline>
        </w:drawing>
      </w:r>
    </w:p>
    <w:p w:rsidR="00C05C93" w:rsidRPr="00733A25" w:rsidRDefault="00C05C93" w:rsidP="002F3ED9">
      <w:pPr>
        <w:pStyle w:val="ListParagraph"/>
        <w:spacing w:after="0" w:line="240" w:lineRule="auto"/>
        <w:ind w:left="0"/>
        <w:jc w:val="both"/>
        <w:rPr>
          <w:rFonts w:ascii="Arial" w:hAnsi="Arial" w:cs="Arial"/>
          <w:sz w:val="24"/>
          <w:szCs w:val="24"/>
        </w:rPr>
      </w:pPr>
    </w:p>
    <w:p w:rsidR="00F03630" w:rsidRDefault="00F03630" w:rsidP="002F3ED9">
      <w:pPr>
        <w:pStyle w:val="ListParagraph"/>
        <w:spacing w:after="0" w:line="240" w:lineRule="auto"/>
        <w:ind w:left="0"/>
        <w:jc w:val="both"/>
        <w:rPr>
          <w:rFonts w:ascii="Arial" w:hAnsi="Arial" w:cs="Arial"/>
          <w:sz w:val="24"/>
          <w:szCs w:val="24"/>
        </w:rPr>
      </w:pPr>
    </w:p>
    <w:p w:rsidR="00F03630" w:rsidRDefault="00F03630" w:rsidP="002F3ED9">
      <w:pPr>
        <w:pStyle w:val="ListParagraph"/>
        <w:spacing w:after="0" w:line="240" w:lineRule="auto"/>
        <w:ind w:left="0"/>
        <w:jc w:val="both"/>
        <w:rPr>
          <w:rFonts w:ascii="Arial" w:hAnsi="Arial" w:cs="Arial"/>
          <w:i/>
          <w:sz w:val="24"/>
          <w:szCs w:val="24"/>
        </w:rPr>
      </w:pPr>
      <w:r w:rsidRPr="00F03630">
        <w:rPr>
          <w:rFonts w:ascii="Arial" w:hAnsi="Arial" w:cs="Arial"/>
          <w:i/>
          <w:sz w:val="24"/>
          <w:szCs w:val="24"/>
        </w:rPr>
        <w:t>Figure 13: Traces of the responses for measuring electrode resistance</w:t>
      </w:r>
      <w:r>
        <w:rPr>
          <w:rFonts w:ascii="Arial" w:hAnsi="Arial" w:cs="Arial"/>
          <w:i/>
          <w:sz w:val="24"/>
          <w:szCs w:val="24"/>
        </w:rPr>
        <w:t>.</w:t>
      </w:r>
    </w:p>
    <w:p w:rsidR="00F03630" w:rsidRPr="00F03630" w:rsidRDefault="00F03630" w:rsidP="002F3ED9">
      <w:pPr>
        <w:pStyle w:val="ListParagraph"/>
        <w:spacing w:after="0" w:line="240" w:lineRule="auto"/>
        <w:ind w:left="0"/>
        <w:jc w:val="both"/>
        <w:rPr>
          <w:rFonts w:ascii="Arial" w:hAnsi="Arial" w:cs="Arial"/>
          <w:i/>
          <w:sz w:val="24"/>
          <w:szCs w:val="24"/>
        </w:rPr>
      </w:pPr>
    </w:p>
    <w:p w:rsidR="002F3ED9" w:rsidRPr="00733A25" w:rsidRDefault="002F3ED9" w:rsidP="002F3ED9">
      <w:pPr>
        <w:pStyle w:val="ListParagraph"/>
        <w:spacing w:after="0" w:line="240" w:lineRule="auto"/>
        <w:ind w:left="0"/>
        <w:jc w:val="both"/>
        <w:rPr>
          <w:rFonts w:ascii="Arial" w:hAnsi="Arial" w:cs="Arial"/>
          <w:sz w:val="24"/>
          <w:szCs w:val="24"/>
        </w:rPr>
      </w:pPr>
      <w:r w:rsidRPr="00733A25">
        <w:rPr>
          <w:rFonts w:ascii="Arial" w:hAnsi="Arial" w:cs="Arial"/>
          <w:sz w:val="24"/>
          <w:szCs w:val="24"/>
        </w:rPr>
        <w:t xml:space="preserve">As a measure of the electrode resistance, the voltage should be divided by the current, which is </w:t>
      </w:r>
      <w:r w:rsidR="00C05C93" w:rsidRPr="00733A25">
        <w:rPr>
          <w:rFonts w:ascii="Arial" w:hAnsi="Arial" w:cs="Arial"/>
          <w:sz w:val="24"/>
          <w:szCs w:val="24"/>
        </w:rPr>
        <w:t>10</w:t>
      </w:r>
      <w:r w:rsidRPr="00733A25">
        <w:rPr>
          <w:rFonts w:ascii="Arial" w:hAnsi="Arial" w:cs="Arial"/>
          <w:sz w:val="24"/>
          <w:szCs w:val="24"/>
        </w:rPr>
        <w:t xml:space="preserve"> </w:t>
      </w:r>
      <w:proofErr w:type="spellStart"/>
      <w:r w:rsidRPr="00733A25">
        <w:rPr>
          <w:rFonts w:ascii="Arial" w:hAnsi="Arial" w:cs="Arial"/>
          <w:sz w:val="24"/>
          <w:szCs w:val="24"/>
        </w:rPr>
        <w:t>nA</w:t>
      </w:r>
      <w:proofErr w:type="spellEnd"/>
      <w:r w:rsidRPr="00733A25">
        <w:rPr>
          <w:rFonts w:ascii="Arial" w:hAnsi="Arial" w:cs="Arial"/>
          <w:sz w:val="24"/>
          <w:szCs w:val="24"/>
        </w:rPr>
        <w:t xml:space="preserve"> (</w:t>
      </w:r>
      <w:proofErr w:type="spellStart"/>
      <w:proofErr w:type="gramStart"/>
      <w:r w:rsidRPr="00733A25">
        <w:rPr>
          <w:rFonts w:ascii="Arial" w:hAnsi="Arial" w:cs="Arial"/>
          <w:sz w:val="24"/>
          <w:szCs w:val="24"/>
        </w:rPr>
        <w:t>ie</w:t>
      </w:r>
      <w:proofErr w:type="spellEnd"/>
      <w:r w:rsidRPr="00733A25">
        <w:rPr>
          <w:rFonts w:ascii="Arial" w:hAnsi="Arial" w:cs="Arial"/>
          <w:sz w:val="24"/>
          <w:szCs w:val="24"/>
        </w:rPr>
        <w:t>.,</w:t>
      </w:r>
      <w:proofErr w:type="gramEnd"/>
      <w:r w:rsidRPr="00733A25">
        <w:rPr>
          <w:rFonts w:ascii="Arial" w:hAnsi="Arial" w:cs="Arial"/>
          <w:sz w:val="24"/>
          <w:szCs w:val="24"/>
        </w:rPr>
        <w:t xml:space="preserve"> R=V/I, or Ohm’s law). The resulting value is the resistance of your glass electrode. </w:t>
      </w:r>
      <w:r w:rsidR="00C05C93" w:rsidRPr="00733A25">
        <w:rPr>
          <w:rFonts w:ascii="Arial" w:hAnsi="Arial" w:cs="Arial"/>
          <w:sz w:val="24"/>
          <w:szCs w:val="24"/>
        </w:rPr>
        <w:t xml:space="preserve">Recall the BNC output of the intracellular amplifier is connected to a 10X output. Thus, divide by 100 to obtain the correct electrode resistance. </w:t>
      </w:r>
    </w:p>
    <w:p w:rsidR="002F3ED9" w:rsidRPr="00733A25" w:rsidRDefault="002F3ED9" w:rsidP="002F3ED9">
      <w:pPr>
        <w:pStyle w:val="ListParagraph"/>
        <w:spacing w:after="0" w:line="240" w:lineRule="auto"/>
        <w:ind w:left="0"/>
        <w:jc w:val="both"/>
        <w:rPr>
          <w:rFonts w:ascii="Arial" w:hAnsi="Arial" w:cs="Arial"/>
          <w:sz w:val="24"/>
          <w:szCs w:val="24"/>
        </w:rPr>
      </w:pPr>
    </w:p>
    <w:p w:rsidR="002F3ED9" w:rsidRPr="00733A25" w:rsidRDefault="002F3ED9" w:rsidP="002F3ED9">
      <w:pPr>
        <w:pStyle w:val="ListParagraph"/>
        <w:spacing w:after="0" w:line="240" w:lineRule="auto"/>
        <w:ind w:left="0"/>
        <w:jc w:val="both"/>
        <w:rPr>
          <w:rFonts w:ascii="Arial" w:hAnsi="Arial" w:cs="Arial"/>
          <w:sz w:val="24"/>
          <w:szCs w:val="24"/>
        </w:rPr>
      </w:pPr>
      <w:r w:rsidRPr="00733A25">
        <w:rPr>
          <w:rFonts w:ascii="Arial" w:hAnsi="Arial" w:cs="Arial"/>
          <w:sz w:val="24"/>
          <w:szCs w:val="24"/>
        </w:rPr>
        <w:t>Electrode Resistance (MΩ) = ____________________</w:t>
      </w:r>
    </w:p>
    <w:p w:rsidR="002F3ED9" w:rsidRPr="00733A25" w:rsidRDefault="002F3ED9" w:rsidP="002F3ED9">
      <w:pPr>
        <w:pStyle w:val="ListParagraph"/>
        <w:spacing w:after="0" w:line="240" w:lineRule="auto"/>
        <w:ind w:left="0"/>
        <w:jc w:val="both"/>
        <w:rPr>
          <w:rFonts w:ascii="Arial" w:hAnsi="Arial" w:cs="Arial"/>
          <w:sz w:val="24"/>
          <w:szCs w:val="24"/>
        </w:rPr>
      </w:pPr>
    </w:p>
    <w:p w:rsidR="002F3ED9" w:rsidRPr="00733A25" w:rsidRDefault="002F3ED9" w:rsidP="002F3ED9">
      <w:pPr>
        <w:pStyle w:val="ListParagraph"/>
        <w:spacing w:after="0" w:line="240" w:lineRule="auto"/>
        <w:ind w:left="0"/>
        <w:jc w:val="both"/>
        <w:rPr>
          <w:rFonts w:ascii="Arial" w:hAnsi="Arial" w:cs="Arial"/>
          <w:sz w:val="24"/>
          <w:szCs w:val="24"/>
        </w:rPr>
      </w:pPr>
      <w:r w:rsidRPr="00733A25">
        <w:rPr>
          <w:rFonts w:ascii="Arial" w:hAnsi="Arial" w:cs="Arial"/>
          <w:sz w:val="24"/>
          <w:szCs w:val="24"/>
        </w:rPr>
        <w:t xml:space="preserve">The resistance should be within 20 to 60 </w:t>
      </w:r>
      <w:proofErr w:type="spellStart"/>
      <w:r w:rsidRPr="00733A25">
        <w:rPr>
          <w:rFonts w:ascii="Arial" w:hAnsi="Arial" w:cs="Arial"/>
          <w:sz w:val="24"/>
          <w:szCs w:val="24"/>
        </w:rPr>
        <w:t>MegaOhms</w:t>
      </w:r>
      <w:proofErr w:type="spellEnd"/>
      <w:r w:rsidRPr="00733A25">
        <w:rPr>
          <w:rFonts w:ascii="Arial" w:hAnsi="Arial" w:cs="Arial"/>
          <w:sz w:val="24"/>
          <w:szCs w:val="24"/>
        </w:rPr>
        <w:t xml:space="preserve">. Low (&lt;20) and high resistance (&gt;100) are not acceptable. Troubleshoot as necessary to bring your electrode’s resistance within the acceptable range. </w:t>
      </w:r>
    </w:p>
    <w:p w:rsidR="002F3ED9" w:rsidRPr="00733A25" w:rsidRDefault="002F3ED9" w:rsidP="002F3ED9">
      <w:pPr>
        <w:pStyle w:val="ListParagraph"/>
        <w:spacing w:after="0" w:line="240" w:lineRule="auto"/>
        <w:ind w:left="0"/>
        <w:jc w:val="both"/>
        <w:rPr>
          <w:rFonts w:ascii="Arial" w:hAnsi="Arial" w:cs="Arial"/>
          <w:sz w:val="24"/>
          <w:szCs w:val="24"/>
        </w:rPr>
      </w:pPr>
    </w:p>
    <w:p w:rsidR="002F3ED9" w:rsidRPr="00733A25" w:rsidRDefault="002F3ED9" w:rsidP="002F3ED9">
      <w:pPr>
        <w:pStyle w:val="ListParagraph"/>
        <w:spacing w:after="0" w:line="240" w:lineRule="auto"/>
        <w:ind w:left="0"/>
        <w:jc w:val="both"/>
        <w:rPr>
          <w:rFonts w:ascii="Arial" w:hAnsi="Arial" w:cs="Arial"/>
          <w:sz w:val="24"/>
          <w:szCs w:val="24"/>
        </w:rPr>
      </w:pPr>
      <w:r w:rsidRPr="00733A25">
        <w:rPr>
          <w:rFonts w:ascii="Arial" w:hAnsi="Arial" w:cs="Arial"/>
          <w:sz w:val="24"/>
          <w:szCs w:val="24"/>
        </w:rPr>
        <w:t xml:space="preserve">Set the gain in your software to 1 or 5 V/div. Begin recording by pressing “start” at the bottom of the screen. Use the DC offset knob on the amplifier to adjust the recording trace to zero before inserting the electrode into the tissue. This sets your extracellular voltage to zero. </w:t>
      </w:r>
      <w:r w:rsidR="00C05C93" w:rsidRPr="00733A25">
        <w:rPr>
          <w:rFonts w:ascii="Arial" w:hAnsi="Arial" w:cs="Arial"/>
          <w:sz w:val="24"/>
          <w:szCs w:val="24"/>
        </w:rPr>
        <w:t>This is the difference from the glass microelectrode to the ground wire which should be both in the saline.</w:t>
      </w:r>
    </w:p>
    <w:p w:rsidR="002F3ED9" w:rsidRPr="00733A25" w:rsidRDefault="002F3ED9" w:rsidP="002F3ED9">
      <w:pPr>
        <w:pStyle w:val="ListParagraph"/>
        <w:spacing w:after="0" w:line="240" w:lineRule="auto"/>
        <w:ind w:left="0"/>
        <w:jc w:val="both"/>
        <w:rPr>
          <w:rFonts w:ascii="Arial" w:hAnsi="Arial" w:cs="Arial"/>
          <w:sz w:val="24"/>
          <w:szCs w:val="24"/>
        </w:rPr>
      </w:pPr>
    </w:p>
    <w:p w:rsidR="00EB0FD2" w:rsidRPr="00733A25" w:rsidRDefault="00EB0FD2" w:rsidP="002F3ED9">
      <w:pPr>
        <w:spacing w:line="300" w:lineRule="auto"/>
        <w:jc w:val="both"/>
        <w:rPr>
          <w:rFonts w:ascii="Arial" w:hAnsi="Arial" w:cs="Arial"/>
          <w:b/>
          <w:u w:val="single"/>
        </w:rPr>
      </w:pPr>
      <w:r w:rsidRPr="00733A25">
        <w:rPr>
          <w:rFonts w:ascii="Arial" w:hAnsi="Arial" w:cs="Arial"/>
          <w:b/>
          <w:u w:val="single"/>
        </w:rPr>
        <w:t>Record potentials</w:t>
      </w:r>
    </w:p>
    <w:p w:rsidR="00EB0FD2" w:rsidRPr="00733A25" w:rsidRDefault="00EB0FD2" w:rsidP="002F3ED9">
      <w:pPr>
        <w:spacing w:line="300" w:lineRule="auto"/>
        <w:jc w:val="both"/>
        <w:rPr>
          <w:rFonts w:ascii="Arial" w:hAnsi="Arial" w:cs="Arial"/>
        </w:rPr>
      </w:pPr>
      <w:r w:rsidRPr="00733A25">
        <w:rPr>
          <w:rFonts w:ascii="Arial" w:hAnsi="Arial" w:cs="Arial"/>
        </w:rPr>
        <w:t>Carefully place the tip of the electrode over the cell of interest and gently lower the tip until a dimple is seen in the glial sheath. One might very carefully tap the electrode holder or manipulator so that the electrode tip “pops” into the cell of interest. Since there are at least two of the same cell types (</w:t>
      </w:r>
      <w:proofErr w:type="spellStart"/>
      <w:r w:rsidRPr="00733A25">
        <w:rPr>
          <w:rFonts w:ascii="Arial" w:hAnsi="Arial" w:cs="Arial"/>
        </w:rPr>
        <w:t>Rz</w:t>
      </w:r>
      <w:proofErr w:type="spellEnd"/>
      <w:r w:rsidRPr="00733A25">
        <w:rPr>
          <w:rFonts w:ascii="Arial" w:hAnsi="Arial" w:cs="Arial"/>
        </w:rPr>
        <w:t xml:space="preserve">, T, P, </w:t>
      </w:r>
      <w:proofErr w:type="gramStart"/>
      <w:r w:rsidRPr="00733A25">
        <w:rPr>
          <w:rFonts w:ascii="Arial" w:hAnsi="Arial" w:cs="Arial"/>
        </w:rPr>
        <w:t>N</w:t>
      </w:r>
      <w:proofErr w:type="gramEnd"/>
      <w:r w:rsidRPr="00733A25">
        <w:rPr>
          <w:rFonts w:ascii="Arial" w:hAnsi="Arial" w:cs="Arial"/>
        </w:rPr>
        <w:t>) try to obtain the resting membrane potential from the same cell type.</w:t>
      </w:r>
    </w:p>
    <w:p w:rsidR="00EB0FD2" w:rsidRPr="00733A25" w:rsidRDefault="00EB0FD2" w:rsidP="002F3ED9">
      <w:pPr>
        <w:spacing w:line="300" w:lineRule="auto"/>
        <w:jc w:val="both"/>
        <w:rPr>
          <w:rFonts w:ascii="Arial" w:hAnsi="Arial" w:cs="Arial"/>
        </w:rPr>
      </w:pPr>
    </w:p>
    <w:tbl>
      <w:tblPr>
        <w:tblStyle w:val="TableGrid"/>
        <w:tblW w:w="0" w:type="auto"/>
        <w:tblLook w:val="04A0"/>
      </w:tblPr>
      <w:tblGrid>
        <w:gridCol w:w="1008"/>
        <w:gridCol w:w="3060"/>
        <w:gridCol w:w="4854"/>
      </w:tblGrid>
      <w:tr w:rsidR="00EB0FD2" w:rsidRPr="00733A25" w:rsidTr="00EB0FD2">
        <w:trPr>
          <w:trHeight w:val="311"/>
        </w:trPr>
        <w:tc>
          <w:tcPr>
            <w:tcW w:w="1008" w:type="dxa"/>
          </w:tcPr>
          <w:p w:rsidR="00EB0FD2" w:rsidRPr="00733A25" w:rsidRDefault="00EB0FD2" w:rsidP="002F3ED9">
            <w:pPr>
              <w:spacing w:line="300" w:lineRule="auto"/>
              <w:jc w:val="both"/>
              <w:rPr>
                <w:rFonts w:ascii="Arial" w:hAnsi="Arial" w:cs="Arial"/>
                <w:b/>
                <w:sz w:val="24"/>
                <w:szCs w:val="24"/>
              </w:rPr>
            </w:pPr>
            <w:r w:rsidRPr="00733A25">
              <w:rPr>
                <w:rFonts w:ascii="Arial" w:hAnsi="Arial" w:cs="Arial"/>
                <w:b/>
                <w:sz w:val="24"/>
                <w:szCs w:val="24"/>
              </w:rPr>
              <w:t>cell</w:t>
            </w:r>
          </w:p>
        </w:tc>
        <w:tc>
          <w:tcPr>
            <w:tcW w:w="3060" w:type="dxa"/>
          </w:tcPr>
          <w:p w:rsidR="00EB0FD2" w:rsidRPr="00733A25" w:rsidRDefault="00EB0FD2" w:rsidP="002F3ED9">
            <w:pPr>
              <w:spacing w:line="300" w:lineRule="auto"/>
              <w:jc w:val="both"/>
              <w:rPr>
                <w:rFonts w:ascii="Arial" w:hAnsi="Arial" w:cs="Arial"/>
                <w:b/>
                <w:sz w:val="24"/>
                <w:szCs w:val="24"/>
              </w:rPr>
            </w:pPr>
            <w:r w:rsidRPr="00733A25">
              <w:rPr>
                <w:rFonts w:ascii="Arial" w:hAnsi="Arial" w:cs="Arial"/>
                <w:b/>
                <w:sz w:val="24"/>
                <w:szCs w:val="24"/>
              </w:rPr>
              <w:t>RP (mV)</w:t>
            </w:r>
          </w:p>
        </w:tc>
        <w:tc>
          <w:tcPr>
            <w:tcW w:w="4854" w:type="dxa"/>
          </w:tcPr>
          <w:p w:rsidR="00EB0FD2" w:rsidRPr="00733A25" w:rsidRDefault="00EB0FD2" w:rsidP="002F3ED9">
            <w:pPr>
              <w:spacing w:line="300" w:lineRule="auto"/>
              <w:jc w:val="both"/>
              <w:rPr>
                <w:rFonts w:ascii="Arial" w:hAnsi="Arial" w:cs="Arial"/>
                <w:b/>
                <w:sz w:val="24"/>
                <w:szCs w:val="24"/>
              </w:rPr>
            </w:pPr>
            <w:r w:rsidRPr="00733A25">
              <w:rPr>
                <w:rFonts w:ascii="Arial" w:hAnsi="Arial" w:cs="Arial"/>
                <w:b/>
                <w:sz w:val="24"/>
                <w:szCs w:val="24"/>
              </w:rPr>
              <w:t>Notes</w:t>
            </w:r>
          </w:p>
        </w:tc>
      </w:tr>
      <w:tr w:rsidR="00EB0FD2" w:rsidRPr="00733A25" w:rsidTr="00EB0FD2">
        <w:trPr>
          <w:trHeight w:val="328"/>
        </w:trPr>
        <w:tc>
          <w:tcPr>
            <w:tcW w:w="1008" w:type="dxa"/>
          </w:tcPr>
          <w:p w:rsidR="00EB0FD2" w:rsidRPr="00733A25" w:rsidRDefault="00EB0FD2" w:rsidP="002F3ED9">
            <w:pPr>
              <w:spacing w:line="300" w:lineRule="auto"/>
              <w:jc w:val="both"/>
              <w:rPr>
                <w:rFonts w:ascii="Arial" w:hAnsi="Arial" w:cs="Arial"/>
                <w:sz w:val="24"/>
                <w:szCs w:val="24"/>
              </w:rPr>
            </w:pPr>
            <w:r w:rsidRPr="00733A25">
              <w:rPr>
                <w:rFonts w:ascii="Arial" w:hAnsi="Arial" w:cs="Arial"/>
                <w:sz w:val="24"/>
                <w:szCs w:val="24"/>
              </w:rPr>
              <w:t>Rz1</w:t>
            </w:r>
          </w:p>
        </w:tc>
        <w:tc>
          <w:tcPr>
            <w:tcW w:w="3060" w:type="dxa"/>
          </w:tcPr>
          <w:p w:rsidR="00EB0FD2" w:rsidRPr="00733A25" w:rsidRDefault="00EB0FD2" w:rsidP="002F3ED9">
            <w:pPr>
              <w:spacing w:line="300" w:lineRule="auto"/>
              <w:jc w:val="both"/>
              <w:rPr>
                <w:rFonts w:ascii="Arial" w:hAnsi="Arial" w:cs="Arial"/>
                <w:sz w:val="24"/>
                <w:szCs w:val="24"/>
              </w:rPr>
            </w:pPr>
          </w:p>
        </w:tc>
        <w:tc>
          <w:tcPr>
            <w:tcW w:w="4854" w:type="dxa"/>
          </w:tcPr>
          <w:p w:rsidR="00EB0FD2" w:rsidRPr="00733A25" w:rsidRDefault="00EB0FD2" w:rsidP="002F3ED9">
            <w:pPr>
              <w:spacing w:line="300" w:lineRule="auto"/>
              <w:jc w:val="both"/>
              <w:rPr>
                <w:rFonts w:ascii="Arial" w:hAnsi="Arial" w:cs="Arial"/>
                <w:sz w:val="24"/>
                <w:szCs w:val="24"/>
              </w:rPr>
            </w:pPr>
          </w:p>
          <w:p w:rsidR="00EB0FD2" w:rsidRPr="00733A25" w:rsidRDefault="00EB0FD2" w:rsidP="002F3ED9">
            <w:pPr>
              <w:spacing w:line="300" w:lineRule="auto"/>
              <w:jc w:val="both"/>
              <w:rPr>
                <w:rFonts w:ascii="Arial" w:hAnsi="Arial" w:cs="Arial"/>
                <w:sz w:val="24"/>
                <w:szCs w:val="24"/>
              </w:rPr>
            </w:pPr>
          </w:p>
        </w:tc>
      </w:tr>
      <w:tr w:rsidR="00EB0FD2" w:rsidRPr="00733A25" w:rsidTr="00EB0FD2">
        <w:trPr>
          <w:trHeight w:val="328"/>
        </w:trPr>
        <w:tc>
          <w:tcPr>
            <w:tcW w:w="1008" w:type="dxa"/>
          </w:tcPr>
          <w:p w:rsidR="00EB0FD2" w:rsidRPr="00733A25" w:rsidRDefault="00EB0FD2" w:rsidP="002F3ED9">
            <w:pPr>
              <w:spacing w:line="300" w:lineRule="auto"/>
              <w:jc w:val="both"/>
              <w:rPr>
                <w:rFonts w:ascii="Arial" w:hAnsi="Arial" w:cs="Arial"/>
                <w:sz w:val="24"/>
                <w:szCs w:val="24"/>
              </w:rPr>
            </w:pPr>
            <w:r w:rsidRPr="00733A25">
              <w:rPr>
                <w:rFonts w:ascii="Arial" w:hAnsi="Arial" w:cs="Arial"/>
                <w:sz w:val="24"/>
                <w:szCs w:val="24"/>
              </w:rPr>
              <w:t>Rz2</w:t>
            </w:r>
          </w:p>
        </w:tc>
        <w:tc>
          <w:tcPr>
            <w:tcW w:w="3060" w:type="dxa"/>
          </w:tcPr>
          <w:p w:rsidR="00EB0FD2" w:rsidRPr="00733A25" w:rsidRDefault="00EB0FD2" w:rsidP="002F3ED9">
            <w:pPr>
              <w:spacing w:line="300" w:lineRule="auto"/>
              <w:jc w:val="both"/>
              <w:rPr>
                <w:rFonts w:ascii="Arial" w:hAnsi="Arial" w:cs="Arial"/>
                <w:sz w:val="24"/>
                <w:szCs w:val="24"/>
              </w:rPr>
            </w:pPr>
          </w:p>
        </w:tc>
        <w:tc>
          <w:tcPr>
            <w:tcW w:w="4854" w:type="dxa"/>
          </w:tcPr>
          <w:p w:rsidR="00EB0FD2" w:rsidRPr="00733A25" w:rsidRDefault="00EB0FD2" w:rsidP="002F3ED9">
            <w:pPr>
              <w:spacing w:line="300" w:lineRule="auto"/>
              <w:jc w:val="both"/>
              <w:rPr>
                <w:rFonts w:ascii="Arial" w:hAnsi="Arial" w:cs="Arial"/>
                <w:sz w:val="24"/>
                <w:szCs w:val="24"/>
              </w:rPr>
            </w:pPr>
          </w:p>
          <w:p w:rsidR="00EB0FD2" w:rsidRPr="00733A25" w:rsidRDefault="00EB0FD2" w:rsidP="002F3ED9">
            <w:pPr>
              <w:spacing w:line="300" w:lineRule="auto"/>
              <w:jc w:val="both"/>
              <w:rPr>
                <w:rFonts w:ascii="Arial" w:hAnsi="Arial" w:cs="Arial"/>
                <w:sz w:val="24"/>
                <w:szCs w:val="24"/>
              </w:rPr>
            </w:pPr>
          </w:p>
        </w:tc>
      </w:tr>
      <w:tr w:rsidR="00EB0FD2" w:rsidRPr="00733A25" w:rsidTr="00EB0FD2">
        <w:trPr>
          <w:trHeight w:val="328"/>
        </w:trPr>
        <w:tc>
          <w:tcPr>
            <w:tcW w:w="1008" w:type="dxa"/>
          </w:tcPr>
          <w:p w:rsidR="00EB0FD2" w:rsidRPr="00733A25" w:rsidRDefault="00EB0FD2" w:rsidP="00EB0FD2">
            <w:pPr>
              <w:spacing w:line="300" w:lineRule="auto"/>
              <w:jc w:val="both"/>
              <w:rPr>
                <w:rFonts w:ascii="Arial" w:hAnsi="Arial" w:cs="Arial"/>
                <w:sz w:val="24"/>
                <w:szCs w:val="24"/>
              </w:rPr>
            </w:pPr>
            <w:r w:rsidRPr="00733A25">
              <w:rPr>
                <w:rFonts w:ascii="Arial" w:hAnsi="Arial" w:cs="Arial"/>
                <w:sz w:val="24"/>
                <w:szCs w:val="24"/>
              </w:rPr>
              <w:t>T1</w:t>
            </w:r>
          </w:p>
        </w:tc>
        <w:tc>
          <w:tcPr>
            <w:tcW w:w="3060" w:type="dxa"/>
          </w:tcPr>
          <w:p w:rsidR="00EB0FD2" w:rsidRPr="00733A25" w:rsidRDefault="00EB0FD2" w:rsidP="002F3ED9">
            <w:pPr>
              <w:spacing w:line="300" w:lineRule="auto"/>
              <w:jc w:val="both"/>
              <w:rPr>
                <w:rFonts w:ascii="Arial" w:hAnsi="Arial" w:cs="Arial"/>
                <w:sz w:val="24"/>
                <w:szCs w:val="24"/>
              </w:rPr>
            </w:pPr>
          </w:p>
        </w:tc>
        <w:tc>
          <w:tcPr>
            <w:tcW w:w="4854" w:type="dxa"/>
          </w:tcPr>
          <w:p w:rsidR="00EB0FD2" w:rsidRPr="00733A25" w:rsidRDefault="00EB0FD2" w:rsidP="002F3ED9">
            <w:pPr>
              <w:spacing w:line="300" w:lineRule="auto"/>
              <w:jc w:val="both"/>
              <w:rPr>
                <w:rFonts w:ascii="Arial" w:hAnsi="Arial" w:cs="Arial"/>
                <w:sz w:val="24"/>
                <w:szCs w:val="24"/>
              </w:rPr>
            </w:pPr>
          </w:p>
          <w:p w:rsidR="00EB0FD2" w:rsidRPr="00733A25" w:rsidRDefault="00EB0FD2" w:rsidP="002F3ED9">
            <w:pPr>
              <w:spacing w:line="300" w:lineRule="auto"/>
              <w:jc w:val="both"/>
              <w:rPr>
                <w:rFonts w:ascii="Arial" w:hAnsi="Arial" w:cs="Arial"/>
                <w:sz w:val="24"/>
                <w:szCs w:val="24"/>
              </w:rPr>
            </w:pPr>
          </w:p>
        </w:tc>
      </w:tr>
      <w:tr w:rsidR="00EB0FD2" w:rsidRPr="00733A25" w:rsidTr="00EB0FD2">
        <w:trPr>
          <w:trHeight w:val="328"/>
        </w:trPr>
        <w:tc>
          <w:tcPr>
            <w:tcW w:w="1008" w:type="dxa"/>
          </w:tcPr>
          <w:p w:rsidR="00EB0FD2" w:rsidRPr="00733A25" w:rsidRDefault="00EB0FD2" w:rsidP="00EB0FD2">
            <w:pPr>
              <w:spacing w:line="300" w:lineRule="auto"/>
              <w:jc w:val="both"/>
              <w:rPr>
                <w:rFonts w:ascii="Arial" w:hAnsi="Arial" w:cs="Arial"/>
                <w:sz w:val="24"/>
                <w:szCs w:val="24"/>
              </w:rPr>
            </w:pPr>
            <w:r w:rsidRPr="00733A25">
              <w:rPr>
                <w:rFonts w:ascii="Arial" w:hAnsi="Arial" w:cs="Arial"/>
                <w:sz w:val="24"/>
                <w:szCs w:val="24"/>
              </w:rPr>
              <w:t>T2</w:t>
            </w:r>
          </w:p>
        </w:tc>
        <w:tc>
          <w:tcPr>
            <w:tcW w:w="3060" w:type="dxa"/>
          </w:tcPr>
          <w:p w:rsidR="00EB0FD2" w:rsidRPr="00733A25" w:rsidRDefault="00EB0FD2" w:rsidP="002F3ED9">
            <w:pPr>
              <w:spacing w:line="300" w:lineRule="auto"/>
              <w:jc w:val="both"/>
              <w:rPr>
                <w:rFonts w:ascii="Arial" w:hAnsi="Arial" w:cs="Arial"/>
                <w:sz w:val="24"/>
                <w:szCs w:val="24"/>
              </w:rPr>
            </w:pPr>
          </w:p>
        </w:tc>
        <w:tc>
          <w:tcPr>
            <w:tcW w:w="4854" w:type="dxa"/>
          </w:tcPr>
          <w:p w:rsidR="00EB0FD2" w:rsidRPr="00733A25" w:rsidRDefault="00EB0FD2" w:rsidP="002F3ED9">
            <w:pPr>
              <w:spacing w:line="300" w:lineRule="auto"/>
              <w:jc w:val="both"/>
              <w:rPr>
                <w:rFonts w:ascii="Arial" w:hAnsi="Arial" w:cs="Arial"/>
                <w:sz w:val="24"/>
                <w:szCs w:val="24"/>
              </w:rPr>
            </w:pPr>
          </w:p>
          <w:p w:rsidR="00EB0FD2" w:rsidRPr="00733A25" w:rsidRDefault="00EB0FD2" w:rsidP="002F3ED9">
            <w:pPr>
              <w:spacing w:line="300" w:lineRule="auto"/>
              <w:jc w:val="both"/>
              <w:rPr>
                <w:rFonts w:ascii="Arial" w:hAnsi="Arial" w:cs="Arial"/>
                <w:sz w:val="24"/>
                <w:szCs w:val="24"/>
              </w:rPr>
            </w:pPr>
          </w:p>
        </w:tc>
      </w:tr>
      <w:tr w:rsidR="00EB0FD2" w:rsidRPr="00733A25" w:rsidTr="00EB0FD2">
        <w:trPr>
          <w:trHeight w:val="311"/>
        </w:trPr>
        <w:tc>
          <w:tcPr>
            <w:tcW w:w="1008" w:type="dxa"/>
          </w:tcPr>
          <w:p w:rsidR="00EB0FD2" w:rsidRPr="00733A25" w:rsidRDefault="00EB0FD2" w:rsidP="00EB0FD2">
            <w:pPr>
              <w:spacing w:line="300" w:lineRule="auto"/>
              <w:jc w:val="both"/>
              <w:rPr>
                <w:rFonts w:ascii="Arial" w:hAnsi="Arial" w:cs="Arial"/>
                <w:sz w:val="24"/>
                <w:szCs w:val="24"/>
              </w:rPr>
            </w:pPr>
            <w:r w:rsidRPr="00733A25">
              <w:rPr>
                <w:rFonts w:ascii="Arial" w:hAnsi="Arial" w:cs="Arial"/>
                <w:sz w:val="24"/>
                <w:szCs w:val="24"/>
              </w:rPr>
              <w:t>P1</w:t>
            </w:r>
          </w:p>
        </w:tc>
        <w:tc>
          <w:tcPr>
            <w:tcW w:w="3060" w:type="dxa"/>
          </w:tcPr>
          <w:p w:rsidR="00EB0FD2" w:rsidRPr="00733A25" w:rsidRDefault="00EB0FD2" w:rsidP="002F3ED9">
            <w:pPr>
              <w:spacing w:line="300" w:lineRule="auto"/>
              <w:jc w:val="both"/>
              <w:rPr>
                <w:rFonts w:ascii="Arial" w:hAnsi="Arial" w:cs="Arial"/>
                <w:sz w:val="24"/>
                <w:szCs w:val="24"/>
              </w:rPr>
            </w:pPr>
          </w:p>
        </w:tc>
        <w:tc>
          <w:tcPr>
            <w:tcW w:w="4854" w:type="dxa"/>
          </w:tcPr>
          <w:p w:rsidR="00EB0FD2" w:rsidRPr="00733A25" w:rsidRDefault="00EB0FD2" w:rsidP="002F3ED9">
            <w:pPr>
              <w:spacing w:line="300" w:lineRule="auto"/>
              <w:jc w:val="both"/>
              <w:rPr>
                <w:rFonts w:ascii="Arial" w:hAnsi="Arial" w:cs="Arial"/>
                <w:sz w:val="24"/>
                <w:szCs w:val="24"/>
              </w:rPr>
            </w:pPr>
          </w:p>
          <w:p w:rsidR="00EB0FD2" w:rsidRPr="00733A25" w:rsidRDefault="00EB0FD2" w:rsidP="002F3ED9">
            <w:pPr>
              <w:spacing w:line="300" w:lineRule="auto"/>
              <w:jc w:val="both"/>
              <w:rPr>
                <w:rFonts w:ascii="Arial" w:hAnsi="Arial" w:cs="Arial"/>
                <w:sz w:val="24"/>
                <w:szCs w:val="24"/>
              </w:rPr>
            </w:pPr>
          </w:p>
        </w:tc>
      </w:tr>
      <w:tr w:rsidR="00EB0FD2" w:rsidRPr="00733A25" w:rsidTr="00EB0FD2">
        <w:trPr>
          <w:trHeight w:val="311"/>
        </w:trPr>
        <w:tc>
          <w:tcPr>
            <w:tcW w:w="1008" w:type="dxa"/>
          </w:tcPr>
          <w:p w:rsidR="00EB0FD2" w:rsidRPr="00733A25" w:rsidRDefault="00EB0FD2" w:rsidP="00EB0FD2">
            <w:pPr>
              <w:spacing w:line="300" w:lineRule="auto"/>
              <w:jc w:val="both"/>
              <w:rPr>
                <w:rFonts w:ascii="Arial" w:hAnsi="Arial" w:cs="Arial"/>
                <w:sz w:val="24"/>
                <w:szCs w:val="24"/>
              </w:rPr>
            </w:pPr>
            <w:r w:rsidRPr="00733A25">
              <w:rPr>
                <w:rFonts w:ascii="Arial" w:hAnsi="Arial" w:cs="Arial"/>
                <w:sz w:val="24"/>
                <w:szCs w:val="24"/>
              </w:rPr>
              <w:t>P2</w:t>
            </w:r>
          </w:p>
        </w:tc>
        <w:tc>
          <w:tcPr>
            <w:tcW w:w="3060" w:type="dxa"/>
          </w:tcPr>
          <w:p w:rsidR="00EB0FD2" w:rsidRPr="00733A25" w:rsidRDefault="00EB0FD2" w:rsidP="002F3ED9">
            <w:pPr>
              <w:spacing w:line="300" w:lineRule="auto"/>
              <w:jc w:val="both"/>
              <w:rPr>
                <w:rFonts w:ascii="Arial" w:hAnsi="Arial" w:cs="Arial"/>
                <w:sz w:val="24"/>
                <w:szCs w:val="24"/>
              </w:rPr>
            </w:pPr>
          </w:p>
        </w:tc>
        <w:tc>
          <w:tcPr>
            <w:tcW w:w="4854" w:type="dxa"/>
          </w:tcPr>
          <w:p w:rsidR="00EB0FD2" w:rsidRPr="00733A25" w:rsidRDefault="00EB0FD2" w:rsidP="002F3ED9">
            <w:pPr>
              <w:spacing w:line="300" w:lineRule="auto"/>
              <w:jc w:val="both"/>
              <w:rPr>
                <w:rFonts w:ascii="Arial" w:hAnsi="Arial" w:cs="Arial"/>
                <w:sz w:val="24"/>
                <w:szCs w:val="24"/>
              </w:rPr>
            </w:pPr>
          </w:p>
          <w:p w:rsidR="00EB0FD2" w:rsidRPr="00733A25" w:rsidRDefault="00EB0FD2" w:rsidP="002F3ED9">
            <w:pPr>
              <w:spacing w:line="300" w:lineRule="auto"/>
              <w:jc w:val="both"/>
              <w:rPr>
                <w:rFonts w:ascii="Arial" w:hAnsi="Arial" w:cs="Arial"/>
                <w:sz w:val="24"/>
                <w:szCs w:val="24"/>
              </w:rPr>
            </w:pPr>
          </w:p>
        </w:tc>
      </w:tr>
      <w:tr w:rsidR="00EB0FD2" w:rsidRPr="00733A25" w:rsidTr="00EB0FD2">
        <w:trPr>
          <w:trHeight w:val="311"/>
        </w:trPr>
        <w:tc>
          <w:tcPr>
            <w:tcW w:w="1008" w:type="dxa"/>
          </w:tcPr>
          <w:p w:rsidR="00EB0FD2" w:rsidRPr="00733A25" w:rsidRDefault="00EB0FD2" w:rsidP="00EB0FD2">
            <w:pPr>
              <w:spacing w:line="300" w:lineRule="auto"/>
              <w:jc w:val="both"/>
              <w:rPr>
                <w:rFonts w:ascii="Arial" w:hAnsi="Arial" w:cs="Arial"/>
                <w:sz w:val="24"/>
                <w:szCs w:val="24"/>
              </w:rPr>
            </w:pPr>
            <w:r w:rsidRPr="00733A25">
              <w:rPr>
                <w:rFonts w:ascii="Arial" w:hAnsi="Arial" w:cs="Arial"/>
                <w:sz w:val="24"/>
                <w:szCs w:val="24"/>
              </w:rPr>
              <w:t>N1</w:t>
            </w:r>
          </w:p>
        </w:tc>
        <w:tc>
          <w:tcPr>
            <w:tcW w:w="3060" w:type="dxa"/>
          </w:tcPr>
          <w:p w:rsidR="00EB0FD2" w:rsidRPr="00733A25" w:rsidRDefault="00EB0FD2" w:rsidP="002F3ED9">
            <w:pPr>
              <w:spacing w:line="300" w:lineRule="auto"/>
              <w:jc w:val="both"/>
              <w:rPr>
                <w:rFonts w:ascii="Arial" w:hAnsi="Arial" w:cs="Arial"/>
                <w:sz w:val="24"/>
                <w:szCs w:val="24"/>
              </w:rPr>
            </w:pPr>
          </w:p>
        </w:tc>
        <w:tc>
          <w:tcPr>
            <w:tcW w:w="4854" w:type="dxa"/>
          </w:tcPr>
          <w:p w:rsidR="00EB0FD2" w:rsidRPr="00733A25" w:rsidRDefault="00EB0FD2" w:rsidP="002F3ED9">
            <w:pPr>
              <w:spacing w:line="300" w:lineRule="auto"/>
              <w:jc w:val="both"/>
              <w:rPr>
                <w:rFonts w:ascii="Arial" w:hAnsi="Arial" w:cs="Arial"/>
                <w:sz w:val="24"/>
                <w:szCs w:val="24"/>
              </w:rPr>
            </w:pPr>
          </w:p>
          <w:p w:rsidR="00EB0FD2" w:rsidRPr="00733A25" w:rsidRDefault="00EB0FD2" w:rsidP="002F3ED9">
            <w:pPr>
              <w:spacing w:line="300" w:lineRule="auto"/>
              <w:jc w:val="both"/>
              <w:rPr>
                <w:rFonts w:ascii="Arial" w:hAnsi="Arial" w:cs="Arial"/>
                <w:sz w:val="24"/>
                <w:szCs w:val="24"/>
              </w:rPr>
            </w:pPr>
          </w:p>
        </w:tc>
      </w:tr>
      <w:tr w:rsidR="00EB0FD2" w:rsidRPr="00733A25" w:rsidTr="00EB0FD2">
        <w:trPr>
          <w:trHeight w:val="328"/>
        </w:trPr>
        <w:tc>
          <w:tcPr>
            <w:tcW w:w="1008" w:type="dxa"/>
          </w:tcPr>
          <w:p w:rsidR="00EB0FD2" w:rsidRPr="00733A25" w:rsidRDefault="00EB0FD2" w:rsidP="00EB0FD2">
            <w:pPr>
              <w:spacing w:line="300" w:lineRule="auto"/>
              <w:jc w:val="both"/>
              <w:rPr>
                <w:rFonts w:ascii="Arial" w:hAnsi="Arial" w:cs="Arial"/>
                <w:sz w:val="24"/>
                <w:szCs w:val="24"/>
              </w:rPr>
            </w:pPr>
            <w:r w:rsidRPr="00733A25">
              <w:rPr>
                <w:rFonts w:ascii="Arial" w:hAnsi="Arial" w:cs="Arial"/>
                <w:sz w:val="24"/>
                <w:szCs w:val="24"/>
              </w:rPr>
              <w:t>N2</w:t>
            </w:r>
          </w:p>
        </w:tc>
        <w:tc>
          <w:tcPr>
            <w:tcW w:w="3060" w:type="dxa"/>
          </w:tcPr>
          <w:p w:rsidR="00EB0FD2" w:rsidRPr="00733A25" w:rsidRDefault="00EB0FD2" w:rsidP="002F3ED9">
            <w:pPr>
              <w:spacing w:line="300" w:lineRule="auto"/>
              <w:jc w:val="both"/>
              <w:rPr>
                <w:rFonts w:ascii="Arial" w:hAnsi="Arial" w:cs="Arial"/>
                <w:sz w:val="24"/>
                <w:szCs w:val="24"/>
              </w:rPr>
            </w:pPr>
          </w:p>
        </w:tc>
        <w:tc>
          <w:tcPr>
            <w:tcW w:w="4854" w:type="dxa"/>
          </w:tcPr>
          <w:p w:rsidR="00EB0FD2" w:rsidRPr="00733A25" w:rsidRDefault="00EB0FD2" w:rsidP="002F3ED9">
            <w:pPr>
              <w:spacing w:line="300" w:lineRule="auto"/>
              <w:jc w:val="both"/>
              <w:rPr>
                <w:rFonts w:ascii="Arial" w:hAnsi="Arial" w:cs="Arial"/>
                <w:sz w:val="24"/>
                <w:szCs w:val="24"/>
              </w:rPr>
            </w:pPr>
          </w:p>
          <w:p w:rsidR="00EB0FD2" w:rsidRPr="00733A25" w:rsidRDefault="00EB0FD2" w:rsidP="002F3ED9">
            <w:pPr>
              <w:spacing w:line="300" w:lineRule="auto"/>
              <w:jc w:val="both"/>
              <w:rPr>
                <w:rFonts w:ascii="Arial" w:hAnsi="Arial" w:cs="Arial"/>
                <w:sz w:val="24"/>
                <w:szCs w:val="24"/>
              </w:rPr>
            </w:pPr>
          </w:p>
        </w:tc>
      </w:tr>
    </w:tbl>
    <w:p w:rsidR="00EB0FD2" w:rsidRPr="00733A25" w:rsidRDefault="00EB0FD2" w:rsidP="002F3ED9">
      <w:pPr>
        <w:spacing w:line="300" w:lineRule="auto"/>
        <w:jc w:val="both"/>
        <w:rPr>
          <w:rFonts w:ascii="Arial" w:hAnsi="Arial" w:cs="Arial"/>
        </w:rPr>
      </w:pPr>
    </w:p>
    <w:p w:rsidR="00EB0FD2" w:rsidRPr="00733A25" w:rsidRDefault="00EB0FD2" w:rsidP="002F3ED9">
      <w:pPr>
        <w:spacing w:line="300" w:lineRule="auto"/>
        <w:jc w:val="both"/>
        <w:rPr>
          <w:rFonts w:ascii="Arial" w:hAnsi="Arial" w:cs="Arial"/>
        </w:rPr>
      </w:pPr>
    </w:p>
    <w:p w:rsidR="00250F73" w:rsidRPr="00733A25" w:rsidRDefault="00EB0FD2">
      <w:pPr>
        <w:spacing w:line="300" w:lineRule="auto"/>
        <w:jc w:val="both"/>
        <w:rPr>
          <w:rFonts w:ascii="Arial" w:hAnsi="Arial" w:cs="Arial"/>
        </w:rPr>
      </w:pPr>
      <w:r w:rsidRPr="00733A25">
        <w:rPr>
          <w:rFonts w:ascii="Arial" w:hAnsi="Arial" w:cs="Arial"/>
        </w:rPr>
        <w:t>R</w:t>
      </w:r>
      <w:r w:rsidR="005261FF" w:rsidRPr="00733A25">
        <w:rPr>
          <w:rFonts w:ascii="Arial" w:hAnsi="Arial" w:cs="Arial"/>
        </w:rPr>
        <w:t xml:space="preserve">ecord </w:t>
      </w:r>
      <w:r w:rsidRPr="00733A25">
        <w:rPr>
          <w:rFonts w:ascii="Arial" w:hAnsi="Arial" w:cs="Arial"/>
        </w:rPr>
        <w:t xml:space="preserve">the </w:t>
      </w:r>
      <w:r w:rsidR="005261FF" w:rsidRPr="00733A25">
        <w:rPr>
          <w:rFonts w:ascii="Arial" w:hAnsi="Arial" w:cs="Arial"/>
        </w:rPr>
        <w:t xml:space="preserve">resting </w:t>
      </w:r>
      <w:r w:rsidRPr="00733A25">
        <w:rPr>
          <w:rFonts w:ascii="Arial" w:hAnsi="Arial" w:cs="Arial"/>
        </w:rPr>
        <w:t xml:space="preserve">membrane </w:t>
      </w:r>
      <w:r w:rsidR="005261FF" w:rsidRPr="00733A25">
        <w:rPr>
          <w:rFonts w:ascii="Arial" w:hAnsi="Arial" w:cs="Arial"/>
        </w:rPr>
        <w:t>potentials</w:t>
      </w:r>
      <w:r w:rsidRPr="00733A25">
        <w:rPr>
          <w:rFonts w:ascii="Arial" w:hAnsi="Arial" w:cs="Arial"/>
        </w:rPr>
        <w:t xml:space="preserve"> in the table and draw or take notes on the shape of the a</w:t>
      </w:r>
      <w:r w:rsidR="005261FF" w:rsidRPr="00733A25">
        <w:rPr>
          <w:rFonts w:ascii="Arial" w:hAnsi="Arial" w:cs="Arial"/>
        </w:rPr>
        <w:t xml:space="preserve">ction </w:t>
      </w:r>
      <w:r w:rsidRPr="00733A25">
        <w:rPr>
          <w:rFonts w:ascii="Arial" w:hAnsi="Arial" w:cs="Arial"/>
        </w:rPr>
        <w:t>p</w:t>
      </w:r>
      <w:r w:rsidR="005261FF" w:rsidRPr="00733A25">
        <w:rPr>
          <w:rFonts w:ascii="Arial" w:hAnsi="Arial" w:cs="Arial"/>
        </w:rPr>
        <w:t xml:space="preserve">otentials </w:t>
      </w:r>
      <w:r w:rsidRPr="00733A25">
        <w:rPr>
          <w:rFonts w:ascii="Arial" w:hAnsi="Arial" w:cs="Arial"/>
        </w:rPr>
        <w:t xml:space="preserve">that might occur after poking into the cell. </w:t>
      </w:r>
      <w:r w:rsidR="00250F73" w:rsidRPr="00733A25">
        <w:rPr>
          <w:rFonts w:ascii="Arial" w:hAnsi="Arial" w:cs="Arial"/>
        </w:rPr>
        <w:t>Some cells can be stimulated to fire by either stimulation the axons in the roots or the connectives.</w:t>
      </w:r>
      <w:r w:rsidR="005C03C4" w:rsidRPr="00733A25">
        <w:rPr>
          <w:rFonts w:ascii="Arial" w:hAnsi="Arial" w:cs="Arial"/>
        </w:rPr>
        <w:t xml:space="preserve"> The responses recorded in the cell bodies may be from directly stimulating the axon of that cell or be a result of synaptic activity on to the recorded cell (</w:t>
      </w:r>
      <w:r w:rsidR="005C03C4" w:rsidRPr="00F03630">
        <w:rPr>
          <w:rFonts w:ascii="Arial" w:hAnsi="Arial" w:cs="Arial"/>
          <w:b/>
        </w:rPr>
        <w:t xml:space="preserve">Figure </w:t>
      </w:r>
      <w:r w:rsidR="00F03630" w:rsidRPr="00F03630">
        <w:rPr>
          <w:rFonts w:ascii="Arial" w:hAnsi="Arial" w:cs="Arial"/>
          <w:b/>
        </w:rPr>
        <w:t>14</w:t>
      </w:r>
      <w:r w:rsidR="005C03C4" w:rsidRPr="00733A25">
        <w:rPr>
          <w:rFonts w:ascii="Arial" w:hAnsi="Arial" w:cs="Arial"/>
        </w:rPr>
        <w:t xml:space="preserve">).   </w:t>
      </w:r>
    </w:p>
    <w:p w:rsidR="005261FF" w:rsidRPr="00733A25" w:rsidRDefault="00250F73">
      <w:pPr>
        <w:spacing w:line="300" w:lineRule="auto"/>
        <w:jc w:val="both"/>
        <w:rPr>
          <w:rFonts w:ascii="Arial" w:hAnsi="Arial" w:cs="Arial"/>
        </w:rPr>
      </w:pPr>
      <w:r w:rsidRPr="00733A25">
        <w:rPr>
          <w:rFonts w:ascii="Arial" w:hAnsi="Arial" w:cs="Arial"/>
        </w:rPr>
        <w:t xml:space="preserve">  </w:t>
      </w:r>
    </w:p>
    <w:p w:rsidR="00250F73" w:rsidRPr="00733A25" w:rsidRDefault="00250F73">
      <w:pPr>
        <w:spacing w:line="300" w:lineRule="auto"/>
        <w:jc w:val="both"/>
        <w:rPr>
          <w:rFonts w:ascii="Arial" w:hAnsi="Arial" w:cs="Arial"/>
        </w:rPr>
      </w:pPr>
    </w:p>
    <w:p w:rsidR="00250F73" w:rsidRPr="00733A25" w:rsidRDefault="00250F73">
      <w:pPr>
        <w:spacing w:line="300" w:lineRule="auto"/>
        <w:jc w:val="both"/>
        <w:rPr>
          <w:rFonts w:ascii="Arial" w:hAnsi="Arial" w:cs="Arial"/>
        </w:rPr>
      </w:pPr>
    </w:p>
    <w:p w:rsidR="00DD48B2" w:rsidRPr="00733A25" w:rsidRDefault="00805E74">
      <w:pPr>
        <w:spacing w:line="300" w:lineRule="auto"/>
        <w:jc w:val="both"/>
        <w:rPr>
          <w:rFonts w:ascii="Arial" w:hAnsi="Arial" w:cs="Arial"/>
        </w:rPr>
      </w:pPr>
      <w:r w:rsidRPr="00805E74">
        <w:rPr>
          <w:rFonts w:ascii="Arial" w:hAnsi="Arial" w:cs="Arial"/>
          <w:noProof/>
        </w:rPr>
        <w:drawing>
          <wp:inline distT="0" distB="0" distL="0" distR="0">
            <wp:extent cx="5196581" cy="1914652"/>
            <wp:effectExtent l="19050" t="0" r="4069" b="0"/>
            <wp:docPr id="6" name="Picture 5" descr="leech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ech2.tif"/>
                    <pic:cNvPicPr/>
                  </pic:nvPicPr>
                  <pic:blipFill>
                    <a:blip r:embed="rId23"/>
                    <a:stretch>
                      <a:fillRect/>
                    </a:stretch>
                  </pic:blipFill>
                  <pic:spPr>
                    <a:xfrm>
                      <a:off x="0" y="0"/>
                      <a:ext cx="5207676" cy="1918740"/>
                    </a:xfrm>
                    <a:prstGeom prst="rect">
                      <a:avLst/>
                    </a:prstGeom>
                  </pic:spPr>
                </pic:pic>
              </a:graphicData>
            </a:graphic>
          </wp:inline>
        </w:drawing>
      </w:r>
    </w:p>
    <w:p w:rsidR="00DD48B2" w:rsidRPr="00733A25" w:rsidRDefault="00DD48B2">
      <w:pPr>
        <w:spacing w:line="300" w:lineRule="auto"/>
        <w:jc w:val="both"/>
        <w:rPr>
          <w:rFonts w:ascii="Arial" w:hAnsi="Arial" w:cs="Arial"/>
        </w:rPr>
      </w:pPr>
    </w:p>
    <w:p w:rsidR="00DD48B2" w:rsidRPr="00F03630" w:rsidRDefault="00F03630">
      <w:pPr>
        <w:spacing w:line="300" w:lineRule="auto"/>
        <w:jc w:val="both"/>
        <w:rPr>
          <w:rFonts w:ascii="Arial" w:hAnsi="Arial" w:cs="Arial"/>
          <w:i/>
        </w:rPr>
      </w:pPr>
      <w:r w:rsidRPr="00F03630">
        <w:rPr>
          <w:rFonts w:ascii="Arial" w:hAnsi="Arial" w:cs="Arial"/>
          <w:i/>
        </w:rPr>
        <w:t>Figure 14: Electrical responses obtained in a RZ and T cell depicting the synaptic responses and an action potential.</w:t>
      </w:r>
    </w:p>
    <w:p w:rsidR="005261FF" w:rsidRPr="00733A25" w:rsidRDefault="005261FF">
      <w:pPr>
        <w:spacing w:line="300" w:lineRule="auto"/>
        <w:jc w:val="both"/>
        <w:rPr>
          <w:rFonts w:ascii="Arial" w:hAnsi="Arial" w:cs="Arial"/>
        </w:rPr>
      </w:pPr>
    </w:p>
    <w:p w:rsidR="00EB0FD2" w:rsidRPr="00733A25" w:rsidRDefault="00EB0FD2">
      <w:pPr>
        <w:spacing w:line="300" w:lineRule="auto"/>
        <w:jc w:val="both"/>
        <w:rPr>
          <w:rFonts w:ascii="Arial" w:hAnsi="Arial" w:cs="Arial"/>
        </w:rPr>
        <w:sectPr w:rsidR="00EB0FD2" w:rsidRPr="00733A25">
          <w:type w:val="continuous"/>
          <w:pgSz w:w="12240" w:h="15840"/>
          <w:pgMar w:top="1440" w:right="1440" w:bottom="1440" w:left="1800" w:header="1440" w:footer="1440" w:gutter="0"/>
          <w:cols w:space="720"/>
          <w:noEndnote/>
        </w:sectPr>
      </w:pPr>
    </w:p>
    <w:p w:rsidR="005C03C4" w:rsidRPr="00733A25" w:rsidRDefault="005C03C4">
      <w:pPr>
        <w:spacing w:line="300" w:lineRule="auto"/>
        <w:ind w:firstLine="720"/>
        <w:jc w:val="both"/>
        <w:rPr>
          <w:rFonts w:ascii="Arial" w:hAnsi="Arial" w:cs="Arial"/>
        </w:rPr>
      </w:pPr>
      <w:r w:rsidRPr="00733A25">
        <w:rPr>
          <w:rFonts w:ascii="Arial" w:hAnsi="Arial" w:cs="Arial"/>
        </w:rPr>
        <w:t xml:space="preserve">The amplifier also allows one to stimulate through the recording electrode. In order to do this operation the BNC output from the </w:t>
      </w:r>
      <w:proofErr w:type="spellStart"/>
      <w:r w:rsidRPr="00733A25">
        <w:rPr>
          <w:rFonts w:ascii="Arial" w:hAnsi="Arial" w:cs="Arial"/>
        </w:rPr>
        <w:t>Powerlab</w:t>
      </w:r>
      <w:proofErr w:type="spellEnd"/>
      <w:r w:rsidRPr="00733A25">
        <w:rPr>
          <w:rFonts w:ascii="Arial" w:hAnsi="Arial" w:cs="Arial"/>
        </w:rPr>
        <w:t xml:space="preserve"> should be connected to the external BNC connection under the “current injection” heading. The chart software requires the settings to be established for delivering the pulses of the desired duration. The amount of current can be controlled by the knob on the intracellular amplifier. </w:t>
      </w:r>
      <w:r w:rsidR="006E54DA" w:rsidRPr="00733A25">
        <w:rPr>
          <w:rFonts w:ascii="Arial" w:hAnsi="Arial" w:cs="Arial"/>
        </w:rPr>
        <w:t xml:space="preserve"> The AD power lab setting will drive the amount of current. The current settings on the intracellular amplifier are added to the value given by the setting in the software from the chart stimulator panel.  The “gate” BNC connection tell</w:t>
      </w:r>
      <w:r w:rsidR="005718F7">
        <w:rPr>
          <w:rFonts w:ascii="Arial" w:hAnsi="Arial" w:cs="Arial"/>
        </w:rPr>
        <w:t>s</w:t>
      </w:r>
      <w:r w:rsidR="006E54DA" w:rsidRPr="00733A25">
        <w:rPr>
          <w:rFonts w:ascii="Arial" w:hAnsi="Arial" w:cs="Arial"/>
        </w:rPr>
        <w:t xml:space="preserve"> the machine when to give the stimulus through the intracellular electrode. </w:t>
      </w:r>
    </w:p>
    <w:p w:rsidR="00CA44B3" w:rsidRPr="00733A25" w:rsidRDefault="00CA44B3">
      <w:pPr>
        <w:spacing w:line="300" w:lineRule="auto"/>
        <w:ind w:firstLine="720"/>
        <w:jc w:val="both"/>
        <w:rPr>
          <w:rFonts w:ascii="Arial" w:hAnsi="Arial" w:cs="Arial"/>
        </w:rPr>
      </w:pPr>
    </w:p>
    <w:p w:rsidR="00B87F3C" w:rsidRPr="007B08F2" w:rsidRDefault="00B87F3C" w:rsidP="00B87F3C">
      <w:pPr>
        <w:jc w:val="both"/>
        <w:rPr>
          <w:rFonts w:ascii="Arial" w:hAnsi="Arial" w:cs="Arial"/>
          <w:b/>
          <w:u w:val="single"/>
        </w:rPr>
      </w:pPr>
      <w:r w:rsidRPr="007B08F2">
        <w:rPr>
          <w:rFonts w:ascii="Arial" w:hAnsi="Arial" w:cs="Arial"/>
          <w:b/>
          <w:u w:val="single"/>
        </w:rPr>
        <w:t>Amplifier Set-up for current injection and recording potentials</w:t>
      </w:r>
    </w:p>
    <w:p w:rsidR="00B87F3C" w:rsidRPr="00733A25" w:rsidRDefault="00B87F3C" w:rsidP="00B87F3C">
      <w:pPr>
        <w:jc w:val="both"/>
        <w:rPr>
          <w:rFonts w:ascii="Arial" w:hAnsi="Arial" w:cs="Arial"/>
        </w:rPr>
      </w:pPr>
      <w:r w:rsidRPr="007B08F2">
        <w:rPr>
          <w:rFonts w:ascii="Arial" w:hAnsi="Arial" w:cs="Arial"/>
        </w:rPr>
        <w:t xml:space="preserve">The amplifier output cable should be plugged into channel one. The following settings should be used with the intracellular amplifier (see </w:t>
      </w:r>
      <w:r w:rsidRPr="007B08F2">
        <w:rPr>
          <w:rFonts w:ascii="Arial" w:hAnsi="Arial" w:cs="Arial"/>
          <w:b/>
        </w:rPr>
        <w:t xml:space="preserve">Figure </w:t>
      </w:r>
      <w:r w:rsidR="00F03630" w:rsidRPr="007B08F2">
        <w:rPr>
          <w:rFonts w:ascii="Arial" w:hAnsi="Arial" w:cs="Arial"/>
          <w:b/>
        </w:rPr>
        <w:t>12</w:t>
      </w:r>
      <w:r w:rsidRPr="007B08F2">
        <w:rPr>
          <w:rFonts w:ascii="Arial" w:hAnsi="Arial" w:cs="Arial"/>
        </w:rPr>
        <w:t xml:space="preserve"> for reference):</w:t>
      </w:r>
    </w:p>
    <w:p w:rsidR="00B87F3C" w:rsidRPr="00733A25" w:rsidRDefault="00B87F3C" w:rsidP="00B87F3C">
      <w:pPr>
        <w:jc w:val="both"/>
        <w:rPr>
          <w:rFonts w:ascii="Arial" w:hAnsi="Arial" w:cs="Arial"/>
        </w:rPr>
      </w:pPr>
    </w:p>
    <w:tbl>
      <w:tblPr>
        <w:tblStyle w:val="TableGrid"/>
        <w:tblW w:w="0" w:type="auto"/>
        <w:tblLook w:val="04A0"/>
      </w:tblPr>
      <w:tblGrid>
        <w:gridCol w:w="4602"/>
        <w:gridCol w:w="4614"/>
      </w:tblGrid>
      <w:tr w:rsidR="00B87F3C" w:rsidRPr="00733A25" w:rsidTr="00C510D7">
        <w:tc>
          <w:tcPr>
            <w:tcW w:w="4788" w:type="dxa"/>
          </w:tcPr>
          <w:p w:rsidR="00B87F3C" w:rsidRPr="00733A25" w:rsidRDefault="00B87F3C" w:rsidP="00C510D7">
            <w:pPr>
              <w:jc w:val="both"/>
              <w:rPr>
                <w:rFonts w:ascii="Arial" w:hAnsi="Arial" w:cs="Arial"/>
                <w:sz w:val="24"/>
                <w:szCs w:val="24"/>
              </w:rPr>
            </w:pPr>
            <w:r w:rsidRPr="00733A25">
              <w:rPr>
                <w:rFonts w:ascii="Arial" w:hAnsi="Arial" w:cs="Arial"/>
                <w:sz w:val="24"/>
                <w:szCs w:val="24"/>
              </w:rPr>
              <w:t>Current Comp.(3 knobs)</w:t>
            </w:r>
          </w:p>
        </w:tc>
        <w:tc>
          <w:tcPr>
            <w:tcW w:w="4788" w:type="dxa"/>
          </w:tcPr>
          <w:p w:rsidR="00B87F3C" w:rsidRPr="00733A25" w:rsidRDefault="00B87F3C" w:rsidP="00C510D7">
            <w:pPr>
              <w:jc w:val="both"/>
              <w:rPr>
                <w:rFonts w:ascii="Arial" w:hAnsi="Arial" w:cs="Arial"/>
                <w:sz w:val="24"/>
                <w:szCs w:val="24"/>
              </w:rPr>
            </w:pPr>
            <w:r w:rsidRPr="00733A25">
              <w:rPr>
                <w:rFonts w:ascii="Arial" w:hAnsi="Arial" w:cs="Arial"/>
                <w:sz w:val="24"/>
                <w:szCs w:val="24"/>
              </w:rPr>
              <w:t>counter clockwise</w:t>
            </w:r>
          </w:p>
        </w:tc>
      </w:tr>
      <w:tr w:rsidR="00B87F3C" w:rsidRPr="00733A25" w:rsidTr="00C510D7">
        <w:tc>
          <w:tcPr>
            <w:tcW w:w="4788" w:type="dxa"/>
          </w:tcPr>
          <w:p w:rsidR="00B87F3C" w:rsidRPr="00733A25" w:rsidRDefault="00B87F3C" w:rsidP="00C510D7">
            <w:pPr>
              <w:jc w:val="both"/>
              <w:rPr>
                <w:rFonts w:ascii="Arial" w:hAnsi="Arial" w:cs="Arial"/>
                <w:sz w:val="24"/>
                <w:szCs w:val="24"/>
              </w:rPr>
            </w:pPr>
            <w:r w:rsidRPr="00733A25">
              <w:rPr>
                <w:rFonts w:ascii="Arial" w:hAnsi="Arial" w:cs="Arial"/>
                <w:sz w:val="24"/>
                <w:szCs w:val="24"/>
              </w:rPr>
              <w:t>Capacity Comp.</w:t>
            </w:r>
          </w:p>
        </w:tc>
        <w:tc>
          <w:tcPr>
            <w:tcW w:w="4788" w:type="dxa"/>
          </w:tcPr>
          <w:p w:rsidR="00B87F3C" w:rsidRPr="00733A25" w:rsidRDefault="00B87F3C" w:rsidP="00C510D7">
            <w:pPr>
              <w:jc w:val="both"/>
              <w:rPr>
                <w:rFonts w:ascii="Arial" w:hAnsi="Arial" w:cs="Arial"/>
                <w:sz w:val="24"/>
                <w:szCs w:val="24"/>
              </w:rPr>
            </w:pPr>
            <w:r w:rsidRPr="00733A25">
              <w:rPr>
                <w:rFonts w:ascii="Arial" w:hAnsi="Arial" w:cs="Arial"/>
                <w:sz w:val="24"/>
                <w:szCs w:val="24"/>
              </w:rPr>
              <w:t>counter clockwise, OFF</w:t>
            </w:r>
          </w:p>
        </w:tc>
      </w:tr>
      <w:tr w:rsidR="00B87F3C" w:rsidRPr="00733A25" w:rsidTr="00C510D7">
        <w:tc>
          <w:tcPr>
            <w:tcW w:w="4788" w:type="dxa"/>
          </w:tcPr>
          <w:p w:rsidR="00B87F3C" w:rsidRPr="00733A25" w:rsidRDefault="00B87F3C" w:rsidP="00211911">
            <w:pPr>
              <w:jc w:val="both"/>
              <w:rPr>
                <w:rFonts w:ascii="Arial" w:hAnsi="Arial" w:cs="Arial"/>
                <w:sz w:val="24"/>
                <w:szCs w:val="24"/>
              </w:rPr>
            </w:pPr>
            <w:r w:rsidRPr="00733A25">
              <w:rPr>
                <w:rFonts w:ascii="Arial" w:hAnsi="Arial" w:cs="Arial"/>
                <w:sz w:val="24"/>
                <w:szCs w:val="24"/>
              </w:rPr>
              <w:t>Capacity Amp (</w:t>
            </w:r>
            <w:r w:rsidR="00211911">
              <w:rPr>
                <w:rFonts w:ascii="Arial" w:hAnsi="Arial" w:cs="Arial"/>
                <w:sz w:val="24"/>
                <w:szCs w:val="24"/>
              </w:rPr>
              <w:t>Δ</w:t>
            </w:r>
            <w:r w:rsidRPr="00733A25">
              <w:rPr>
                <w:rFonts w:ascii="Arial" w:hAnsi="Arial" w:cs="Arial"/>
                <w:sz w:val="24"/>
                <w:szCs w:val="24"/>
              </w:rPr>
              <w:t>A)</w:t>
            </w:r>
          </w:p>
        </w:tc>
        <w:tc>
          <w:tcPr>
            <w:tcW w:w="4788" w:type="dxa"/>
          </w:tcPr>
          <w:p w:rsidR="00B87F3C" w:rsidRPr="00733A25" w:rsidRDefault="00B87F3C" w:rsidP="00C510D7">
            <w:pPr>
              <w:jc w:val="both"/>
              <w:rPr>
                <w:rFonts w:ascii="Arial" w:hAnsi="Arial" w:cs="Arial"/>
                <w:sz w:val="24"/>
                <w:szCs w:val="24"/>
              </w:rPr>
            </w:pPr>
            <w:r w:rsidRPr="00733A25">
              <w:rPr>
                <w:rFonts w:ascii="Arial" w:hAnsi="Arial" w:cs="Arial"/>
                <w:sz w:val="24"/>
                <w:szCs w:val="24"/>
              </w:rPr>
              <w:t>counter clockwise</w:t>
            </w:r>
          </w:p>
        </w:tc>
      </w:tr>
      <w:tr w:rsidR="00B87F3C" w:rsidRPr="00733A25" w:rsidTr="00C510D7">
        <w:tc>
          <w:tcPr>
            <w:tcW w:w="4788" w:type="dxa"/>
          </w:tcPr>
          <w:p w:rsidR="00B87F3C" w:rsidRPr="00733A25" w:rsidRDefault="00B87F3C" w:rsidP="00C510D7">
            <w:pPr>
              <w:jc w:val="both"/>
              <w:rPr>
                <w:rFonts w:ascii="Arial" w:hAnsi="Arial" w:cs="Arial"/>
                <w:sz w:val="24"/>
                <w:szCs w:val="24"/>
              </w:rPr>
            </w:pPr>
            <w:r w:rsidRPr="00733A25">
              <w:rPr>
                <w:rFonts w:ascii="Arial" w:hAnsi="Arial" w:cs="Arial"/>
                <w:sz w:val="24"/>
                <w:szCs w:val="24"/>
              </w:rPr>
              <w:t>DC Offset knob</w:t>
            </w:r>
          </w:p>
        </w:tc>
        <w:tc>
          <w:tcPr>
            <w:tcW w:w="4788" w:type="dxa"/>
          </w:tcPr>
          <w:p w:rsidR="00B87F3C" w:rsidRPr="00733A25" w:rsidRDefault="00B87F3C" w:rsidP="00C510D7">
            <w:pPr>
              <w:jc w:val="both"/>
              <w:rPr>
                <w:rFonts w:ascii="Arial" w:hAnsi="Arial" w:cs="Arial"/>
                <w:sz w:val="24"/>
                <w:szCs w:val="24"/>
              </w:rPr>
            </w:pPr>
            <w:r w:rsidRPr="00733A25">
              <w:rPr>
                <w:rFonts w:ascii="Arial" w:hAnsi="Arial" w:cs="Arial"/>
                <w:sz w:val="24"/>
                <w:szCs w:val="24"/>
              </w:rPr>
              <w:t>Varies (see part 16 below)</w:t>
            </w:r>
          </w:p>
        </w:tc>
      </w:tr>
      <w:tr w:rsidR="00B87F3C" w:rsidRPr="00733A25" w:rsidTr="00C510D7">
        <w:tc>
          <w:tcPr>
            <w:tcW w:w="4788" w:type="dxa"/>
          </w:tcPr>
          <w:p w:rsidR="00B87F3C" w:rsidRPr="00733A25" w:rsidRDefault="00B87F3C" w:rsidP="00C510D7">
            <w:pPr>
              <w:jc w:val="both"/>
              <w:rPr>
                <w:rFonts w:ascii="Arial" w:hAnsi="Arial" w:cs="Arial"/>
                <w:sz w:val="24"/>
                <w:szCs w:val="24"/>
              </w:rPr>
            </w:pPr>
            <w:r w:rsidRPr="00733A25">
              <w:rPr>
                <w:rFonts w:ascii="Arial" w:hAnsi="Arial" w:cs="Arial"/>
                <w:sz w:val="24"/>
                <w:szCs w:val="24"/>
              </w:rPr>
              <w:t>Low Pass knob</w:t>
            </w:r>
          </w:p>
        </w:tc>
        <w:tc>
          <w:tcPr>
            <w:tcW w:w="4788" w:type="dxa"/>
          </w:tcPr>
          <w:p w:rsidR="00B87F3C" w:rsidRPr="00733A25" w:rsidRDefault="00B87F3C" w:rsidP="00C510D7">
            <w:pPr>
              <w:jc w:val="both"/>
              <w:rPr>
                <w:rFonts w:ascii="Arial" w:hAnsi="Arial" w:cs="Arial"/>
                <w:sz w:val="24"/>
                <w:szCs w:val="24"/>
              </w:rPr>
            </w:pPr>
            <w:r w:rsidRPr="00733A25">
              <w:rPr>
                <w:rFonts w:ascii="Arial" w:hAnsi="Arial" w:cs="Arial"/>
                <w:sz w:val="24"/>
                <w:szCs w:val="24"/>
              </w:rPr>
              <w:t>50 kHz</w:t>
            </w:r>
          </w:p>
        </w:tc>
      </w:tr>
      <w:tr w:rsidR="00B87F3C" w:rsidRPr="00733A25" w:rsidTr="00C510D7">
        <w:tc>
          <w:tcPr>
            <w:tcW w:w="4788" w:type="dxa"/>
          </w:tcPr>
          <w:p w:rsidR="00B87F3C" w:rsidRPr="00733A25" w:rsidRDefault="00B87F3C" w:rsidP="00C510D7">
            <w:pPr>
              <w:jc w:val="both"/>
              <w:rPr>
                <w:rFonts w:ascii="Arial" w:hAnsi="Arial" w:cs="Arial"/>
                <w:sz w:val="24"/>
                <w:szCs w:val="24"/>
              </w:rPr>
            </w:pPr>
            <w:r w:rsidRPr="00733A25">
              <w:rPr>
                <w:rFonts w:ascii="Arial" w:hAnsi="Arial" w:cs="Arial"/>
                <w:sz w:val="24"/>
                <w:szCs w:val="24"/>
              </w:rPr>
              <w:t>Notch</w:t>
            </w:r>
          </w:p>
        </w:tc>
        <w:tc>
          <w:tcPr>
            <w:tcW w:w="4788" w:type="dxa"/>
          </w:tcPr>
          <w:p w:rsidR="00B87F3C" w:rsidRPr="00733A25" w:rsidRDefault="00B87F3C" w:rsidP="00C510D7">
            <w:pPr>
              <w:jc w:val="both"/>
              <w:rPr>
                <w:rFonts w:ascii="Arial" w:hAnsi="Arial" w:cs="Arial"/>
                <w:sz w:val="24"/>
                <w:szCs w:val="24"/>
              </w:rPr>
            </w:pPr>
            <w:r w:rsidRPr="00733A25">
              <w:rPr>
                <w:rFonts w:ascii="Arial" w:hAnsi="Arial" w:cs="Arial"/>
                <w:sz w:val="24"/>
                <w:szCs w:val="24"/>
              </w:rPr>
              <w:t>OFF</w:t>
            </w:r>
          </w:p>
        </w:tc>
      </w:tr>
      <w:tr w:rsidR="00B87F3C" w:rsidRPr="00733A25" w:rsidTr="00C510D7">
        <w:tc>
          <w:tcPr>
            <w:tcW w:w="4788" w:type="dxa"/>
          </w:tcPr>
          <w:p w:rsidR="00B87F3C" w:rsidRPr="00733A25" w:rsidRDefault="00B87F3C" w:rsidP="00C510D7">
            <w:pPr>
              <w:pStyle w:val="ListParagraph"/>
              <w:ind w:left="0"/>
              <w:jc w:val="both"/>
              <w:rPr>
                <w:rFonts w:ascii="Arial" w:hAnsi="Arial" w:cs="Arial"/>
                <w:sz w:val="24"/>
                <w:szCs w:val="24"/>
              </w:rPr>
            </w:pPr>
            <w:r w:rsidRPr="00733A25">
              <w:rPr>
                <w:rFonts w:ascii="Arial" w:hAnsi="Arial" w:cs="Arial"/>
                <w:sz w:val="24"/>
                <w:szCs w:val="24"/>
              </w:rPr>
              <w:t>Current Injection</w:t>
            </w:r>
          </w:p>
        </w:tc>
        <w:tc>
          <w:tcPr>
            <w:tcW w:w="4788" w:type="dxa"/>
          </w:tcPr>
          <w:p w:rsidR="00B87F3C" w:rsidRPr="00733A25" w:rsidRDefault="00B87F3C" w:rsidP="00C510D7">
            <w:pPr>
              <w:jc w:val="both"/>
              <w:rPr>
                <w:rFonts w:ascii="Arial" w:hAnsi="Arial" w:cs="Arial"/>
                <w:sz w:val="24"/>
                <w:szCs w:val="24"/>
              </w:rPr>
            </w:pPr>
            <w:r w:rsidRPr="00733A25">
              <w:rPr>
                <w:rFonts w:ascii="Arial" w:hAnsi="Arial" w:cs="Arial"/>
                <w:sz w:val="24"/>
                <w:szCs w:val="24"/>
              </w:rPr>
              <w:t xml:space="preserve">0 </w:t>
            </w:r>
            <w:r w:rsidR="00DF78D1">
              <w:rPr>
                <w:rFonts w:ascii="Arial" w:hAnsi="Arial" w:cs="Arial"/>
                <w:sz w:val="24"/>
                <w:szCs w:val="24"/>
              </w:rPr>
              <w:t>µ</w:t>
            </w:r>
            <w:r w:rsidRPr="00733A25">
              <w:rPr>
                <w:rFonts w:ascii="Arial" w:hAnsi="Arial" w:cs="Arial"/>
                <w:sz w:val="24"/>
                <w:szCs w:val="24"/>
              </w:rPr>
              <w:t>A</w:t>
            </w:r>
          </w:p>
        </w:tc>
      </w:tr>
      <w:tr w:rsidR="00B87F3C" w:rsidRPr="00733A25" w:rsidTr="00C510D7">
        <w:tc>
          <w:tcPr>
            <w:tcW w:w="4788" w:type="dxa"/>
          </w:tcPr>
          <w:p w:rsidR="00B87F3C" w:rsidRPr="00733A25" w:rsidRDefault="00B87F3C" w:rsidP="00C510D7">
            <w:pPr>
              <w:jc w:val="both"/>
              <w:rPr>
                <w:rFonts w:ascii="Arial" w:hAnsi="Arial" w:cs="Arial"/>
                <w:sz w:val="24"/>
                <w:szCs w:val="24"/>
              </w:rPr>
            </w:pPr>
            <w:r w:rsidRPr="00733A25">
              <w:rPr>
                <w:rFonts w:ascii="Arial" w:hAnsi="Arial" w:cs="Arial"/>
                <w:sz w:val="24"/>
                <w:szCs w:val="24"/>
              </w:rPr>
              <w:t>ΩTEST</w:t>
            </w:r>
          </w:p>
        </w:tc>
        <w:tc>
          <w:tcPr>
            <w:tcW w:w="4788" w:type="dxa"/>
          </w:tcPr>
          <w:p w:rsidR="00B87F3C" w:rsidRPr="00733A25" w:rsidRDefault="00B87F3C" w:rsidP="00C510D7">
            <w:pPr>
              <w:jc w:val="both"/>
              <w:rPr>
                <w:rFonts w:ascii="Arial" w:hAnsi="Arial" w:cs="Arial"/>
                <w:sz w:val="24"/>
                <w:szCs w:val="24"/>
              </w:rPr>
            </w:pPr>
            <w:r w:rsidRPr="00733A25">
              <w:rPr>
                <w:rFonts w:ascii="Arial" w:hAnsi="Arial" w:cs="Arial"/>
                <w:sz w:val="24"/>
                <w:szCs w:val="24"/>
              </w:rPr>
              <w:t>OFF</w:t>
            </w:r>
          </w:p>
        </w:tc>
      </w:tr>
      <w:tr w:rsidR="00B87F3C" w:rsidRPr="00733A25" w:rsidTr="00C510D7">
        <w:tc>
          <w:tcPr>
            <w:tcW w:w="4788" w:type="dxa"/>
          </w:tcPr>
          <w:p w:rsidR="00B87F3C" w:rsidRPr="00733A25" w:rsidRDefault="00B87F3C" w:rsidP="00DF78D1">
            <w:pPr>
              <w:jc w:val="both"/>
              <w:rPr>
                <w:rFonts w:ascii="Arial" w:hAnsi="Arial" w:cs="Arial"/>
                <w:sz w:val="24"/>
                <w:szCs w:val="24"/>
              </w:rPr>
            </w:pPr>
            <w:r w:rsidRPr="00733A25">
              <w:rPr>
                <w:rFonts w:ascii="Arial" w:hAnsi="Arial" w:cs="Arial"/>
                <w:sz w:val="24"/>
                <w:szCs w:val="24"/>
              </w:rPr>
              <w:t xml:space="preserve">Current injection  </w:t>
            </w:r>
            <w:r w:rsidR="00DF78D1">
              <w:rPr>
                <w:rFonts w:ascii="Arial" w:hAnsi="Arial" w:cs="Arial"/>
                <w:sz w:val="24"/>
                <w:szCs w:val="24"/>
              </w:rPr>
              <w:t>µ</w:t>
            </w:r>
            <w:r w:rsidRPr="00733A25">
              <w:rPr>
                <w:rFonts w:ascii="Arial" w:hAnsi="Arial" w:cs="Arial"/>
                <w:sz w:val="24"/>
                <w:szCs w:val="24"/>
              </w:rPr>
              <w:t xml:space="preserve">A </w:t>
            </w:r>
          </w:p>
        </w:tc>
        <w:tc>
          <w:tcPr>
            <w:tcW w:w="4788" w:type="dxa"/>
          </w:tcPr>
          <w:p w:rsidR="00B87F3C" w:rsidRPr="00733A25" w:rsidRDefault="00B87F3C" w:rsidP="00C510D7">
            <w:pPr>
              <w:jc w:val="both"/>
              <w:rPr>
                <w:rFonts w:ascii="Arial" w:hAnsi="Arial" w:cs="Arial"/>
                <w:sz w:val="24"/>
                <w:szCs w:val="24"/>
              </w:rPr>
            </w:pPr>
            <w:r w:rsidRPr="00733A25">
              <w:rPr>
                <w:rFonts w:ascii="Arial" w:hAnsi="Arial" w:cs="Arial"/>
                <w:sz w:val="24"/>
                <w:szCs w:val="24"/>
              </w:rPr>
              <w:t>0</w:t>
            </w:r>
          </w:p>
        </w:tc>
      </w:tr>
      <w:tr w:rsidR="00B87F3C" w:rsidRPr="00733A25" w:rsidTr="00C510D7">
        <w:tc>
          <w:tcPr>
            <w:tcW w:w="4788" w:type="dxa"/>
          </w:tcPr>
          <w:p w:rsidR="00B87F3C" w:rsidRPr="00733A25" w:rsidRDefault="00B87F3C" w:rsidP="00C510D7">
            <w:pPr>
              <w:jc w:val="both"/>
              <w:rPr>
                <w:rFonts w:ascii="Arial" w:hAnsi="Arial" w:cs="Arial"/>
                <w:sz w:val="24"/>
                <w:szCs w:val="24"/>
              </w:rPr>
            </w:pPr>
            <w:r w:rsidRPr="00733A25">
              <w:rPr>
                <w:rFonts w:ascii="Arial" w:hAnsi="Arial" w:cs="Arial"/>
                <w:sz w:val="24"/>
                <w:szCs w:val="24"/>
              </w:rPr>
              <w:t>Toggle switch for current injection + or -</w:t>
            </w:r>
          </w:p>
        </w:tc>
        <w:tc>
          <w:tcPr>
            <w:tcW w:w="4788" w:type="dxa"/>
          </w:tcPr>
          <w:p w:rsidR="00B87F3C" w:rsidRPr="00733A25" w:rsidRDefault="00B87F3C" w:rsidP="00C510D7">
            <w:pPr>
              <w:jc w:val="both"/>
              <w:rPr>
                <w:rFonts w:ascii="Arial" w:hAnsi="Arial" w:cs="Arial"/>
                <w:sz w:val="24"/>
                <w:szCs w:val="24"/>
              </w:rPr>
            </w:pPr>
            <w:r w:rsidRPr="00733A25">
              <w:rPr>
                <w:rFonts w:ascii="Arial" w:hAnsi="Arial" w:cs="Arial"/>
                <w:sz w:val="24"/>
                <w:szCs w:val="24"/>
              </w:rPr>
              <w:t>+</w:t>
            </w:r>
          </w:p>
        </w:tc>
      </w:tr>
      <w:tr w:rsidR="00B87F3C" w:rsidRPr="00733A25" w:rsidTr="00C510D7">
        <w:tc>
          <w:tcPr>
            <w:tcW w:w="4788" w:type="dxa"/>
          </w:tcPr>
          <w:p w:rsidR="00B87F3C" w:rsidRPr="00733A25" w:rsidRDefault="00B87F3C" w:rsidP="00C510D7">
            <w:pPr>
              <w:jc w:val="both"/>
              <w:rPr>
                <w:rFonts w:ascii="Arial" w:hAnsi="Arial" w:cs="Arial"/>
                <w:sz w:val="24"/>
                <w:szCs w:val="24"/>
              </w:rPr>
            </w:pPr>
            <w:r w:rsidRPr="00733A25">
              <w:rPr>
                <w:rFonts w:ascii="Arial" w:hAnsi="Arial" w:cs="Arial"/>
                <w:sz w:val="24"/>
                <w:szCs w:val="24"/>
              </w:rPr>
              <w:t xml:space="preserve">Toggle switch for current injection </w:t>
            </w:r>
          </w:p>
        </w:tc>
        <w:tc>
          <w:tcPr>
            <w:tcW w:w="4788" w:type="dxa"/>
          </w:tcPr>
          <w:p w:rsidR="00B87F3C" w:rsidRPr="00733A25" w:rsidRDefault="00B87F3C" w:rsidP="00C510D7">
            <w:pPr>
              <w:jc w:val="both"/>
              <w:rPr>
                <w:rFonts w:ascii="Arial" w:hAnsi="Arial" w:cs="Arial"/>
                <w:sz w:val="24"/>
                <w:szCs w:val="24"/>
              </w:rPr>
            </w:pPr>
            <w:r w:rsidRPr="00733A25">
              <w:rPr>
                <w:rFonts w:ascii="Arial" w:hAnsi="Arial" w:cs="Arial"/>
                <w:sz w:val="24"/>
                <w:szCs w:val="24"/>
              </w:rPr>
              <w:t>“CONT” for continuous</w:t>
            </w:r>
          </w:p>
        </w:tc>
      </w:tr>
    </w:tbl>
    <w:p w:rsidR="00B87F3C" w:rsidRPr="00733A25" w:rsidRDefault="00B87F3C" w:rsidP="00B87F3C">
      <w:pPr>
        <w:rPr>
          <w:rFonts w:ascii="Arial" w:hAnsi="Arial" w:cs="Arial"/>
        </w:rPr>
      </w:pPr>
    </w:p>
    <w:p w:rsidR="00CA44B3" w:rsidRPr="00733A25" w:rsidRDefault="00CA44B3" w:rsidP="00B87F3C">
      <w:pPr>
        <w:rPr>
          <w:rFonts w:ascii="Arial" w:hAnsi="Arial" w:cs="Arial"/>
          <w:b/>
          <w:u w:val="single"/>
        </w:rPr>
      </w:pPr>
      <w:r w:rsidRPr="00733A25">
        <w:rPr>
          <w:rFonts w:ascii="Arial" w:hAnsi="Arial" w:cs="Arial"/>
          <w:b/>
          <w:u w:val="single"/>
        </w:rPr>
        <w:t xml:space="preserve">Software set up to stimulate through the intracellular amplifier and microelectrode </w:t>
      </w:r>
    </w:p>
    <w:p w:rsidR="00CA44B3" w:rsidRPr="00733A25" w:rsidRDefault="00CA44B3" w:rsidP="00B87F3C">
      <w:pPr>
        <w:rPr>
          <w:rFonts w:ascii="Arial" w:hAnsi="Arial" w:cs="Arial"/>
        </w:rPr>
      </w:pPr>
    </w:p>
    <w:p w:rsidR="00316796" w:rsidRPr="00733A25" w:rsidRDefault="00316796" w:rsidP="00316796">
      <w:pPr>
        <w:jc w:val="both"/>
        <w:rPr>
          <w:rFonts w:ascii="Arial" w:hAnsi="Arial" w:cs="Arial"/>
        </w:rPr>
      </w:pPr>
      <w:r w:rsidRPr="00733A25">
        <w:rPr>
          <w:rFonts w:ascii="Arial" w:hAnsi="Arial" w:cs="Arial"/>
        </w:rPr>
        <w:t xml:space="preserve">The PowerLab system (PowerLab interface from AD Instruments, Australia) will serve as the stimulating voltage source in this experiment. </w:t>
      </w:r>
    </w:p>
    <w:p w:rsidR="00316796" w:rsidRPr="00733A25" w:rsidRDefault="00316796" w:rsidP="00316796">
      <w:pPr>
        <w:jc w:val="both"/>
        <w:rPr>
          <w:rFonts w:ascii="Arial" w:hAnsi="Arial" w:cs="Arial"/>
        </w:rPr>
      </w:pPr>
    </w:p>
    <w:p w:rsidR="00657845" w:rsidRPr="00733A25" w:rsidRDefault="00316796" w:rsidP="00316796">
      <w:pPr>
        <w:jc w:val="both"/>
        <w:rPr>
          <w:rFonts w:ascii="Arial" w:hAnsi="Arial" w:cs="Arial"/>
        </w:rPr>
      </w:pPr>
      <w:r w:rsidRPr="00733A25">
        <w:rPr>
          <w:rFonts w:ascii="Arial" w:hAnsi="Arial" w:cs="Arial"/>
        </w:rPr>
        <w:t>Connect the Stimulator BNC cable to Output portals on the PowerLab as follows: BNC to the positive Output portal and then to the External current injection BNC connection</w:t>
      </w:r>
      <w:r w:rsidR="00ED5FEA">
        <w:rPr>
          <w:rFonts w:ascii="Arial" w:hAnsi="Arial" w:cs="Arial"/>
        </w:rPr>
        <w:t xml:space="preserve"> (</w:t>
      </w:r>
      <w:r w:rsidR="00ED5FEA" w:rsidRPr="00ED5FEA">
        <w:rPr>
          <w:rFonts w:ascii="Arial" w:hAnsi="Arial" w:cs="Arial"/>
          <w:b/>
        </w:rPr>
        <w:t>Figure 15</w:t>
      </w:r>
      <w:r w:rsidR="00657845" w:rsidRPr="00ED5FEA">
        <w:rPr>
          <w:rFonts w:ascii="Arial" w:hAnsi="Arial" w:cs="Arial"/>
          <w:b/>
        </w:rPr>
        <w:t xml:space="preserve"> and </w:t>
      </w:r>
      <w:r w:rsidR="00ED5FEA" w:rsidRPr="00ED5FEA">
        <w:rPr>
          <w:rFonts w:ascii="Arial" w:hAnsi="Arial" w:cs="Arial"/>
          <w:b/>
        </w:rPr>
        <w:t>16</w:t>
      </w:r>
      <w:r w:rsidR="00657845" w:rsidRPr="00733A25">
        <w:rPr>
          <w:rFonts w:ascii="Arial" w:hAnsi="Arial" w:cs="Arial"/>
        </w:rPr>
        <w:t xml:space="preserve">). </w:t>
      </w:r>
    </w:p>
    <w:p w:rsidR="00316796" w:rsidRPr="00733A25" w:rsidRDefault="00657845" w:rsidP="00316796">
      <w:pPr>
        <w:jc w:val="both"/>
        <w:rPr>
          <w:rFonts w:ascii="Arial" w:hAnsi="Arial" w:cs="Arial"/>
          <w:noProof/>
        </w:rPr>
      </w:pPr>
      <w:r w:rsidRPr="00733A25">
        <w:rPr>
          <w:rFonts w:ascii="Arial" w:hAnsi="Arial" w:cs="Arial"/>
          <w:noProof/>
        </w:rPr>
        <w:t xml:space="preserve"> </w:t>
      </w:r>
    </w:p>
    <w:p w:rsidR="004D3FA5" w:rsidRDefault="004D3FA5" w:rsidP="004D3FA5">
      <w:pPr>
        <w:pStyle w:val="ListParagraph"/>
        <w:ind w:left="0"/>
        <w:jc w:val="both"/>
        <w:rPr>
          <w:rFonts w:ascii="Arial" w:hAnsi="Arial" w:cs="Arial"/>
          <w:sz w:val="24"/>
          <w:szCs w:val="24"/>
        </w:rPr>
      </w:pPr>
      <w:r>
        <w:rPr>
          <w:rFonts w:ascii="Arial" w:hAnsi="Arial" w:cs="Arial"/>
          <w:noProof/>
          <w:sz w:val="24"/>
          <w:szCs w:val="24"/>
        </w:rPr>
        <w:drawing>
          <wp:inline distT="0" distB="0" distL="0" distR="0">
            <wp:extent cx="5699051" cy="2041451"/>
            <wp:effectExtent l="0" t="0" r="0" b="0"/>
            <wp:docPr id="30" name="Picture 1" descr="E:\leech ganglion\IMG_0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eech ganglion\IMG_0483.jpg"/>
                    <pic:cNvPicPr>
                      <a:picLocks noChangeAspect="1" noChangeArrowheads="1"/>
                    </pic:cNvPicPr>
                  </pic:nvPicPr>
                  <pic:blipFill rotWithShape="1">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0436" b="43476"/>
                    <a:stretch/>
                  </pic:blipFill>
                  <pic:spPr bwMode="auto">
                    <a:xfrm>
                      <a:off x="0" y="0"/>
                      <a:ext cx="5699125" cy="204147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57845" w:rsidRPr="004D3FA5" w:rsidRDefault="004D3FA5" w:rsidP="004D3FA5">
      <w:pPr>
        <w:pStyle w:val="ListParagraph"/>
        <w:ind w:left="0"/>
        <w:jc w:val="both"/>
        <w:rPr>
          <w:rFonts w:ascii="Arial" w:hAnsi="Arial" w:cs="Arial"/>
          <w:i/>
          <w:noProof/>
        </w:rPr>
      </w:pPr>
      <w:r w:rsidRPr="004D3FA5">
        <w:rPr>
          <w:rFonts w:ascii="Arial" w:hAnsi="Arial" w:cs="Arial"/>
          <w:i/>
          <w:sz w:val="24"/>
          <w:szCs w:val="24"/>
        </w:rPr>
        <w:t xml:space="preserve">Figure15: </w:t>
      </w:r>
      <w:r w:rsidR="00657845" w:rsidRPr="004D3FA5">
        <w:rPr>
          <w:rFonts w:ascii="Arial" w:hAnsi="Arial" w:cs="Arial"/>
          <w:i/>
          <w:noProof/>
        </w:rPr>
        <w:t>Power lab with BNC output and input connections from the intracellular amplifer shown.</w:t>
      </w:r>
    </w:p>
    <w:p w:rsidR="00657845" w:rsidRPr="002742CD" w:rsidRDefault="00657845" w:rsidP="00316796">
      <w:pPr>
        <w:jc w:val="both"/>
        <w:rPr>
          <w:rFonts w:ascii="Arial" w:hAnsi="Arial" w:cs="Arial"/>
          <w:i/>
        </w:rPr>
      </w:pPr>
    </w:p>
    <w:p w:rsidR="001D2147" w:rsidRPr="002742CD" w:rsidRDefault="001D2147">
      <w:pPr>
        <w:widowControl/>
        <w:autoSpaceDE/>
        <w:autoSpaceDN/>
        <w:adjustRightInd/>
        <w:spacing w:after="200" w:line="276" w:lineRule="auto"/>
        <w:rPr>
          <w:rFonts w:ascii="Arial" w:hAnsi="Arial" w:cs="Arial"/>
          <w:i/>
        </w:rPr>
      </w:pPr>
      <w:r w:rsidRPr="002742CD">
        <w:rPr>
          <w:rFonts w:ascii="Arial" w:hAnsi="Arial" w:cs="Arial"/>
          <w:i/>
        </w:rPr>
        <w:br w:type="page"/>
      </w:r>
    </w:p>
    <w:p w:rsidR="00657845" w:rsidRDefault="00657845" w:rsidP="00316796">
      <w:pPr>
        <w:jc w:val="both"/>
        <w:rPr>
          <w:rFonts w:ascii="Arial" w:hAnsi="Arial" w:cs="Arial"/>
          <w:i/>
          <w:highlight w:val="yellow"/>
        </w:rPr>
      </w:pPr>
    </w:p>
    <w:p w:rsidR="003248CB" w:rsidRDefault="003248CB" w:rsidP="00316796">
      <w:pPr>
        <w:jc w:val="both"/>
        <w:rPr>
          <w:rFonts w:ascii="Arial" w:hAnsi="Arial" w:cs="Arial"/>
          <w:i/>
          <w:highlight w:val="yellow"/>
        </w:rPr>
      </w:pPr>
    </w:p>
    <w:p w:rsidR="001D2147" w:rsidRDefault="001D2147" w:rsidP="00316796">
      <w:pPr>
        <w:jc w:val="both"/>
        <w:rPr>
          <w:rFonts w:ascii="Arial" w:hAnsi="Arial" w:cs="Arial"/>
          <w:i/>
          <w:highlight w:val="yellow"/>
        </w:rPr>
      </w:pPr>
      <w:r>
        <w:rPr>
          <w:rFonts w:ascii="Arial" w:hAnsi="Arial" w:cs="Arial"/>
          <w:i/>
          <w:noProof/>
        </w:rPr>
        <w:drawing>
          <wp:inline distT="0" distB="0" distL="0" distR="0">
            <wp:extent cx="4391025" cy="3278632"/>
            <wp:effectExtent l="19050" t="0" r="9525" b="0"/>
            <wp:docPr id="21" name="Picture 5" descr="F:\Leech\leech movies\IMG_0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Leech\leech movies\IMG_0855.jpg"/>
                    <pic:cNvPicPr>
                      <a:picLocks noChangeAspect="1" noChangeArrowheads="1"/>
                    </pic:cNvPicPr>
                  </pic:nvPicPr>
                  <pic:blipFill>
                    <a:blip r:embed="rId25"/>
                    <a:srcRect/>
                    <a:stretch>
                      <a:fillRect/>
                    </a:stretch>
                  </pic:blipFill>
                  <pic:spPr bwMode="auto">
                    <a:xfrm>
                      <a:off x="0" y="0"/>
                      <a:ext cx="4399579" cy="3285019"/>
                    </a:xfrm>
                    <a:prstGeom prst="rect">
                      <a:avLst/>
                    </a:prstGeom>
                    <a:noFill/>
                    <a:ln w="9525">
                      <a:noFill/>
                      <a:miter lim="800000"/>
                      <a:headEnd/>
                      <a:tailEnd/>
                    </a:ln>
                  </pic:spPr>
                </pic:pic>
              </a:graphicData>
            </a:graphic>
          </wp:inline>
        </w:drawing>
      </w:r>
    </w:p>
    <w:p w:rsidR="001D2147" w:rsidRDefault="001D2147" w:rsidP="00316796">
      <w:pPr>
        <w:jc w:val="both"/>
        <w:rPr>
          <w:rFonts w:ascii="Arial" w:hAnsi="Arial" w:cs="Arial"/>
          <w:i/>
          <w:highlight w:val="yellow"/>
        </w:rPr>
      </w:pPr>
    </w:p>
    <w:p w:rsidR="001D2147" w:rsidRPr="00CB519A" w:rsidRDefault="001D2147" w:rsidP="00316796">
      <w:pPr>
        <w:jc w:val="both"/>
        <w:rPr>
          <w:rFonts w:ascii="Arial" w:hAnsi="Arial" w:cs="Arial"/>
          <w:i/>
          <w:highlight w:val="yellow"/>
        </w:rPr>
      </w:pPr>
      <w:r>
        <w:rPr>
          <w:rFonts w:ascii="Arial" w:hAnsi="Arial" w:cs="Arial"/>
          <w:i/>
          <w:noProof/>
        </w:rPr>
        <w:drawing>
          <wp:inline distT="0" distB="0" distL="0" distR="0">
            <wp:extent cx="3695700" cy="3152759"/>
            <wp:effectExtent l="19050" t="0" r="0" b="0"/>
            <wp:docPr id="32" name="Picture 6" descr="F:\Leech\leech movies\IMG_0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Leech\leech movies\IMG_0857.jpg"/>
                    <pic:cNvPicPr>
                      <a:picLocks noChangeAspect="1" noChangeArrowheads="1"/>
                    </pic:cNvPicPr>
                  </pic:nvPicPr>
                  <pic:blipFill>
                    <a:blip r:embed="rId26"/>
                    <a:srcRect/>
                    <a:stretch>
                      <a:fillRect/>
                    </a:stretch>
                  </pic:blipFill>
                  <pic:spPr bwMode="auto">
                    <a:xfrm>
                      <a:off x="0" y="0"/>
                      <a:ext cx="3695700" cy="3152759"/>
                    </a:xfrm>
                    <a:prstGeom prst="rect">
                      <a:avLst/>
                    </a:prstGeom>
                    <a:noFill/>
                    <a:ln w="9525">
                      <a:noFill/>
                      <a:miter lim="800000"/>
                      <a:headEnd/>
                      <a:tailEnd/>
                    </a:ln>
                  </pic:spPr>
                </pic:pic>
              </a:graphicData>
            </a:graphic>
          </wp:inline>
        </w:drawing>
      </w:r>
    </w:p>
    <w:p w:rsidR="00657845" w:rsidRPr="00ED5FEA" w:rsidRDefault="00657845" w:rsidP="00316796">
      <w:pPr>
        <w:jc w:val="both"/>
        <w:rPr>
          <w:rFonts w:ascii="Arial" w:hAnsi="Arial" w:cs="Arial"/>
          <w:i/>
        </w:rPr>
      </w:pPr>
      <w:r w:rsidRPr="001D2147">
        <w:rPr>
          <w:rFonts w:ascii="Arial" w:hAnsi="Arial" w:cs="Arial"/>
          <w:i/>
          <w:noProof/>
        </w:rPr>
        <w:t xml:space="preserve">Figure </w:t>
      </w:r>
      <w:r w:rsidR="00ED5FEA" w:rsidRPr="001D2147">
        <w:rPr>
          <w:rFonts w:ascii="Arial" w:hAnsi="Arial" w:cs="Arial"/>
          <w:i/>
          <w:noProof/>
        </w:rPr>
        <w:t>16</w:t>
      </w:r>
      <w:r w:rsidRPr="001D2147">
        <w:rPr>
          <w:rFonts w:ascii="Arial" w:hAnsi="Arial" w:cs="Arial"/>
          <w:i/>
          <w:noProof/>
        </w:rPr>
        <w:t>: Intracellular amplifier</w:t>
      </w:r>
      <w:r w:rsidR="00ED5FEA" w:rsidRPr="001D2147">
        <w:rPr>
          <w:rFonts w:ascii="Arial" w:hAnsi="Arial" w:cs="Arial"/>
          <w:i/>
          <w:noProof/>
        </w:rPr>
        <w:t xml:space="preserve"> </w:t>
      </w:r>
      <w:r w:rsidRPr="001D2147">
        <w:rPr>
          <w:rFonts w:ascii="Arial" w:hAnsi="Arial" w:cs="Arial"/>
          <w:i/>
          <w:noProof/>
        </w:rPr>
        <w:t>with BNC output from power lab connected to “</w:t>
      </w:r>
      <w:r w:rsidR="00F03630" w:rsidRPr="001D2147">
        <w:rPr>
          <w:rFonts w:ascii="Arial" w:hAnsi="Arial" w:cs="Arial"/>
          <w:i/>
          <w:noProof/>
        </w:rPr>
        <w:t>gate</w:t>
      </w:r>
      <w:r w:rsidRPr="001D2147">
        <w:rPr>
          <w:rFonts w:ascii="Arial" w:hAnsi="Arial" w:cs="Arial"/>
          <w:i/>
          <w:noProof/>
        </w:rPr>
        <w:t>” current injection</w:t>
      </w:r>
      <w:r w:rsidR="001D2147" w:rsidRPr="001D2147">
        <w:rPr>
          <w:rFonts w:ascii="Arial" w:hAnsi="Arial" w:cs="Arial"/>
          <w:i/>
          <w:noProof/>
        </w:rPr>
        <w:t xml:space="preserve"> (Top panel)</w:t>
      </w:r>
      <w:r w:rsidRPr="001D2147">
        <w:rPr>
          <w:rFonts w:ascii="Arial" w:hAnsi="Arial" w:cs="Arial"/>
          <w:i/>
          <w:noProof/>
        </w:rPr>
        <w:t xml:space="preserve">. </w:t>
      </w:r>
      <w:r w:rsidR="001D2147" w:rsidRPr="001D2147">
        <w:rPr>
          <w:rFonts w:ascii="Arial" w:hAnsi="Arial" w:cs="Arial"/>
          <w:i/>
        </w:rPr>
        <w:t xml:space="preserve">The stimulating wires from the PowerLab can be connected with a BNC to two lead inputs as shown in bottom panel. </w:t>
      </w:r>
      <w:r w:rsidRPr="001D2147">
        <w:rPr>
          <w:rFonts w:ascii="Arial" w:hAnsi="Arial" w:cs="Arial"/>
          <w:i/>
          <w:noProof/>
        </w:rPr>
        <w:t>Current injection knob is turned off or to zero. Current injection toggle switch to + and current injection toggle to “</w:t>
      </w:r>
      <w:r w:rsidR="00ED5FEA" w:rsidRPr="001D2147">
        <w:rPr>
          <w:rFonts w:ascii="Arial" w:hAnsi="Arial" w:cs="Arial"/>
          <w:i/>
          <w:noProof/>
        </w:rPr>
        <w:t>off” until reday to start injections.</w:t>
      </w:r>
      <w:r w:rsidRPr="001D2147">
        <w:rPr>
          <w:rFonts w:ascii="Arial" w:hAnsi="Arial" w:cs="Arial"/>
          <w:i/>
          <w:noProof/>
        </w:rPr>
        <w:t xml:space="preserve"> The BNC output is connected to the 10X output. The input connections from the intracellular headstage is connected to the PROBE input.</w:t>
      </w:r>
    </w:p>
    <w:p w:rsidR="00657845" w:rsidRPr="00733A25" w:rsidRDefault="00657845" w:rsidP="00316796">
      <w:pPr>
        <w:jc w:val="both"/>
        <w:rPr>
          <w:rFonts w:ascii="Arial" w:hAnsi="Arial" w:cs="Arial"/>
        </w:rPr>
      </w:pPr>
    </w:p>
    <w:p w:rsidR="008D5C51" w:rsidRPr="00733A25" w:rsidRDefault="00316796" w:rsidP="00316796">
      <w:pPr>
        <w:jc w:val="both"/>
        <w:rPr>
          <w:rFonts w:ascii="Arial" w:hAnsi="Arial" w:cs="Arial"/>
          <w:color w:val="FF0000"/>
        </w:rPr>
      </w:pPr>
      <w:r w:rsidRPr="00733A25">
        <w:rPr>
          <w:rFonts w:ascii="Arial" w:hAnsi="Arial" w:cs="Arial"/>
        </w:rPr>
        <w:t>Next, it is necessary to change the power output, frequency, and pulse duration of the PowerLab. In order to do this, select “Setup,” and then “Stimulator Panel.” Short pulses and small voltages to start off with are required for the first portion of the experiment, so adjust the amplitude to 0.01 V</w:t>
      </w:r>
      <w:r w:rsidR="00657845" w:rsidRPr="00733A25">
        <w:rPr>
          <w:rFonts w:ascii="Arial" w:hAnsi="Arial" w:cs="Arial"/>
        </w:rPr>
        <w:t>.</w:t>
      </w:r>
      <w:r w:rsidRPr="00733A25">
        <w:rPr>
          <w:rFonts w:ascii="Arial" w:hAnsi="Arial" w:cs="Arial"/>
        </w:rPr>
        <w:t xml:space="preserve"> Set the frequency (0.5 Hz) and pulse duration (0.0</w:t>
      </w:r>
      <w:r w:rsidR="008D5C51" w:rsidRPr="00733A25">
        <w:rPr>
          <w:rFonts w:ascii="Arial" w:hAnsi="Arial" w:cs="Arial"/>
        </w:rPr>
        <w:t>4</w:t>
      </w:r>
      <w:r w:rsidRPr="00733A25">
        <w:rPr>
          <w:rFonts w:ascii="Arial" w:hAnsi="Arial" w:cs="Arial"/>
        </w:rPr>
        <w:t>s).</w:t>
      </w:r>
      <w:r w:rsidRPr="00733A25">
        <w:rPr>
          <w:rFonts w:ascii="Arial" w:hAnsi="Arial" w:cs="Arial"/>
          <w:color w:val="FF0000"/>
        </w:rPr>
        <w:t xml:space="preserve"> </w:t>
      </w:r>
    </w:p>
    <w:p w:rsidR="00657845" w:rsidRPr="00733A25" w:rsidRDefault="00657845" w:rsidP="00316796">
      <w:pPr>
        <w:jc w:val="both"/>
        <w:rPr>
          <w:rFonts w:ascii="Arial" w:hAnsi="Arial" w:cs="Arial"/>
          <w:color w:val="FF0000"/>
        </w:rPr>
      </w:pPr>
    </w:p>
    <w:p w:rsidR="005E3C5C" w:rsidRPr="00733A25" w:rsidRDefault="005E3C5C" w:rsidP="005E3C5C">
      <w:pPr>
        <w:jc w:val="both"/>
        <w:rPr>
          <w:rFonts w:ascii="Arial" w:hAnsi="Arial" w:cs="Arial"/>
        </w:rPr>
      </w:pPr>
      <w:r w:rsidRPr="00733A25">
        <w:rPr>
          <w:rFonts w:ascii="Arial" w:hAnsi="Arial" w:cs="Arial"/>
        </w:rPr>
        <w:t>A window will appear with multiple recording channels. Select “Setup” at the top and click on “Channel Settings.” In the bottom left corner of the window, decrease the Number of Channels to 2; on Channel 1</w:t>
      </w:r>
      <w:r w:rsidR="00657845" w:rsidRPr="00733A25">
        <w:rPr>
          <w:rFonts w:ascii="Arial" w:hAnsi="Arial" w:cs="Arial"/>
        </w:rPr>
        <w:t>and 2</w:t>
      </w:r>
      <w:r w:rsidRPr="00733A25">
        <w:rPr>
          <w:rFonts w:ascii="Arial" w:hAnsi="Arial" w:cs="Arial"/>
        </w:rPr>
        <w:t xml:space="preserve">, change the Range to 1V. </w:t>
      </w:r>
    </w:p>
    <w:p w:rsidR="005E3C5C" w:rsidRPr="00733A25" w:rsidRDefault="005E3C5C" w:rsidP="005E3C5C">
      <w:pPr>
        <w:jc w:val="both"/>
        <w:rPr>
          <w:rFonts w:ascii="Arial" w:hAnsi="Arial" w:cs="Arial"/>
        </w:rPr>
      </w:pPr>
    </w:p>
    <w:p w:rsidR="005E3C5C" w:rsidRPr="00ED5FEA" w:rsidRDefault="005E3C5C" w:rsidP="005E3C5C">
      <w:pPr>
        <w:jc w:val="both"/>
        <w:rPr>
          <w:rFonts w:ascii="Arial" w:hAnsi="Arial" w:cs="Arial"/>
        </w:rPr>
      </w:pPr>
      <w:r w:rsidRPr="00ED5FEA">
        <w:rPr>
          <w:rFonts w:ascii="Arial" w:hAnsi="Arial" w:cs="Arial"/>
        </w:rPr>
        <w:t xml:space="preserve">Next, it is necessary to change the power output, frequency, and pulse duration of the PowerLab. In order to do this, select “Setup,” and then go to “Stimulator”. Select </w:t>
      </w:r>
      <w:r w:rsidR="00657845" w:rsidRPr="00ED5FEA">
        <w:rPr>
          <w:rFonts w:ascii="Arial" w:hAnsi="Arial" w:cs="Arial"/>
        </w:rPr>
        <w:t>“</w:t>
      </w:r>
      <w:r w:rsidRPr="00ED5FEA">
        <w:rPr>
          <w:rFonts w:ascii="Arial" w:hAnsi="Arial" w:cs="Arial"/>
        </w:rPr>
        <w:t>marker channel</w:t>
      </w:r>
      <w:r w:rsidR="00657845" w:rsidRPr="00ED5FEA">
        <w:rPr>
          <w:rFonts w:ascii="Arial" w:hAnsi="Arial" w:cs="Arial"/>
        </w:rPr>
        <w:t>”</w:t>
      </w:r>
      <w:r w:rsidRPr="00ED5FEA">
        <w:rPr>
          <w:rFonts w:ascii="Arial" w:hAnsi="Arial" w:cs="Arial"/>
        </w:rPr>
        <w:t xml:space="preserve"> as Channel 2 (</w:t>
      </w:r>
      <w:r w:rsidRPr="00ED5FEA">
        <w:rPr>
          <w:rFonts w:ascii="Arial" w:hAnsi="Arial" w:cs="Arial"/>
          <w:b/>
        </w:rPr>
        <w:t xml:space="preserve">Figure </w:t>
      </w:r>
      <w:r w:rsidR="00ED5FEA" w:rsidRPr="00ED5FEA">
        <w:rPr>
          <w:rFonts w:ascii="Arial" w:hAnsi="Arial" w:cs="Arial"/>
          <w:b/>
        </w:rPr>
        <w:t>17</w:t>
      </w:r>
      <w:r w:rsidRPr="00ED5FEA">
        <w:rPr>
          <w:rFonts w:ascii="Arial" w:hAnsi="Arial" w:cs="Arial"/>
        </w:rPr>
        <w:t>). This way one can tell when the stimulus is given.</w:t>
      </w:r>
      <w:r w:rsidR="006E7587" w:rsidRPr="00ED5FEA">
        <w:rPr>
          <w:rFonts w:ascii="Arial" w:hAnsi="Arial" w:cs="Arial"/>
        </w:rPr>
        <w:t xml:space="preserve"> Note: </w:t>
      </w:r>
      <w:r w:rsidRPr="00ED5FEA">
        <w:rPr>
          <w:rFonts w:ascii="Arial" w:hAnsi="Arial" w:cs="Arial"/>
        </w:rPr>
        <w:t>Keep “Stimulus isolation” off in this window.</w:t>
      </w:r>
    </w:p>
    <w:p w:rsidR="005E3C5C" w:rsidRPr="00ED5FEA" w:rsidRDefault="005E3C5C" w:rsidP="005E3C5C">
      <w:pPr>
        <w:jc w:val="both"/>
        <w:rPr>
          <w:rFonts w:ascii="Arial" w:hAnsi="Arial" w:cs="Arial"/>
        </w:rPr>
      </w:pPr>
    </w:p>
    <w:p w:rsidR="005E3C5C" w:rsidRPr="00ED5FEA" w:rsidRDefault="00805E74" w:rsidP="005E3C5C">
      <w:pPr>
        <w:jc w:val="both"/>
        <w:rPr>
          <w:rFonts w:ascii="Arial" w:hAnsi="Arial" w:cs="Arial"/>
        </w:rPr>
      </w:pPr>
      <w:r w:rsidRPr="00ED5FEA">
        <w:rPr>
          <w:rFonts w:ascii="Arial" w:hAnsi="Arial" w:cs="Arial"/>
          <w:noProof/>
        </w:rPr>
        <w:drawing>
          <wp:inline distT="0" distB="0" distL="0" distR="0">
            <wp:extent cx="5709920" cy="4124325"/>
            <wp:effectExtent l="19050" t="0" r="5080" b="0"/>
            <wp:docPr id="15" name="Picture 5" descr="L:\new lab fig\sti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new lab fig\stim 1.JPG"/>
                    <pic:cNvPicPr>
                      <a:picLocks noChangeAspect="1" noChangeArrowheads="1"/>
                    </pic:cNvPicPr>
                  </pic:nvPicPr>
                  <pic:blipFill>
                    <a:blip r:embed="rId27"/>
                    <a:srcRect/>
                    <a:stretch>
                      <a:fillRect/>
                    </a:stretch>
                  </pic:blipFill>
                  <pic:spPr bwMode="auto">
                    <a:xfrm>
                      <a:off x="0" y="0"/>
                      <a:ext cx="5709920" cy="4124325"/>
                    </a:xfrm>
                    <a:prstGeom prst="rect">
                      <a:avLst/>
                    </a:prstGeom>
                    <a:noFill/>
                    <a:ln w="9525">
                      <a:noFill/>
                      <a:miter lim="800000"/>
                      <a:headEnd/>
                      <a:tailEnd/>
                    </a:ln>
                  </pic:spPr>
                </pic:pic>
              </a:graphicData>
            </a:graphic>
          </wp:inline>
        </w:drawing>
      </w:r>
    </w:p>
    <w:p w:rsidR="005E3C5C" w:rsidRPr="00ED5FEA" w:rsidRDefault="00ED5FEA" w:rsidP="005E3C5C">
      <w:pPr>
        <w:jc w:val="both"/>
        <w:rPr>
          <w:rFonts w:ascii="Arial" w:hAnsi="Arial" w:cs="Arial"/>
          <w:i/>
        </w:rPr>
      </w:pPr>
      <w:r w:rsidRPr="00ED5FEA">
        <w:rPr>
          <w:rFonts w:ascii="Arial" w:hAnsi="Arial" w:cs="Arial"/>
          <w:i/>
        </w:rPr>
        <w:t>Figure 17</w:t>
      </w:r>
      <w:r w:rsidR="005E3C5C" w:rsidRPr="00ED5FEA">
        <w:rPr>
          <w:rFonts w:ascii="Arial" w:hAnsi="Arial" w:cs="Arial"/>
          <w:i/>
        </w:rPr>
        <w:t>: Stimulator menu to show how to set the stimulation parameters.</w:t>
      </w:r>
    </w:p>
    <w:p w:rsidR="005E3C5C" w:rsidRPr="00ED5FEA" w:rsidRDefault="005E3C5C" w:rsidP="005E3C5C">
      <w:pPr>
        <w:jc w:val="both"/>
        <w:rPr>
          <w:rFonts w:ascii="Arial" w:hAnsi="Arial" w:cs="Arial"/>
        </w:rPr>
      </w:pPr>
    </w:p>
    <w:p w:rsidR="005E3C5C" w:rsidRPr="00ED5FEA" w:rsidRDefault="005E3C5C" w:rsidP="005E3C5C">
      <w:pPr>
        <w:jc w:val="both"/>
        <w:rPr>
          <w:rFonts w:ascii="Arial" w:hAnsi="Arial" w:cs="Arial"/>
        </w:rPr>
      </w:pPr>
    </w:p>
    <w:p w:rsidR="005E3C5C" w:rsidRPr="00733A25" w:rsidRDefault="005E3C5C" w:rsidP="005E3C5C">
      <w:pPr>
        <w:jc w:val="both"/>
        <w:rPr>
          <w:rFonts w:ascii="Arial" w:hAnsi="Arial" w:cs="Arial"/>
        </w:rPr>
      </w:pPr>
      <w:r w:rsidRPr="00ED5FEA">
        <w:rPr>
          <w:rFonts w:ascii="Arial" w:hAnsi="Arial" w:cs="Arial"/>
        </w:rPr>
        <w:t>Next click “Setup,” and then go to “Stimulator Panel.” Short pulses and small voltages to start off with are required for the first portion of the experiment, so adjust</w:t>
      </w:r>
      <w:r w:rsidRPr="00733A25">
        <w:rPr>
          <w:rFonts w:ascii="Arial" w:hAnsi="Arial" w:cs="Arial"/>
        </w:rPr>
        <w:t xml:space="preserve"> the amplitude to 0.5 V; this will give a range of 1.0 V (the PowerLab will emit a voltage fluctuating between positive and negative 0.5 V). Set the frequency (0.5 Hz) and pulse duration (0.01s) (</w:t>
      </w:r>
      <w:r w:rsidRPr="00ED5FEA">
        <w:rPr>
          <w:rFonts w:ascii="Arial" w:hAnsi="Arial" w:cs="Arial"/>
          <w:b/>
        </w:rPr>
        <w:t xml:space="preserve">Figure </w:t>
      </w:r>
      <w:r w:rsidR="00ED5FEA" w:rsidRPr="00ED5FEA">
        <w:rPr>
          <w:rFonts w:ascii="Arial" w:hAnsi="Arial" w:cs="Arial"/>
          <w:b/>
        </w:rPr>
        <w:t>18</w:t>
      </w:r>
      <w:r w:rsidRPr="00733A25">
        <w:rPr>
          <w:rFonts w:ascii="Arial" w:hAnsi="Arial" w:cs="Arial"/>
        </w:rPr>
        <w:t>).</w:t>
      </w:r>
    </w:p>
    <w:p w:rsidR="005E3C5C" w:rsidRPr="00733A25" w:rsidRDefault="005E3C5C" w:rsidP="005E3C5C">
      <w:pPr>
        <w:jc w:val="both"/>
        <w:rPr>
          <w:rFonts w:ascii="Arial" w:hAnsi="Arial" w:cs="Arial"/>
        </w:rPr>
      </w:pPr>
    </w:p>
    <w:p w:rsidR="005E3C5C" w:rsidRPr="003248CB" w:rsidRDefault="00805E74" w:rsidP="005E3C5C">
      <w:pPr>
        <w:jc w:val="both"/>
        <w:rPr>
          <w:rFonts w:ascii="Arial" w:hAnsi="Arial" w:cs="Arial"/>
        </w:rPr>
      </w:pPr>
      <w:r w:rsidRPr="003248CB">
        <w:rPr>
          <w:rFonts w:ascii="Arial" w:hAnsi="Arial" w:cs="Arial"/>
          <w:noProof/>
        </w:rPr>
        <w:drawing>
          <wp:inline distT="0" distB="0" distL="0" distR="0">
            <wp:extent cx="5709920" cy="4124325"/>
            <wp:effectExtent l="19050" t="0" r="5080" b="0"/>
            <wp:docPr id="16" name="Picture 6" descr="L:\new lab fig\sti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new lab fig\stim 2.JPG"/>
                    <pic:cNvPicPr>
                      <a:picLocks noChangeAspect="1" noChangeArrowheads="1"/>
                    </pic:cNvPicPr>
                  </pic:nvPicPr>
                  <pic:blipFill>
                    <a:blip r:embed="rId28"/>
                    <a:srcRect/>
                    <a:stretch>
                      <a:fillRect/>
                    </a:stretch>
                  </pic:blipFill>
                  <pic:spPr bwMode="auto">
                    <a:xfrm>
                      <a:off x="0" y="0"/>
                      <a:ext cx="5709920" cy="4124325"/>
                    </a:xfrm>
                    <a:prstGeom prst="rect">
                      <a:avLst/>
                    </a:prstGeom>
                    <a:noFill/>
                    <a:ln w="9525">
                      <a:noFill/>
                      <a:miter lim="800000"/>
                      <a:headEnd/>
                      <a:tailEnd/>
                    </a:ln>
                  </pic:spPr>
                </pic:pic>
              </a:graphicData>
            </a:graphic>
          </wp:inline>
        </w:drawing>
      </w:r>
    </w:p>
    <w:p w:rsidR="005E3C5C" w:rsidRPr="00ED5FEA" w:rsidRDefault="005E3C5C" w:rsidP="005E3C5C">
      <w:pPr>
        <w:jc w:val="both"/>
        <w:rPr>
          <w:rFonts w:ascii="Arial" w:hAnsi="Arial" w:cs="Arial"/>
          <w:i/>
        </w:rPr>
      </w:pPr>
      <w:r w:rsidRPr="003248CB">
        <w:rPr>
          <w:rFonts w:ascii="Arial" w:hAnsi="Arial" w:cs="Arial"/>
          <w:i/>
        </w:rPr>
        <w:t xml:space="preserve">Figure </w:t>
      </w:r>
      <w:r w:rsidR="00ED5FEA" w:rsidRPr="003248CB">
        <w:rPr>
          <w:rFonts w:ascii="Arial" w:hAnsi="Arial" w:cs="Arial"/>
          <w:i/>
        </w:rPr>
        <w:t>18</w:t>
      </w:r>
      <w:r w:rsidRPr="003248CB">
        <w:rPr>
          <w:rFonts w:ascii="Arial" w:hAnsi="Arial" w:cs="Arial"/>
          <w:i/>
        </w:rPr>
        <w:t>: Stimulator panel menu to show how to set the stimulation parameters.</w:t>
      </w:r>
    </w:p>
    <w:p w:rsidR="005E3C5C" w:rsidRPr="00733A25" w:rsidRDefault="005E3C5C" w:rsidP="005E3C5C">
      <w:pPr>
        <w:jc w:val="both"/>
        <w:rPr>
          <w:rFonts w:ascii="Arial" w:hAnsi="Arial" w:cs="Arial"/>
        </w:rPr>
      </w:pPr>
      <w:r w:rsidRPr="00733A25">
        <w:rPr>
          <w:rFonts w:ascii="Arial" w:hAnsi="Arial" w:cs="Arial"/>
        </w:rPr>
        <w:t xml:space="preserve"> </w:t>
      </w:r>
    </w:p>
    <w:p w:rsidR="005E3C5C" w:rsidRPr="00733A25" w:rsidRDefault="005E3C5C" w:rsidP="005E3C5C">
      <w:pPr>
        <w:jc w:val="both"/>
        <w:rPr>
          <w:rFonts w:ascii="Arial" w:hAnsi="Arial" w:cs="Arial"/>
        </w:rPr>
      </w:pPr>
      <w:r w:rsidRPr="00733A25">
        <w:rPr>
          <w:rFonts w:ascii="Arial" w:hAnsi="Arial" w:cs="Arial"/>
        </w:rPr>
        <w:t xml:space="preserve">The stimulus intensity can be varied from positive to negative by placing a negative sign in front of the value in the “pulse height”. Also the value can be increased or decreased to recruit a nerve bundle with a suction electrode. As an example, a 2.3 </w:t>
      </w:r>
      <w:proofErr w:type="spellStart"/>
      <w:r w:rsidR="006134E1">
        <w:rPr>
          <w:rFonts w:ascii="Arial" w:hAnsi="Arial" w:cs="Arial"/>
        </w:rPr>
        <w:t>mega</w:t>
      </w:r>
      <w:r w:rsidRPr="00733A25">
        <w:rPr>
          <w:rFonts w:ascii="Arial" w:hAnsi="Arial" w:cs="Arial"/>
        </w:rPr>
        <w:t>ohm</w:t>
      </w:r>
      <w:proofErr w:type="spellEnd"/>
      <w:r w:rsidRPr="00733A25">
        <w:rPr>
          <w:rFonts w:ascii="Arial" w:hAnsi="Arial" w:cs="Arial"/>
        </w:rPr>
        <w:t xml:space="preserve"> resister is connected across the ground wire and the recording silver wire in the electrode holder and the stimulation was changed from 0.1 to 0.01V  (</w:t>
      </w:r>
      <w:r w:rsidRPr="00ED5FEA">
        <w:rPr>
          <w:rFonts w:ascii="Arial" w:hAnsi="Arial" w:cs="Arial"/>
          <w:b/>
        </w:rPr>
        <w:t xml:space="preserve">Figure </w:t>
      </w:r>
      <w:r w:rsidR="00ED5FEA" w:rsidRPr="00ED5FEA">
        <w:rPr>
          <w:rFonts w:ascii="Arial" w:hAnsi="Arial" w:cs="Arial"/>
          <w:b/>
        </w:rPr>
        <w:t>19</w:t>
      </w:r>
      <w:r w:rsidRPr="00733A25">
        <w:rPr>
          <w:rFonts w:ascii="Arial" w:hAnsi="Arial" w:cs="Arial"/>
        </w:rPr>
        <w:t>).</w:t>
      </w:r>
    </w:p>
    <w:p w:rsidR="005E3C5C" w:rsidRPr="00733A25" w:rsidRDefault="005E3C5C" w:rsidP="005E3C5C">
      <w:pPr>
        <w:jc w:val="both"/>
        <w:rPr>
          <w:rFonts w:ascii="Arial" w:hAnsi="Arial" w:cs="Arial"/>
        </w:rPr>
      </w:pPr>
    </w:p>
    <w:p w:rsidR="005E3C5C" w:rsidRPr="00733A25" w:rsidRDefault="00805E74" w:rsidP="005E3C5C">
      <w:pPr>
        <w:jc w:val="both"/>
        <w:rPr>
          <w:rFonts w:ascii="Arial" w:hAnsi="Arial" w:cs="Arial"/>
        </w:rPr>
      </w:pPr>
      <w:r w:rsidRPr="00805E74">
        <w:rPr>
          <w:rFonts w:ascii="Arial" w:hAnsi="Arial" w:cs="Arial"/>
          <w:noProof/>
        </w:rPr>
        <w:drawing>
          <wp:inline distT="0" distB="0" distL="0" distR="0">
            <wp:extent cx="5715000" cy="4079692"/>
            <wp:effectExtent l="19050" t="0" r="0" b="0"/>
            <wp:docPr id="17" name="Picture 7" descr="L:\new lab fig\stim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new lab fig\stim 3.JPG"/>
                    <pic:cNvPicPr>
                      <a:picLocks noChangeAspect="1" noChangeArrowheads="1"/>
                    </pic:cNvPicPr>
                  </pic:nvPicPr>
                  <pic:blipFill>
                    <a:blip r:embed="rId29"/>
                    <a:srcRect/>
                    <a:stretch>
                      <a:fillRect/>
                    </a:stretch>
                  </pic:blipFill>
                  <pic:spPr bwMode="auto">
                    <a:xfrm>
                      <a:off x="0" y="0"/>
                      <a:ext cx="5715000" cy="4079692"/>
                    </a:xfrm>
                    <a:prstGeom prst="rect">
                      <a:avLst/>
                    </a:prstGeom>
                    <a:noFill/>
                    <a:ln w="9525">
                      <a:noFill/>
                      <a:miter lim="800000"/>
                      <a:headEnd/>
                      <a:tailEnd/>
                    </a:ln>
                  </pic:spPr>
                </pic:pic>
              </a:graphicData>
            </a:graphic>
          </wp:inline>
        </w:drawing>
      </w:r>
    </w:p>
    <w:p w:rsidR="005E3C5C" w:rsidRPr="00ED5FEA" w:rsidRDefault="005E3C5C" w:rsidP="005E3C5C">
      <w:pPr>
        <w:jc w:val="both"/>
        <w:rPr>
          <w:rFonts w:ascii="Arial" w:hAnsi="Arial" w:cs="Arial"/>
          <w:i/>
        </w:rPr>
      </w:pPr>
      <w:r w:rsidRPr="00ED5FEA">
        <w:rPr>
          <w:rFonts w:ascii="Arial" w:hAnsi="Arial" w:cs="Arial"/>
          <w:i/>
        </w:rPr>
        <w:t xml:space="preserve">Figure </w:t>
      </w:r>
      <w:r w:rsidR="00ED5FEA" w:rsidRPr="00ED5FEA">
        <w:rPr>
          <w:rFonts w:ascii="Arial" w:hAnsi="Arial" w:cs="Arial"/>
          <w:i/>
        </w:rPr>
        <w:t>19</w:t>
      </w:r>
      <w:r w:rsidRPr="00ED5FEA">
        <w:rPr>
          <w:rFonts w:ascii="Arial" w:hAnsi="Arial" w:cs="Arial"/>
          <w:i/>
        </w:rPr>
        <w:t>: Stimulator panel menu to show the effect of altering the stimulus intensity 0.1 to 0.01V.</w:t>
      </w:r>
    </w:p>
    <w:p w:rsidR="005E3C5C" w:rsidRPr="00ED5FEA" w:rsidRDefault="005E3C5C" w:rsidP="00316796">
      <w:pPr>
        <w:jc w:val="both"/>
        <w:rPr>
          <w:rFonts w:ascii="Arial" w:hAnsi="Arial" w:cs="Arial"/>
        </w:rPr>
      </w:pPr>
    </w:p>
    <w:p w:rsidR="008D5C51" w:rsidRPr="00ED5FEA" w:rsidRDefault="008D5C51" w:rsidP="00316796">
      <w:pPr>
        <w:jc w:val="both"/>
        <w:rPr>
          <w:rFonts w:ascii="Arial" w:hAnsi="Arial" w:cs="Arial"/>
        </w:rPr>
      </w:pPr>
      <w:r w:rsidRPr="00ED5FEA">
        <w:rPr>
          <w:rFonts w:ascii="Arial" w:hAnsi="Arial" w:cs="Arial"/>
        </w:rPr>
        <w:t xml:space="preserve">One might obtain a response as shown in </w:t>
      </w:r>
      <w:r w:rsidRPr="00ED5FEA">
        <w:rPr>
          <w:rFonts w:ascii="Arial" w:hAnsi="Arial" w:cs="Arial"/>
          <w:b/>
        </w:rPr>
        <w:t xml:space="preserve">Figure </w:t>
      </w:r>
      <w:r w:rsidR="00ED5FEA" w:rsidRPr="00ED5FEA">
        <w:rPr>
          <w:rFonts w:ascii="Arial" w:hAnsi="Arial" w:cs="Arial"/>
          <w:b/>
        </w:rPr>
        <w:t>20</w:t>
      </w:r>
      <w:r w:rsidRPr="00ED5FEA">
        <w:rPr>
          <w:rFonts w:ascii="Arial" w:hAnsi="Arial" w:cs="Arial"/>
        </w:rPr>
        <w:t xml:space="preserve"> with the current injection pulse shown and the evoked APs as a result of the current injection.</w:t>
      </w:r>
    </w:p>
    <w:p w:rsidR="00CA44B3" w:rsidRPr="00ED5FEA" w:rsidRDefault="00CA44B3" w:rsidP="00B87F3C">
      <w:pPr>
        <w:rPr>
          <w:rFonts w:ascii="Arial" w:hAnsi="Arial" w:cs="Arial"/>
        </w:rPr>
      </w:pPr>
    </w:p>
    <w:p w:rsidR="00805E74" w:rsidRPr="00ED5FEA" w:rsidRDefault="00805E74" w:rsidP="00B87F3C">
      <w:pPr>
        <w:rPr>
          <w:rFonts w:ascii="Arial" w:hAnsi="Arial" w:cs="Arial"/>
        </w:rPr>
      </w:pPr>
      <w:r w:rsidRPr="00ED5FEA">
        <w:rPr>
          <w:rFonts w:ascii="Arial" w:hAnsi="Arial" w:cs="Arial"/>
          <w:noProof/>
        </w:rPr>
        <w:drawing>
          <wp:inline distT="0" distB="0" distL="0" distR="0">
            <wp:extent cx="2947886" cy="1585608"/>
            <wp:effectExtent l="19050" t="0" r="4864" b="0"/>
            <wp:docPr id="7" name="Picture 1" descr="intra"/>
            <wp:cNvGraphicFramePr/>
            <a:graphic xmlns:a="http://schemas.openxmlformats.org/drawingml/2006/main">
              <a:graphicData uri="http://schemas.openxmlformats.org/drawingml/2006/picture">
                <pic:pic xmlns:pic="http://schemas.openxmlformats.org/drawingml/2006/picture">
                  <pic:nvPicPr>
                    <pic:cNvPr id="1065" name="Picture 122" descr="intra"/>
                    <pic:cNvPicPr>
                      <a:picLocks noChangeAspect="1" noChangeArrowheads="1"/>
                    </pic:cNvPicPr>
                  </pic:nvPicPr>
                  <pic:blipFill>
                    <a:blip r:embed="rId30" cstate="print"/>
                    <a:srcRect/>
                    <a:stretch>
                      <a:fillRect/>
                    </a:stretch>
                  </pic:blipFill>
                  <pic:spPr bwMode="auto">
                    <a:xfrm>
                      <a:off x="0" y="0"/>
                      <a:ext cx="2954580" cy="1589208"/>
                    </a:xfrm>
                    <a:prstGeom prst="rect">
                      <a:avLst/>
                    </a:prstGeom>
                    <a:noFill/>
                    <a:ln w="9525">
                      <a:noFill/>
                      <a:miter lim="800000"/>
                      <a:headEnd/>
                      <a:tailEnd/>
                    </a:ln>
                  </pic:spPr>
                </pic:pic>
              </a:graphicData>
            </a:graphic>
          </wp:inline>
        </w:drawing>
      </w:r>
    </w:p>
    <w:p w:rsidR="005261FF" w:rsidRPr="00ED5FEA" w:rsidRDefault="008D5C51">
      <w:pPr>
        <w:spacing w:line="300" w:lineRule="auto"/>
        <w:jc w:val="both"/>
        <w:rPr>
          <w:rFonts w:ascii="Arial" w:hAnsi="Arial" w:cs="Arial"/>
          <w:i/>
        </w:rPr>
      </w:pPr>
      <w:r w:rsidRPr="00ED5FEA">
        <w:rPr>
          <w:rFonts w:ascii="Arial" w:hAnsi="Arial" w:cs="Arial"/>
          <w:i/>
        </w:rPr>
        <w:t xml:space="preserve">Figure </w:t>
      </w:r>
      <w:r w:rsidR="00ED5FEA" w:rsidRPr="00ED5FEA">
        <w:rPr>
          <w:rFonts w:ascii="Arial" w:hAnsi="Arial" w:cs="Arial"/>
          <w:i/>
        </w:rPr>
        <w:t>20</w:t>
      </w:r>
      <w:r w:rsidRPr="00ED5FEA">
        <w:rPr>
          <w:rFonts w:ascii="Arial" w:hAnsi="Arial" w:cs="Arial"/>
          <w:i/>
        </w:rPr>
        <w:t>: Current injection induced action potentials</w:t>
      </w:r>
    </w:p>
    <w:p w:rsidR="008D5C51" w:rsidRPr="00733A25" w:rsidRDefault="008D5C51">
      <w:pPr>
        <w:spacing w:line="300" w:lineRule="auto"/>
        <w:jc w:val="both"/>
        <w:rPr>
          <w:rFonts w:ascii="Arial" w:hAnsi="Arial" w:cs="Arial"/>
        </w:rPr>
      </w:pPr>
    </w:p>
    <w:p w:rsidR="005261FF" w:rsidRPr="00733A25" w:rsidRDefault="008D5C51" w:rsidP="008D5C51">
      <w:pPr>
        <w:spacing w:line="300" w:lineRule="auto"/>
        <w:jc w:val="both"/>
        <w:rPr>
          <w:rFonts w:ascii="Arial" w:hAnsi="Arial" w:cs="Arial"/>
        </w:rPr>
      </w:pPr>
      <w:r w:rsidRPr="00733A25">
        <w:rPr>
          <w:rFonts w:ascii="Arial" w:hAnsi="Arial" w:cs="Arial"/>
          <w:b/>
        </w:rPr>
        <w:t>2.2.5 Intracellular identification of neuronal types with stimulation of roots and or connectives</w:t>
      </w:r>
    </w:p>
    <w:p w:rsidR="005261FF" w:rsidRPr="00733A25" w:rsidRDefault="005261FF">
      <w:pPr>
        <w:spacing w:line="300" w:lineRule="auto"/>
        <w:jc w:val="both"/>
        <w:rPr>
          <w:rFonts w:ascii="Arial" w:hAnsi="Arial" w:cs="Arial"/>
        </w:rPr>
      </w:pPr>
    </w:p>
    <w:p w:rsidR="00680C2E" w:rsidRPr="00733A25" w:rsidRDefault="002D5473" w:rsidP="00680C2E">
      <w:pPr>
        <w:spacing w:line="300" w:lineRule="auto"/>
        <w:jc w:val="both"/>
        <w:rPr>
          <w:rFonts w:ascii="Arial" w:hAnsi="Arial" w:cs="Arial"/>
        </w:rPr>
      </w:pPr>
      <w:r w:rsidRPr="00733A25">
        <w:rPr>
          <w:rFonts w:ascii="Arial" w:hAnsi="Arial" w:cs="Arial"/>
        </w:rPr>
        <w:tab/>
      </w:r>
      <w:r w:rsidR="00680C2E" w:rsidRPr="00733A25">
        <w:rPr>
          <w:rFonts w:ascii="Arial" w:hAnsi="Arial" w:cs="Arial"/>
        </w:rPr>
        <w:t>The cells that are used for recording the resting membrane potentials (RP</w:t>
      </w:r>
      <w:r w:rsidR="006134E1">
        <w:rPr>
          <w:rFonts w:ascii="Arial" w:hAnsi="Arial" w:cs="Arial"/>
        </w:rPr>
        <w:t>s</w:t>
      </w:r>
      <w:r w:rsidR="00680C2E" w:rsidRPr="00733A25">
        <w:rPr>
          <w:rFonts w:ascii="Arial" w:hAnsi="Arial" w:cs="Arial"/>
        </w:rPr>
        <w:t>, mV) and used for injecting current to fire action potentials can also be used while stimulating a root or a connective. These neurons have process</w:t>
      </w:r>
      <w:r w:rsidR="006134E1">
        <w:rPr>
          <w:rFonts w:ascii="Arial" w:hAnsi="Arial" w:cs="Arial"/>
        </w:rPr>
        <w:t>es</w:t>
      </w:r>
      <w:r w:rsidR="00680C2E" w:rsidRPr="00733A25">
        <w:rPr>
          <w:rFonts w:ascii="Arial" w:hAnsi="Arial" w:cs="Arial"/>
        </w:rPr>
        <w:t xml:space="preserve"> that go out a root to monitor the sensory fields in the skin but also some of the neurons have process</w:t>
      </w:r>
      <w:r w:rsidR="006134E1">
        <w:rPr>
          <w:rFonts w:ascii="Arial" w:hAnsi="Arial" w:cs="Arial"/>
        </w:rPr>
        <w:t>es</w:t>
      </w:r>
      <w:r w:rsidR="00680C2E" w:rsidRPr="00733A25">
        <w:rPr>
          <w:rFonts w:ascii="Arial" w:hAnsi="Arial" w:cs="Arial"/>
        </w:rPr>
        <w:t xml:space="preserve"> that send information to the next ganglion through the connectives.  </w:t>
      </w:r>
    </w:p>
    <w:p w:rsidR="00680C2E" w:rsidRPr="00733A25" w:rsidRDefault="00680C2E" w:rsidP="00680C2E">
      <w:pPr>
        <w:spacing w:line="300" w:lineRule="auto"/>
        <w:jc w:val="both"/>
        <w:rPr>
          <w:rFonts w:ascii="Arial" w:hAnsi="Arial" w:cs="Arial"/>
        </w:rPr>
      </w:pPr>
      <w:r w:rsidRPr="00733A25">
        <w:rPr>
          <w:rFonts w:ascii="Arial" w:hAnsi="Arial" w:cs="Arial"/>
        </w:rPr>
        <w:tab/>
        <w:t xml:space="preserve">In this experimental design it is best to place the suction electrode close to the root or connective that is to be stimulated and then poke a cell body of a neuron of interest (T, P, N or </w:t>
      </w:r>
      <w:proofErr w:type="spellStart"/>
      <w:r w:rsidRPr="00733A25">
        <w:rPr>
          <w:rFonts w:ascii="Arial" w:hAnsi="Arial" w:cs="Arial"/>
        </w:rPr>
        <w:t>Rz</w:t>
      </w:r>
      <w:proofErr w:type="spellEnd"/>
      <w:r w:rsidRPr="00733A25">
        <w:rPr>
          <w:rFonts w:ascii="Arial" w:hAnsi="Arial" w:cs="Arial"/>
        </w:rPr>
        <w:t xml:space="preserve"> neuron) to determine if it can be stimulated. If no response is obtained after trying various stimulus strengths and </w:t>
      </w:r>
      <w:r w:rsidR="006134E1">
        <w:rPr>
          <w:rFonts w:ascii="Arial" w:hAnsi="Arial" w:cs="Arial"/>
        </w:rPr>
        <w:t xml:space="preserve">changing </w:t>
      </w:r>
      <w:r w:rsidRPr="00733A25">
        <w:rPr>
          <w:rFonts w:ascii="Arial" w:hAnsi="Arial" w:cs="Arial"/>
        </w:rPr>
        <w:t xml:space="preserve">polarity of stimulation then move the stimulating suction electrode to another root or connective and repeat trying to stimulate the neuron. </w:t>
      </w:r>
    </w:p>
    <w:p w:rsidR="00680C2E" w:rsidRPr="00733A25" w:rsidRDefault="00680C2E" w:rsidP="00680C2E">
      <w:pPr>
        <w:spacing w:line="300" w:lineRule="auto"/>
        <w:ind w:firstLine="720"/>
        <w:jc w:val="both"/>
        <w:rPr>
          <w:rFonts w:ascii="Arial" w:hAnsi="Arial" w:cs="Arial"/>
        </w:rPr>
      </w:pPr>
      <w:r w:rsidRPr="00733A25">
        <w:rPr>
          <w:rFonts w:ascii="Arial" w:hAnsi="Arial" w:cs="Arial"/>
        </w:rPr>
        <w:t xml:space="preserve">Keep good notes in your lab notebook of which roots and connectives were stimulated as well as the type of cell </w:t>
      </w:r>
      <w:r w:rsidR="00D00377" w:rsidRPr="00733A25">
        <w:rPr>
          <w:rFonts w:ascii="Arial" w:hAnsi="Arial" w:cs="Arial"/>
        </w:rPr>
        <w:t xml:space="preserve">one is </w:t>
      </w:r>
      <w:r w:rsidRPr="00733A25">
        <w:rPr>
          <w:rFonts w:ascii="Arial" w:hAnsi="Arial" w:cs="Arial"/>
        </w:rPr>
        <w:t>recorded from.</w:t>
      </w:r>
    </w:p>
    <w:p w:rsidR="00680C2E" w:rsidRPr="00733A25" w:rsidRDefault="00680C2E" w:rsidP="00680C2E">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680C2E" w:rsidRPr="00733A25" w:rsidRDefault="00680C2E" w:rsidP="00680C2E">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r w:rsidRPr="00733A25">
        <w:rPr>
          <w:rFonts w:ascii="Arial" w:hAnsi="Arial" w:cs="Arial"/>
        </w:rPr>
        <w:t>In order to stimulate the roots and connectives the suction electrode has to be employed and software settings should be changed for driving the stimulus.</w:t>
      </w:r>
    </w:p>
    <w:p w:rsidR="005E3C5C" w:rsidRPr="00733A25" w:rsidRDefault="005E3C5C" w:rsidP="00680C2E">
      <w:pPr>
        <w:spacing w:line="300" w:lineRule="auto"/>
        <w:jc w:val="both"/>
        <w:rPr>
          <w:rFonts w:ascii="Arial" w:hAnsi="Arial" w:cs="Arial"/>
          <w:b/>
          <w:u w:val="single"/>
        </w:rPr>
      </w:pPr>
    </w:p>
    <w:p w:rsidR="005D153F" w:rsidRPr="00733A25" w:rsidRDefault="005D153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b/>
          <w:u w:val="single"/>
        </w:rPr>
      </w:pPr>
      <w:r w:rsidRPr="00733A25">
        <w:rPr>
          <w:rFonts w:ascii="Arial" w:hAnsi="Arial" w:cs="Arial"/>
          <w:b/>
          <w:u w:val="single"/>
        </w:rPr>
        <w:t xml:space="preserve">Power lab set up for stimulating the </w:t>
      </w:r>
      <w:r w:rsidR="005E3C5C" w:rsidRPr="00733A25">
        <w:rPr>
          <w:rFonts w:ascii="Arial" w:hAnsi="Arial" w:cs="Arial"/>
          <w:b/>
          <w:u w:val="single"/>
        </w:rPr>
        <w:t xml:space="preserve">nerve </w:t>
      </w:r>
      <w:r w:rsidRPr="00733A25">
        <w:rPr>
          <w:rFonts w:ascii="Arial" w:hAnsi="Arial" w:cs="Arial"/>
          <w:b/>
          <w:u w:val="single"/>
        </w:rPr>
        <w:t>roots</w:t>
      </w:r>
      <w:r w:rsidR="005E3C5C" w:rsidRPr="00733A25">
        <w:rPr>
          <w:rFonts w:ascii="Arial" w:hAnsi="Arial" w:cs="Arial"/>
          <w:b/>
          <w:u w:val="single"/>
        </w:rPr>
        <w:t>/connectives</w:t>
      </w:r>
    </w:p>
    <w:p w:rsidR="005D153F" w:rsidRPr="00733A25" w:rsidRDefault="005D153F" w:rsidP="005D153F">
      <w:pPr>
        <w:pStyle w:val="ListParagraph"/>
        <w:ind w:left="0"/>
        <w:jc w:val="both"/>
        <w:rPr>
          <w:rFonts w:ascii="Arial" w:hAnsi="Arial" w:cs="Arial"/>
          <w:sz w:val="24"/>
          <w:szCs w:val="24"/>
        </w:rPr>
      </w:pPr>
      <w:r w:rsidRPr="00733A25">
        <w:rPr>
          <w:rFonts w:ascii="Arial" w:hAnsi="Arial" w:cs="Arial"/>
          <w:sz w:val="24"/>
          <w:szCs w:val="24"/>
        </w:rPr>
        <w:t xml:space="preserve">Place the suction electrode with use of the </w:t>
      </w:r>
      <w:r w:rsidR="004D3FA5">
        <w:rPr>
          <w:rFonts w:ascii="Arial" w:hAnsi="Arial" w:cs="Arial"/>
          <w:sz w:val="24"/>
          <w:szCs w:val="24"/>
        </w:rPr>
        <w:t xml:space="preserve">micromanipulator directly over a </w:t>
      </w:r>
      <w:r w:rsidRPr="00733A25">
        <w:rPr>
          <w:rFonts w:ascii="Arial" w:hAnsi="Arial" w:cs="Arial"/>
          <w:sz w:val="24"/>
          <w:szCs w:val="24"/>
        </w:rPr>
        <w:t>root or connective (</w:t>
      </w:r>
      <w:r w:rsidRPr="00CB519A">
        <w:rPr>
          <w:rFonts w:ascii="Arial" w:hAnsi="Arial" w:cs="Arial"/>
          <w:b/>
          <w:sz w:val="24"/>
          <w:szCs w:val="24"/>
        </w:rPr>
        <w:t xml:space="preserve">Figure </w:t>
      </w:r>
      <w:r w:rsidR="00CB519A" w:rsidRPr="00CB519A">
        <w:rPr>
          <w:rFonts w:ascii="Arial" w:hAnsi="Arial" w:cs="Arial"/>
          <w:b/>
          <w:sz w:val="24"/>
          <w:szCs w:val="24"/>
        </w:rPr>
        <w:t>21</w:t>
      </w:r>
      <w:r w:rsidRPr="00733A25">
        <w:rPr>
          <w:rFonts w:ascii="Arial" w:hAnsi="Arial" w:cs="Arial"/>
          <w:sz w:val="24"/>
          <w:szCs w:val="24"/>
        </w:rPr>
        <w:t>). Gently pull on the syringe</w:t>
      </w:r>
      <w:r w:rsidR="00680C2E" w:rsidRPr="00733A25">
        <w:rPr>
          <w:rFonts w:ascii="Arial" w:hAnsi="Arial" w:cs="Arial"/>
          <w:sz w:val="24"/>
          <w:szCs w:val="24"/>
        </w:rPr>
        <w:t xml:space="preserve"> (negative pressure)</w:t>
      </w:r>
      <w:r w:rsidRPr="00733A25">
        <w:rPr>
          <w:rFonts w:ascii="Arial" w:hAnsi="Arial" w:cs="Arial"/>
          <w:sz w:val="24"/>
          <w:szCs w:val="24"/>
        </w:rPr>
        <w:t xml:space="preserve"> to draw the nerve </w:t>
      </w:r>
      <w:r w:rsidR="005E3C5C" w:rsidRPr="00733A25">
        <w:rPr>
          <w:rFonts w:ascii="Arial" w:hAnsi="Arial" w:cs="Arial"/>
          <w:sz w:val="24"/>
          <w:szCs w:val="24"/>
        </w:rPr>
        <w:t>bundle</w:t>
      </w:r>
      <w:r w:rsidRPr="00733A25">
        <w:rPr>
          <w:rFonts w:ascii="Arial" w:hAnsi="Arial" w:cs="Arial"/>
          <w:sz w:val="24"/>
          <w:szCs w:val="24"/>
        </w:rPr>
        <w:t xml:space="preserve"> into the electrode. </w:t>
      </w:r>
    </w:p>
    <w:p w:rsidR="00657845" w:rsidRDefault="00657845" w:rsidP="005D153F">
      <w:pPr>
        <w:pStyle w:val="ListParagraph"/>
        <w:ind w:left="0"/>
        <w:jc w:val="both"/>
        <w:rPr>
          <w:rFonts w:ascii="Arial" w:hAnsi="Arial" w:cs="Arial"/>
          <w:sz w:val="24"/>
          <w:szCs w:val="24"/>
        </w:rPr>
      </w:pPr>
    </w:p>
    <w:p w:rsidR="004D3FA5" w:rsidRDefault="004D3FA5" w:rsidP="005D153F">
      <w:pPr>
        <w:pStyle w:val="ListParagraph"/>
        <w:ind w:left="0"/>
        <w:jc w:val="both"/>
        <w:rPr>
          <w:rFonts w:ascii="Arial" w:hAnsi="Arial" w:cs="Arial"/>
          <w:sz w:val="24"/>
          <w:szCs w:val="24"/>
        </w:rPr>
      </w:pPr>
      <w:r>
        <w:rPr>
          <w:rFonts w:ascii="Arial" w:hAnsi="Arial" w:cs="Arial"/>
          <w:noProof/>
          <w:sz w:val="24"/>
          <w:szCs w:val="24"/>
        </w:rPr>
        <w:drawing>
          <wp:inline distT="0" distB="0" distL="0" distR="0">
            <wp:extent cx="4597210" cy="3434606"/>
            <wp:effectExtent l="19050" t="0" r="0" b="0"/>
            <wp:docPr id="29" name="Picture 7" descr="F:\Leech\IMG_0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Leech\IMG_0765.jpg"/>
                    <pic:cNvPicPr>
                      <a:picLocks noChangeAspect="1" noChangeArrowheads="1"/>
                    </pic:cNvPicPr>
                  </pic:nvPicPr>
                  <pic:blipFill>
                    <a:blip r:embed="rId31"/>
                    <a:srcRect/>
                    <a:stretch>
                      <a:fillRect/>
                    </a:stretch>
                  </pic:blipFill>
                  <pic:spPr bwMode="auto">
                    <a:xfrm>
                      <a:off x="0" y="0"/>
                      <a:ext cx="4599918" cy="3436629"/>
                    </a:xfrm>
                    <a:prstGeom prst="rect">
                      <a:avLst/>
                    </a:prstGeom>
                    <a:noFill/>
                    <a:ln w="9525">
                      <a:noFill/>
                      <a:miter lim="800000"/>
                      <a:headEnd/>
                      <a:tailEnd/>
                    </a:ln>
                  </pic:spPr>
                </pic:pic>
              </a:graphicData>
            </a:graphic>
          </wp:inline>
        </w:drawing>
      </w:r>
    </w:p>
    <w:p w:rsidR="004D3FA5" w:rsidRPr="00733A25" w:rsidRDefault="004D3FA5" w:rsidP="005D153F">
      <w:pPr>
        <w:pStyle w:val="ListParagraph"/>
        <w:ind w:left="0"/>
        <w:jc w:val="both"/>
        <w:rPr>
          <w:rFonts w:ascii="Arial" w:hAnsi="Arial" w:cs="Arial"/>
          <w:sz w:val="24"/>
          <w:szCs w:val="24"/>
        </w:rPr>
      </w:pPr>
    </w:p>
    <w:p w:rsidR="00657845" w:rsidRPr="004D3FA5" w:rsidRDefault="00CB519A" w:rsidP="005D153F">
      <w:pPr>
        <w:pStyle w:val="ListParagraph"/>
        <w:ind w:left="0"/>
        <w:jc w:val="both"/>
        <w:rPr>
          <w:rFonts w:ascii="Arial" w:hAnsi="Arial" w:cs="Arial"/>
          <w:i/>
          <w:sz w:val="24"/>
          <w:szCs w:val="24"/>
        </w:rPr>
      </w:pPr>
      <w:r w:rsidRPr="004D3FA5">
        <w:rPr>
          <w:rFonts w:ascii="Arial" w:hAnsi="Arial" w:cs="Arial"/>
          <w:i/>
          <w:sz w:val="24"/>
          <w:szCs w:val="24"/>
        </w:rPr>
        <w:t xml:space="preserve">Figure 21: </w:t>
      </w:r>
      <w:r w:rsidR="004D3FA5" w:rsidRPr="004D3FA5">
        <w:rPr>
          <w:rFonts w:ascii="Arial" w:hAnsi="Arial" w:cs="Arial"/>
          <w:i/>
          <w:sz w:val="24"/>
          <w:szCs w:val="24"/>
        </w:rPr>
        <w:t>L</w:t>
      </w:r>
      <w:r w:rsidR="00657845" w:rsidRPr="004D3FA5">
        <w:rPr>
          <w:rFonts w:ascii="Arial" w:hAnsi="Arial" w:cs="Arial"/>
          <w:i/>
          <w:sz w:val="24"/>
          <w:szCs w:val="24"/>
        </w:rPr>
        <w:t xml:space="preserve">eech ganglion </w:t>
      </w:r>
      <w:r w:rsidR="00FB0299" w:rsidRPr="004D3FA5">
        <w:rPr>
          <w:rFonts w:ascii="Arial" w:hAnsi="Arial" w:cs="Arial"/>
          <w:i/>
          <w:sz w:val="24"/>
          <w:szCs w:val="24"/>
        </w:rPr>
        <w:t xml:space="preserve">with suction electrode </w:t>
      </w:r>
      <w:r w:rsidR="004D3FA5" w:rsidRPr="004D3FA5">
        <w:rPr>
          <w:rFonts w:ascii="Arial" w:hAnsi="Arial" w:cs="Arial"/>
          <w:i/>
          <w:sz w:val="24"/>
          <w:szCs w:val="24"/>
        </w:rPr>
        <w:t>pulling a section of the connective into the lumen for stimulation.</w:t>
      </w:r>
    </w:p>
    <w:p w:rsidR="00657845" w:rsidRPr="00733A25" w:rsidRDefault="00657845" w:rsidP="005D153F">
      <w:pPr>
        <w:pStyle w:val="ListParagraph"/>
        <w:ind w:left="0"/>
        <w:jc w:val="both"/>
        <w:rPr>
          <w:rFonts w:ascii="Arial" w:hAnsi="Arial" w:cs="Arial"/>
          <w:sz w:val="24"/>
          <w:szCs w:val="24"/>
        </w:rPr>
      </w:pPr>
    </w:p>
    <w:p w:rsidR="005D153F" w:rsidRPr="00733A25" w:rsidRDefault="005D153F" w:rsidP="005D153F">
      <w:pPr>
        <w:jc w:val="both"/>
        <w:rPr>
          <w:rFonts w:ascii="Arial" w:hAnsi="Arial" w:cs="Arial"/>
        </w:rPr>
      </w:pPr>
      <w:r w:rsidRPr="00733A25">
        <w:rPr>
          <w:rFonts w:ascii="Arial" w:hAnsi="Arial" w:cs="Arial"/>
        </w:rPr>
        <w:t xml:space="preserve">The PowerLab system (PowerLab interface from AD Instruments, Australia) will serve as the stimulating voltage source in this experiment. </w:t>
      </w:r>
    </w:p>
    <w:p w:rsidR="005D153F" w:rsidRPr="00733A25" w:rsidRDefault="005D153F" w:rsidP="005D153F">
      <w:pPr>
        <w:jc w:val="both"/>
        <w:rPr>
          <w:rFonts w:ascii="Arial" w:hAnsi="Arial" w:cs="Arial"/>
        </w:rPr>
      </w:pPr>
    </w:p>
    <w:p w:rsidR="005D153F" w:rsidRPr="00733A25" w:rsidRDefault="005D153F" w:rsidP="005D153F">
      <w:pPr>
        <w:jc w:val="both"/>
        <w:rPr>
          <w:rFonts w:ascii="Arial" w:hAnsi="Arial" w:cs="Arial"/>
        </w:rPr>
      </w:pPr>
      <w:r w:rsidRPr="00733A25">
        <w:rPr>
          <w:rFonts w:ascii="Arial" w:hAnsi="Arial" w:cs="Arial"/>
        </w:rPr>
        <w:t xml:space="preserve">Attach the </w:t>
      </w:r>
      <w:proofErr w:type="spellStart"/>
      <w:r w:rsidRPr="00733A25">
        <w:rPr>
          <w:rFonts w:ascii="Arial" w:hAnsi="Arial" w:cs="Arial"/>
        </w:rPr>
        <w:t>PowerLab’s</w:t>
      </w:r>
      <w:proofErr w:type="spellEnd"/>
      <w:r w:rsidRPr="00733A25">
        <w:rPr>
          <w:rFonts w:ascii="Arial" w:hAnsi="Arial" w:cs="Arial"/>
        </w:rPr>
        <w:t xml:space="preserve"> USB cable to the computer. Make sure PowerLab is on and open the </w:t>
      </w:r>
      <w:proofErr w:type="spellStart"/>
      <w:r w:rsidRPr="00733A25">
        <w:rPr>
          <w:rFonts w:ascii="Arial" w:hAnsi="Arial" w:cs="Arial"/>
        </w:rPr>
        <w:t>LabChart</w:t>
      </w:r>
      <w:proofErr w:type="spellEnd"/>
      <w:r w:rsidRPr="00733A25">
        <w:rPr>
          <w:rFonts w:ascii="Arial" w:hAnsi="Arial" w:cs="Arial"/>
        </w:rPr>
        <w:t xml:space="preserve"> program from the desktop. </w:t>
      </w:r>
    </w:p>
    <w:p w:rsidR="00657845" w:rsidRPr="00733A25" w:rsidRDefault="00657845" w:rsidP="005D153F">
      <w:pPr>
        <w:jc w:val="both"/>
        <w:rPr>
          <w:rFonts w:ascii="Arial" w:hAnsi="Arial" w:cs="Arial"/>
        </w:rPr>
      </w:pPr>
    </w:p>
    <w:p w:rsidR="005D153F" w:rsidRPr="00733A25" w:rsidRDefault="005D153F" w:rsidP="005D153F">
      <w:pPr>
        <w:jc w:val="both"/>
        <w:rPr>
          <w:rFonts w:ascii="Arial" w:hAnsi="Arial" w:cs="Arial"/>
        </w:rPr>
      </w:pPr>
      <w:r w:rsidRPr="00733A25">
        <w:rPr>
          <w:rFonts w:ascii="Arial" w:hAnsi="Arial" w:cs="Arial"/>
        </w:rPr>
        <w:t xml:space="preserve"> Select “New File.” </w:t>
      </w:r>
    </w:p>
    <w:p w:rsidR="00657845" w:rsidRPr="00733A25" w:rsidRDefault="00657845" w:rsidP="005D153F">
      <w:pPr>
        <w:jc w:val="both"/>
        <w:rPr>
          <w:rFonts w:ascii="Arial" w:hAnsi="Arial" w:cs="Arial"/>
        </w:rPr>
      </w:pPr>
    </w:p>
    <w:p w:rsidR="005D153F" w:rsidRPr="00733A25" w:rsidRDefault="005D153F" w:rsidP="005D153F">
      <w:pPr>
        <w:jc w:val="both"/>
        <w:rPr>
          <w:rFonts w:ascii="Arial" w:hAnsi="Arial" w:cs="Arial"/>
        </w:rPr>
      </w:pPr>
      <w:r w:rsidRPr="00733A25">
        <w:rPr>
          <w:rFonts w:ascii="Arial" w:hAnsi="Arial" w:cs="Arial"/>
        </w:rPr>
        <w:t xml:space="preserve">A window will appear with multiple recording channels. Select “Setup” at the top and click on “Channel Settings.” In the bottom left corner of the window, decrease the Number of Channels to </w:t>
      </w:r>
      <w:r w:rsidR="005E3C5C" w:rsidRPr="00733A25">
        <w:rPr>
          <w:rFonts w:ascii="Arial" w:hAnsi="Arial" w:cs="Arial"/>
        </w:rPr>
        <w:t>2</w:t>
      </w:r>
      <w:r w:rsidRPr="00733A25">
        <w:rPr>
          <w:rFonts w:ascii="Arial" w:hAnsi="Arial" w:cs="Arial"/>
        </w:rPr>
        <w:t xml:space="preserve">; on Channel 1, change the Range to </w:t>
      </w:r>
      <w:r w:rsidR="005E3C5C" w:rsidRPr="00733A25">
        <w:rPr>
          <w:rFonts w:ascii="Arial" w:hAnsi="Arial" w:cs="Arial"/>
        </w:rPr>
        <w:t>1V</w:t>
      </w:r>
      <w:r w:rsidRPr="00733A25">
        <w:rPr>
          <w:rFonts w:ascii="Arial" w:hAnsi="Arial" w:cs="Arial"/>
        </w:rPr>
        <w:t xml:space="preserve">. </w:t>
      </w:r>
      <w:proofErr w:type="gramStart"/>
      <w:r w:rsidR="00657845" w:rsidRPr="00733A25">
        <w:rPr>
          <w:rFonts w:ascii="Arial" w:hAnsi="Arial" w:cs="Arial"/>
        </w:rPr>
        <w:t>Channel 2 to 100mV.</w:t>
      </w:r>
      <w:proofErr w:type="gramEnd"/>
    </w:p>
    <w:p w:rsidR="005E3C5C" w:rsidRPr="00733A25" w:rsidRDefault="005E3C5C" w:rsidP="005D153F">
      <w:pPr>
        <w:jc w:val="both"/>
        <w:rPr>
          <w:rFonts w:ascii="Arial" w:hAnsi="Arial" w:cs="Arial"/>
        </w:rPr>
      </w:pPr>
    </w:p>
    <w:p w:rsidR="004D3FA5" w:rsidRPr="004D3FA5" w:rsidRDefault="005D153F" w:rsidP="004D3FA5">
      <w:pPr>
        <w:jc w:val="both"/>
        <w:rPr>
          <w:rFonts w:ascii="Arial" w:hAnsi="Arial" w:cs="Arial"/>
        </w:rPr>
      </w:pPr>
      <w:r w:rsidRPr="004D3FA5">
        <w:rPr>
          <w:rFonts w:ascii="Arial" w:hAnsi="Arial" w:cs="Arial"/>
        </w:rPr>
        <w:t>Connect the Stimulator cable with the two mini-hook leads to the Output portals on the PowerLab as follows: attach the red connector cable to the positive Output portal and the black connector cable to the negative Output portal</w:t>
      </w:r>
      <w:r w:rsidR="00FB0299" w:rsidRPr="004D3FA5">
        <w:rPr>
          <w:rFonts w:ascii="Arial" w:hAnsi="Arial" w:cs="Arial"/>
        </w:rPr>
        <w:t xml:space="preserve"> (</w:t>
      </w:r>
      <w:r w:rsidR="00FB0299" w:rsidRPr="004D3FA5">
        <w:rPr>
          <w:rFonts w:ascii="Arial" w:hAnsi="Arial" w:cs="Arial"/>
          <w:b/>
        </w:rPr>
        <w:t xml:space="preserve">Figure </w:t>
      </w:r>
      <w:r w:rsidR="004D3FA5" w:rsidRPr="004D3FA5">
        <w:rPr>
          <w:rFonts w:ascii="Arial" w:hAnsi="Arial" w:cs="Arial"/>
          <w:b/>
        </w:rPr>
        <w:t>15</w:t>
      </w:r>
      <w:r w:rsidR="00FB0299" w:rsidRPr="004D3FA5">
        <w:rPr>
          <w:rFonts w:ascii="Arial" w:hAnsi="Arial" w:cs="Arial"/>
        </w:rPr>
        <w:t>)</w:t>
      </w:r>
      <w:r w:rsidR="004D3FA5" w:rsidRPr="004D3FA5">
        <w:rPr>
          <w:rFonts w:ascii="Arial" w:hAnsi="Arial" w:cs="Arial"/>
        </w:rPr>
        <w:t xml:space="preserve"> and the stimulating crimp leads attached to the suction electrode leads (</w:t>
      </w:r>
      <w:r w:rsidR="004D3FA5" w:rsidRPr="004D3FA5">
        <w:rPr>
          <w:rFonts w:ascii="Arial" w:hAnsi="Arial" w:cs="Arial"/>
          <w:b/>
        </w:rPr>
        <w:t xml:space="preserve">Figure </w:t>
      </w:r>
      <w:r w:rsidR="004D3FA5">
        <w:rPr>
          <w:rFonts w:ascii="Arial" w:hAnsi="Arial" w:cs="Arial"/>
          <w:b/>
        </w:rPr>
        <w:t>22</w:t>
      </w:r>
      <w:r w:rsidR="004D3FA5" w:rsidRPr="004D3FA5">
        <w:rPr>
          <w:rFonts w:ascii="Arial" w:hAnsi="Arial" w:cs="Arial"/>
        </w:rPr>
        <w:t>).</w:t>
      </w:r>
    </w:p>
    <w:p w:rsidR="004D3FA5" w:rsidRPr="004D3FA5" w:rsidRDefault="004D3FA5" w:rsidP="004D3FA5">
      <w:pPr>
        <w:jc w:val="both"/>
        <w:rPr>
          <w:rFonts w:ascii="Arial" w:hAnsi="Arial" w:cs="Arial"/>
          <w:i/>
        </w:rPr>
      </w:pPr>
    </w:p>
    <w:p w:rsidR="00805E74" w:rsidRPr="004D3FA5" w:rsidRDefault="00805E74" w:rsidP="00805E74">
      <w:pPr>
        <w:pStyle w:val="ListParagraph"/>
        <w:ind w:left="0"/>
        <w:jc w:val="both"/>
        <w:rPr>
          <w:rFonts w:ascii="Arial" w:hAnsi="Arial" w:cs="Arial"/>
          <w:sz w:val="24"/>
          <w:szCs w:val="24"/>
        </w:rPr>
      </w:pPr>
      <w:r w:rsidRPr="004D3FA5">
        <w:rPr>
          <w:rFonts w:ascii="Arial" w:hAnsi="Arial" w:cs="Arial"/>
          <w:noProof/>
          <w:sz w:val="24"/>
          <w:szCs w:val="24"/>
        </w:rPr>
        <w:drawing>
          <wp:inline distT="0" distB="0" distL="0" distR="0">
            <wp:extent cx="4199860" cy="4061637"/>
            <wp:effectExtent l="0" t="0" r="0" b="0"/>
            <wp:docPr id="3" name="Picture 3" descr="E:\leech ganglion\IMG_0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eech ganglion\IMG_0484.jpg"/>
                    <pic:cNvPicPr>
                      <a:picLocks noChangeAspect="1" noChangeArrowheads="1"/>
                    </pic:cNvPicPr>
                  </pic:nvPicPr>
                  <pic:blipFill rotWithShape="1">
                    <a:blip r:embed="rId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887" t="2646" r="16419" b="44148"/>
                    <a:stretch/>
                  </pic:blipFill>
                  <pic:spPr bwMode="auto">
                    <a:xfrm>
                      <a:off x="0" y="0"/>
                      <a:ext cx="4199915" cy="406169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Start w:id="0" w:name="_GoBack"/>
      <w:bookmarkEnd w:id="0"/>
    </w:p>
    <w:p w:rsidR="00805E74" w:rsidRPr="004D3FA5" w:rsidRDefault="00805E74" w:rsidP="00FB0299">
      <w:pPr>
        <w:pStyle w:val="ListParagraph"/>
        <w:ind w:left="0"/>
        <w:jc w:val="both"/>
        <w:rPr>
          <w:rFonts w:ascii="Arial" w:hAnsi="Arial" w:cs="Arial"/>
          <w:sz w:val="24"/>
          <w:szCs w:val="24"/>
        </w:rPr>
      </w:pPr>
    </w:p>
    <w:p w:rsidR="00FB0299" w:rsidRPr="004D3FA5" w:rsidRDefault="004D3FA5" w:rsidP="00FB0299">
      <w:pPr>
        <w:pStyle w:val="ListParagraph"/>
        <w:ind w:left="0"/>
        <w:jc w:val="both"/>
        <w:rPr>
          <w:rFonts w:ascii="Arial" w:hAnsi="Arial" w:cs="Arial"/>
          <w:i/>
          <w:sz w:val="24"/>
          <w:szCs w:val="24"/>
        </w:rPr>
      </w:pPr>
      <w:r w:rsidRPr="004D3FA5">
        <w:rPr>
          <w:rFonts w:ascii="Arial" w:hAnsi="Arial" w:cs="Arial"/>
          <w:i/>
          <w:sz w:val="24"/>
          <w:szCs w:val="24"/>
        </w:rPr>
        <w:t>F</w:t>
      </w:r>
      <w:r w:rsidR="00FB0299" w:rsidRPr="004D3FA5">
        <w:rPr>
          <w:rFonts w:ascii="Arial" w:hAnsi="Arial" w:cs="Arial"/>
          <w:i/>
          <w:sz w:val="24"/>
          <w:szCs w:val="24"/>
        </w:rPr>
        <w:t xml:space="preserve">igure </w:t>
      </w:r>
      <w:r w:rsidRPr="004D3FA5">
        <w:rPr>
          <w:rFonts w:ascii="Arial" w:hAnsi="Arial" w:cs="Arial"/>
          <w:i/>
          <w:sz w:val="24"/>
          <w:szCs w:val="24"/>
        </w:rPr>
        <w:t xml:space="preserve">22: The </w:t>
      </w:r>
      <w:r w:rsidR="00FB0299" w:rsidRPr="004D3FA5">
        <w:rPr>
          <w:rFonts w:ascii="Arial" w:hAnsi="Arial" w:cs="Arial"/>
          <w:i/>
          <w:sz w:val="24"/>
          <w:szCs w:val="24"/>
        </w:rPr>
        <w:t>suction electrode</w:t>
      </w:r>
      <w:r w:rsidRPr="004D3FA5">
        <w:rPr>
          <w:rFonts w:ascii="Arial" w:hAnsi="Arial" w:cs="Arial"/>
          <w:i/>
          <w:sz w:val="24"/>
          <w:szCs w:val="24"/>
        </w:rPr>
        <w:t xml:space="preserve"> leads are connected to the stimulating leads.</w:t>
      </w:r>
    </w:p>
    <w:p w:rsidR="00FB0299" w:rsidRPr="00733A25" w:rsidRDefault="00FB0299" w:rsidP="005D153F">
      <w:pPr>
        <w:jc w:val="both"/>
        <w:rPr>
          <w:rFonts w:ascii="Arial" w:hAnsi="Arial" w:cs="Arial"/>
        </w:rPr>
      </w:pPr>
    </w:p>
    <w:p w:rsidR="005D153F" w:rsidRPr="00733A25" w:rsidRDefault="005D153F" w:rsidP="005D153F">
      <w:pPr>
        <w:jc w:val="both"/>
        <w:rPr>
          <w:rFonts w:ascii="Arial" w:hAnsi="Arial" w:cs="Arial"/>
        </w:rPr>
      </w:pPr>
    </w:p>
    <w:p w:rsidR="005E3C5C" w:rsidRPr="00733A25" w:rsidRDefault="005D153F" w:rsidP="005D153F">
      <w:pPr>
        <w:jc w:val="both"/>
        <w:rPr>
          <w:rFonts w:ascii="Arial" w:hAnsi="Arial" w:cs="Arial"/>
        </w:rPr>
      </w:pPr>
      <w:r w:rsidRPr="004D3FA5">
        <w:rPr>
          <w:rFonts w:ascii="Arial" w:hAnsi="Arial" w:cs="Arial"/>
        </w:rPr>
        <w:t xml:space="preserve">Next, it is necessary to change the power output, frequency, and pulse duration of the PowerLab. In order to do this, select “Setup,” </w:t>
      </w:r>
      <w:r w:rsidR="005E3C5C" w:rsidRPr="004D3FA5">
        <w:rPr>
          <w:rFonts w:ascii="Arial" w:hAnsi="Arial" w:cs="Arial"/>
        </w:rPr>
        <w:t>and then go to “Stimulator”. Select marker channel as Channel 2 (</w:t>
      </w:r>
      <w:r w:rsidR="005E3C5C" w:rsidRPr="004D3FA5">
        <w:rPr>
          <w:rFonts w:ascii="Arial" w:hAnsi="Arial" w:cs="Arial"/>
          <w:b/>
        </w:rPr>
        <w:t xml:space="preserve">Figure </w:t>
      </w:r>
      <w:r w:rsidR="004D3FA5" w:rsidRPr="004D3FA5">
        <w:rPr>
          <w:rFonts w:ascii="Arial" w:hAnsi="Arial" w:cs="Arial"/>
          <w:b/>
        </w:rPr>
        <w:t>23</w:t>
      </w:r>
      <w:r w:rsidR="005E3C5C" w:rsidRPr="004D3FA5">
        <w:rPr>
          <w:rFonts w:ascii="Arial" w:hAnsi="Arial" w:cs="Arial"/>
        </w:rPr>
        <w:t xml:space="preserve">). This way one can tell when the stimulus is given. </w:t>
      </w:r>
      <w:r w:rsidR="00BE427E" w:rsidRPr="004D3FA5">
        <w:rPr>
          <w:rFonts w:ascii="Arial" w:hAnsi="Arial" w:cs="Arial"/>
        </w:rPr>
        <w:t xml:space="preserve">Note: </w:t>
      </w:r>
      <w:r w:rsidR="005E3C5C" w:rsidRPr="004D3FA5">
        <w:rPr>
          <w:rFonts w:ascii="Arial" w:hAnsi="Arial" w:cs="Arial"/>
        </w:rPr>
        <w:t>Keep “Stimulus isolation” off in this window.</w:t>
      </w:r>
    </w:p>
    <w:p w:rsidR="005E3C5C" w:rsidRPr="00733A25" w:rsidRDefault="005E3C5C" w:rsidP="005D153F">
      <w:pPr>
        <w:jc w:val="both"/>
        <w:rPr>
          <w:rFonts w:ascii="Arial" w:hAnsi="Arial" w:cs="Arial"/>
        </w:rPr>
      </w:pPr>
    </w:p>
    <w:p w:rsidR="005E3C5C" w:rsidRPr="00733A25" w:rsidRDefault="00805E74" w:rsidP="005D153F">
      <w:pPr>
        <w:jc w:val="both"/>
        <w:rPr>
          <w:rFonts w:ascii="Arial" w:hAnsi="Arial" w:cs="Arial"/>
        </w:rPr>
      </w:pPr>
      <w:r w:rsidRPr="00805E74">
        <w:rPr>
          <w:rFonts w:ascii="Arial" w:hAnsi="Arial" w:cs="Arial"/>
          <w:noProof/>
        </w:rPr>
        <w:drawing>
          <wp:inline distT="0" distB="0" distL="0" distR="0">
            <wp:extent cx="5709920" cy="4124325"/>
            <wp:effectExtent l="19050" t="0" r="5080" b="0"/>
            <wp:docPr id="11" name="Picture 5" descr="L:\new lab fig\sti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new lab fig\stim 1.JPG"/>
                    <pic:cNvPicPr>
                      <a:picLocks noChangeAspect="1" noChangeArrowheads="1"/>
                    </pic:cNvPicPr>
                  </pic:nvPicPr>
                  <pic:blipFill>
                    <a:blip r:embed="rId27"/>
                    <a:srcRect/>
                    <a:stretch>
                      <a:fillRect/>
                    </a:stretch>
                  </pic:blipFill>
                  <pic:spPr bwMode="auto">
                    <a:xfrm>
                      <a:off x="0" y="0"/>
                      <a:ext cx="5709920" cy="4124325"/>
                    </a:xfrm>
                    <a:prstGeom prst="rect">
                      <a:avLst/>
                    </a:prstGeom>
                    <a:noFill/>
                    <a:ln w="9525">
                      <a:noFill/>
                      <a:miter lim="800000"/>
                      <a:headEnd/>
                      <a:tailEnd/>
                    </a:ln>
                  </pic:spPr>
                </pic:pic>
              </a:graphicData>
            </a:graphic>
          </wp:inline>
        </w:drawing>
      </w:r>
    </w:p>
    <w:p w:rsidR="005E3C5C" w:rsidRPr="004D3FA5" w:rsidRDefault="005E3C5C" w:rsidP="005E3C5C">
      <w:pPr>
        <w:jc w:val="both"/>
        <w:rPr>
          <w:rFonts w:ascii="Arial" w:hAnsi="Arial" w:cs="Arial"/>
          <w:i/>
        </w:rPr>
      </w:pPr>
      <w:r w:rsidRPr="004D3FA5">
        <w:rPr>
          <w:rFonts w:ascii="Arial" w:hAnsi="Arial" w:cs="Arial"/>
          <w:i/>
        </w:rPr>
        <w:t xml:space="preserve">Figure </w:t>
      </w:r>
      <w:r w:rsidR="004D3FA5" w:rsidRPr="004D3FA5">
        <w:rPr>
          <w:rFonts w:ascii="Arial" w:hAnsi="Arial" w:cs="Arial"/>
          <w:i/>
        </w:rPr>
        <w:t>23</w:t>
      </w:r>
      <w:r w:rsidRPr="004D3FA5">
        <w:rPr>
          <w:rFonts w:ascii="Arial" w:hAnsi="Arial" w:cs="Arial"/>
          <w:i/>
        </w:rPr>
        <w:t>: Stimulator menu to show how to set the stimulation parameters.</w:t>
      </w:r>
    </w:p>
    <w:p w:rsidR="005E3C5C" w:rsidRPr="00733A25" w:rsidRDefault="005E3C5C" w:rsidP="005D153F">
      <w:pPr>
        <w:jc w:val="both"/>
        <w:rPr>
          <w:rFonts w:ascii="Arial" w:hAnsi="Arial" w:cs="Arial"/>
        </w:rPr>
      </w:pPr>
    </w:p>
    <w:p w:rsidR="005E3C5C" w:rsidRPr="00733A25" w:rsidRDefault="005E3C5C" w:rsidP="005D153F">
      <w:pPr>
        <w:jc w:val="both"/>
        <w:rPr>
          <w:rFonts w:ascii="Arial" w:hAnsi="Arial" w:cs="Arial"/>
        </w:rPr>
      </w:pPr>
    </w:p>
    <w:p w:rsidR="005E3C5C" w:rsidRPr="00733A25" w:rsidRDefault="005E3C5C" w:rsidP="005D153F">
      <w:pPr>
        <w:jc w:val="both"/>
        <w:rPr>
          <w:rFonts w:ascii="Arial" w:hAnsi="Arial" w:cs="Arial"/>
        </w:rPr>
      </w:pPr>
      <w:r w:rsidRPr="00733A25">
        <w:rPr>
          <w:rFonts w:ascii="Arial" w:hAnsi="Arial" w:cs="Arial"/>
        </w:rPr>
        <w:t xml:space="preserve">Next select “Setup,” and then go to </w:t>
      </w:r>
      <w:r w:rsidR="005D153F" w:rsidRPr="00733A25">
        <w:rPr>
          <w:rFonts w:ascii="Arial" w:hAnsi="Arial" w:cs="Arial"/>
        </w:rPr>
        <w:t>“Stimulator Panel.” Short pulses and small voltages to start off with are required for the first portion of the experiment, so adjust the amplitude to 0.5 V; this will give a range of 1.0 V (the PowerLab will emit a voltage fluctuating between positive and negative 0.5 V). Set the frequency (0.5 Hz) and pulse duration (0.</w:t>
      </w:r>
      <w:r w:rsidRPr="00733A25">
        <w:rPr>
          <w:rFonts w:ascii="Arial" w:hAnsi="Arial" w:cs="Arial"/>
        </w:rPr>
        <w:t>01</w:t>
      </w:r>
      <w:r w:rsidR="005D153F" w:rsidRPr="00733A25">
        <w:rPr>
          <w:rFonts w:ascii="Arial" w:hAnsi="Arial" w:cs="Arial"/>
        </w:rPr>
        <w:t>s)</w:t>
      </w:r>
      <w:r w:rsidRPr="00733A25">
        <w:rPr>
          <w:rFonts w:ascii="Arial" w:hAnsi="Arial" w:cs="Arial"/>
        </w:rPr>
        <w:t xml:space="preserve"> (</w:t>
      </w:r>
      <w:r w:rsidRPr="004D3FA5">
        <w:rPr>
          <w:rFonts w:ascii="Arial" w:hAnsi="Arial" w:cs="Arial"/>
          <w:b/>
        </w:rPr>
        <w:t xml:space="preserve">Figure </w:t>
      </w:r>
      <w:r w:rsidR="004D3FA5" w:rsidRPr="004D3FA5">
        <w:rPr>
          <w:rFonts w:ascii="Arial" w:hAnsi="Arial" w:cs="Arial"/>
          <w:b/>
        </w:rPr>
        <w:t>24</w:t>
      </w:r>
      <w:r w:rsidRPr="00733A25">
        <w:rPr>
          <w:rFonts w:ascii="Arial" w:hAnsi="Arial" w:cs="Arial"/>
        </w:rPr>
        <w:t>)</w:t>
      </w:r>
      <w:r w:rsidR="005D153F" w:rsidRPr="00733A25">
        <w:rPr>
          <w:rFonts w:ascii="Arial" w:hAnsi="Arial" w:cs="Arial"/>
        </w:rPr>
        <w:t>.</w:t>
      </w:r>
    </w:p>
    <w:p w:rsidR="005D153F" w:rsidRPr="00733A25" w:rsidRDefault="005D153F" w:rsidP="005D153F">
      <w:pPr>
        <w:jc w:val="both"/>
        <w:rPr>
          <w:rFonts w:ascii="Arial" w:hAnsi="Arial" w:cs="Arial"/>
        </w:rPr>
      </w:pPr>
    </w:p>
    <w:p w:rsidR="005E3C5C" w:rsidRPr="00733A25" w:rsidRDefault="00805E74" w:rsidP="005D153F">
      <w:pPr>
        <w:jc w:val="both"/>
        <w:rPr>
          <w:rFonts w:ascii="Arial" w:hAnsi="Arial" w:cs="Arial"/>
        </w:rPr>
      </w:pPr>
      <w:r w:rsidRPr="00805E74">
        <w:rPr>
          <w:rFonts w:ascii="Arial" w:hAnsi="Arial" w:cs="Arial"/>
          <w:noProof/>
        </w:rPr>
        <w:drawing>
          <wp:inline distT="0" distB="0" distL="0" distR="0">
            <wp:extent cx="5709920" cy="4124325"/>
            <wp:effectExtent l="19050" t="0" r="5080" b="0"/>
            <wp:docPr id="12" name="Picture 6" descr="L:\new lab fig\sti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new lab fig\stim 2.JPG"/>
                    <pic:cNvPicPr>
                      <a:picLocks noChangeAspect="1" noChangeArrowheads="1"/>
                    </pic:cNvPicPr>
                  </pic:nvPicPr>
                  <pic:blipFill>
                    <a:blip r:embed="rId28"/>
                    <a:srcRect/>
                    <a:stretch>
                      <a:fillRect/>
                    </a:stretch>
                  </pic:blipFill>
                  <pic:spPr bwMode="auto">
                    <a:xfrm>
                      <a:off x="0" y="0"/>
                      <a:ext cx="5709920" cy="4124325"/>
                    </a:xfrm>
                    <a:prstGeom prst="rect">
                      <a:avLst/>
                    </a:prstGeom>
                    <a:noFill/>
                    <a:ln w="9525">
                      <a:noFill/>
                      <a:miter lim="800000"/>
                      <a:headEnd/>
                      <a:tailEnd/>
                    </a:ln>
                  </pic:spPr>
                </pic:pic>
              </a:graphicData>
            </a:graphic>
          </wp:inline>
        </w:drawing>
      </w:r>
    </w:p>
    <w:p w:rsidR="005E3C5C" w:rsidRPr="004D3FA5" w:rsidRDefault="005E3C5C" w:rsidP="005D153F">
      <w:pPr>
        <w:jc w:val="both"/>
        <w:rPr>
          <w:rFonts w:ascii="Arial" w:hAnsi="Arial" w:cs="Arial"/>
          <w:i/>
        </w:rPr>
      </w:pPr>
      <w:r w:rsidRPr="004D3FA5">
        <w:rPr>
          <w:rFonts w:ascii="Arial" w:hAnsi="Arial" w:cs="Arial"/>
          <w:i/>
        </w:rPr>
        <w:t xml:space="preserve">Figure </w:t>
      </w:r>
      <w:r w:rsidR="004D3FA5" w:rsidRPr="004D3FA5">
        <w:rPr>
          <w:rFonts w:ascii="Arial" w:hAnsi="Arial" w:cs="Arial"/>
          <w:i/>
        </w:rPr>
        <w:t>24</w:t>
      </w:r>
      <w:r w:rsidRPr="004D3FA5">
        <w:rPr>
          <w:rFonts w:ascii="Arial" w:hAnsi="Arial" w:cs="Arial"/>
          <w:i/>
        </w:rPr>
        <w:t>: Stimulator panel menu to show how to set the stimulation parameters.</w:t>
      </w:r>
    </w:p>
    <w:p w:rsidR="005E3C5C" w:rsidRPr="00733A25" w:rsidRDefault="005E3C5C" w:rsidP="005D153F">
      <w:pPr>
        <w:jc w:val="both"/>
        <w:rPr>
          <w:rFonts w:ascii="Arial" w:hAnsi="Arial" w:cs="Arial"/>
        </w:rPr>
      </w:pPr>
      <w:r w:rsidRPr="00733A25">
        <w:rPr>
          <w:rFonts w:ascii="Arial" w:hAnsi="Arial" w:cs="Arial"/>
        </w:rPr>
        <w:t xml:space="preserve"> </w:t>
      </w:r>
    </w:p>
    <w:p w:rsidR="005E3C5C" w:rsidRPr="00733A25" w:rsidRDefault="005E3C5C" w:rsidP="005D153F">
      <w:pPr>
        <w:jc w:val="both"/>
        <w:rPr>
          <w:rFonts w:ascii="Arial" w:hAnsi="Arial" w:cs="Arial"/>
        </w:rPr>
      </w:pPr>
      <w:r w:rsidRPr="00733A25">
        <w:rPr>
          <w:rFonts w:ascii="Arial" w:hAnsi="Arial" w:cs="Arial"/>
        </w:rPr>
        <w:t xml:space="preserve">The stimulus intensity can be varied from positive to negative by placing a negative sign in front of the value in the “pulse height”. Also the value can be increased or decreased to recruit a nerve bundle with a suction electrode. As an example, a 2.3 </w:t>
      </w:r>
      <w:proofErr w:type="spellStart"/>
      <w:r w:rsidR="006134E1">
        <w:rPr>
          <w:rFonts w:ascii="Arial" w:hAnsi="Arial" w:cs="Arial"/>
        </w:rPr>
        <w:t>mega</w:t>
      </w:r>
      <w:r w:rsidR="004D3FA5">
        <w:rPr>
          <w:rFonts w:ascii="Arial" w:hAnsi="Arial" w:cs="Arial"/>
        </w:rPr>
        <w:t>O</w:t>
      </w:r>
      <w:r w:rsidRPr="00733A25">
        <w:rPr>
          <w:rFonts w:ascii="Arial" w:hAnsi="Arial" w:cs="Arial"/>
        </w:rPr>
        <w:t>hm</w:t>
      </w:r>
      <w:proofErr w:type="spellEnd"/>
      <w:r w:rsidRPr="00733A25">
        <w:rPr>
          <w:rFonts w:ascii="Arial" w:hAnsi="Arial" w:cs="Arial"/>
        </w:rPr>
        <w:t xml:space="preserve"> resister is connected across the ground wire and the recording silver wire in the electrode holder and the stimulation was changed from 0.1 to 0.01V  (</w:t>
      </w:r>
      <w:r w:rsidRPr="004D3FA5">
        <w:rPr>
          <w:rFonts w:ascii="Arial" w:hAnsi="Arial" w:cs="Arial"/>
          <w:b/>
        </w:rPr>
        <w:t xml:space="preserve">Figure </w:t>
      </w:r>
      <w:r w:rsidR="004D3FA5" w:rsidRPr="004D3FA5">
        <w:rPr>
          <w:rFonts w:ascii="Arial" w:hAnsi="Arial" w:cs="Arial"/>
          <w:b/>
        </w:rPr>
        <w:t>25</w:t>
      </w:r>
      <w:r w:rsidRPr="00733A25">
        <w:rPr>
          <w:rFonts w:ascii="Arial" w:hAnsi="Arial" w:cs="Arial"/>
        </w:rPr>
        <w:t>).</w:t>
      </w:r>
    </w:p>
    <w:p w:rsidR="005E3C5C" w:rsidRPr="00733A25" w:rsidRDefault="005E3C5C" w:rsidP="005D153F">
      <w:pPr>
        <w:jc w:val="both"/>
        <w:rPr>
          <w:rFonts w:ascii="Arial" w:hAnsi="Arial" w:cs="Arial"/>
        </w:rPr>
      </w:pPr>
    </w:p>
    <w:p w:rsidR="005E3C5C" w:rsidRPr="00733A25" w:rsidRDefault="00805E74" w:rsidP="005D153F">
      <w:pPr>
        <w:jc w:val="both"/>
        <w:rPr>
          <w:rFonts w:ascii="Arial" w:hAnsi="Arial" w:cs="Arial"/>
        </w:rPr>
      </w:pPr>
      <w:r w:rsidRPr="00805E74">
        <w:rPr>
          <w:rFonts w:ascii="Arial" w:hAnsi="Arial" w:cs="Arial"/>
          <w:noProof/>
        </w:rPr>
        <w:drawing>
          <wp:inline distT="0" distB="0" distL="0" distR="0">
            <wp:extent cx="5715000" cy="4079692"/>
            <wp:effectExtent l="19050" t="0" r="0" b="0"/>
            <wp:docPr id="14" name="Picture 7" descr="L:\new lab fig\stim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new lab fig\stim 3.JPG"/>
                    <pic:cNvPicPr>
                      <a:picLocks noChangeAspect="1" noChangeArrowheads="1"/>
                    </pic:cNvPicPr>
                  </pic:nvPicPr>
                  <pic:blipFill>
                    <a:blip r:embed="rId29"/>
                    <a:srcRect/>
                    <a:stretch>
                      <a:fillRect/>
                    </a:stretch>
                  </pic:blipFill>
                  <pic:spPr bwMode="auto">
                    <a:xfrm>
                      <a:off x="0" y="0"/>
                      <a:ext cx="5715000" cy="4079692"/>
                    </a:xfrm>
                    <a:prstGeom prst="rect">
                      <a:avLst/>
                    </a:prstGeom>
                    <a:noFill/>
                    <a:ln w="9525">
                      <a:noFill/>
                      <a:miter lim="800000"/>
                      <a:headEnd/>
                      <a:tailEnd/>
                    </a:ln>
                  </pic:spPr>
                </pic:pic>
              </a:graphicData>
            </a:graphic>
          </wp:inline>
        </w:drawing>
      </w:r>
    </w:p>
    <w:p w:rsidR="005E3C5C" w:rsidRPr="004D3FA5" w:rsidRDefault="005E3C5C" w:rsidP="005E3C5C">
      <w:pPr>
        <w:jc w:val="both"/>
        <w:rPr>
          <w:rFonts w:ascii="Arial" w:hAnsi="Arial" w:cs="Arial"/>
          <w:i/>
        </w:rPr>
      </w:pPr>
      <w:r w:rsidRPr="004D3FA5">
        <w:rPr>
          <w:rFonts w:ascii="Arial" w:hAnsi="Arial" w:cs="Arial"/>
          <w:i/>
        </w:rPr>
        <w:t xml:space="preserve">Figure </w:t>
      </w:r>
      <w:r w:rsidR="004D3FA5" w:rsidRPr="004D3FA5">
        <w:rPr>
          <w:rFonts w:ascii="Arial" w:hAnsi="Arial" w:cs="Arial"/>
          <w:i/>
        </w:rPr>
        <w:t>25</w:t>
      </w:r>
      <w:r w:rsidRPr="004D3FA5">
        <w:rPr>
          <w:rFonts w:ascii="Arial" w:hAnsi="Arial" w:cs="Arial"/>
          <w:i/>
        </w:rPr>
        <w:t>: Stimulator panel menu to show the effect of altering the stimulus intensity 0.1 to 0.01V.</w:t>
      </w:r>
    </w:p>
    <w:p w:rsidR="005E3C5C" w:rsidRPr="00733A25" w:rsidRDefault="005E3C5C" w:rsidP="005D153F">
      <w:pPr>
        <w:jc w:val="both"/>
        <w:rPr>
          <w:rFonts w:ascii="Arial" w:hAnsi="Arial" w:cs="Arial"/>
        </w:rPr>
      </w:pPr>
    </w:p>
    <w:p w:rsidR="00842D39" w:rsidRPr="00733A25" w:rsidRDefault="00842D39" w:rsidP="005D153F">
      <w:pPr>
        <w:jc w:val="both"/>
        <w:rPr>
          <w:rFonts w:ascii="Arial" w:hAnsi="Arial" w:cs="Arial"/>
        </w:rPr>
      </w:pPr>
    </w:p>
    <w:p w:rsidR="00842D39" w:rsidRPr="00733A25" w:rsidRDefault="00D00377" w:rsidP="005D153F">
      <w:pPr>
        <w:jc w:val="both"/>
        <w:rPr>
          <w:rFonts w:ascii="Arial" w:hAnsi="Arial" w:cs="Arial"/>
          <w:b/>
        </w:rPr>
      </w:pPr>
      <w:r w:rsidRPr="00733A25">
        <w:rPr>
          <w:rFonts w:ascii="Arial" w:hAnsi="Arial" w:cs="Arial"/>
          <w:b/>
        </w:rPr>
        <w:t>5.</w:t>
      </w:r>
      <w:r w:rsidR="00842D39" w:rsidRPr="00733A25">
        <w:rPr>
          <w:rFonts w:ascii="Arial" w:hAnsi="Arial" w:cs="Arial"/>
          <w:b/>
        </w:rPr>
        <w:t xml:space="preserve"> RESULTS</w:t>
      </w:r>
    </w:p>
    <w:p w:rsidR="00CC3D23" w:rsidRPr="00733A25" w:rsidRDefault="00CC3D23" w:rsidP="005D153F">
      <w:pPr>
        <w:jc w:val="both"/>
        <w:rPr>
          <w:rFonts w:ascii="Arial" w:hAnsi="Arial" w:cs="Arial"/>
        </w:rPr>
      </w:pPr>
    </w:p>
    <w:p w:rsidR="00842D39" w:rsidRDefault="00842D39" w:rsidP="005D153F">
      <w:pPr>
        <w:jc w:val="both"/>
        <w:rPr>
          <w:rFonts w:ascii="Arial" w:hAnsi="Arial" w:cs="Arial"/>
        </w:rPr>
      </w:pPr>
      <w:r w:rsidRPr="00733A25">
        <w:rPr>
          <w:rFonts w:ascii="Arial" w:hAnsi="Arial" w:cs="Arial"/>
        </w:rPr>
        <w:t xml:space="preserve">For the laboratory write up report your finding in the charts provided and your interpretations of the findings. </w:t>
      </w:r>
      <w:r w:rsidR="00CC3D23" w:rsidRPr="00733A25">
        <w:rPr>
          <w:rFonts w:ascii="Arial" w:hAnsi="Arial" w:cs="Arial"/>
        </w:rPr>
        <w:t>R</w:t>
      </w:r>
      <w:r w:rsidRPr="00733A25">
        <w:rPr>
          <w:rFonts w:ascii="Arial" w:hAnsi="Arial" w:cs="Arial"/>
        </w:rPr>
        <w:t xml:space="preserve">eport on the </w:t>
      </w:r>
      <w:r w:rsidR="00CC3D23" w:rsidRPr="00733A25">
        <w:rPr>
          <w:rFonts w:ascii="Arial" w:hAnsi="Arial" w:cs="Arial"/>
        </w:rPr>
        <w:t xml:space="preserve">findings from stimulating through the intracellular electrode as well as stimulating the roots and connectives with the extracellular suction electrode to evoke action potentials. </w:t>
      </w:r>
    </w:p>
    <w:p w:rsidR="003248CB" w:rsidRPr="00733A25" w:rsidRDefault="003248CB" w:rsidP="005D153F">
      <w:pPr>
        <w:jc w:val="both"/>
        <w:rPr>
          <w:rFonts w:ascii="Arial" w:hAnsi="Arial" w:cs="Arial"/>
        </w:rPr>
      </w:pPr>
    </w:p>
    <w:p w:rsidR="00842D39" w:rsidRPr="00733A25" w:rsidRDefault="00842D39" w:rsidP="005D153F">
      <w:pPr>
        <w:jc w:val="both"/>
        <w:rPr>
          <w:rFonts w:ascii="Arial" w:hAnsi="Arial" w:cs="Arial"/>
          <w:b/>
        </w:rPr>
      </w:pPr>
      <w:r w:rsidRPr="00733A25">
        <w:rPr>
          <w:rFonts w:ascii="Arial" w:hAnsi="Arial" w:cs="Arial"/>
          <w:b/>
        </w:rPr>
        <w:t xml:space="preserve"> </w:t>
      </w:r>
    </w:p>
    <w:p w:rsidR="00842D39" w:rsidRPr="00733A25" w:rsidRDefault="00D00377" w:rsidP="005D153F">
      <w:pPr>
        <w:jc w:val="both"/>
        <w:rPr>
          <w:rFonts w:ascii="Arial" w:hAnsi="Arial" w:cs="Arial"/>
          <w:b/>
        </w:rPr>
      </w:pPr>
      <w:r w:rsidRPr="00733A25">
        <w:rPr>
          <w:rFonts w:ascii="Arial" w:hAnsi="Arial" w:cs="Arial"/>
          <w:b/>
        </w:rPr>
        <w:t>6</w:t>
      </w:r>
      <w:r w:rsidR="00842D39" w:rsidRPr="00733A25">
        <w:rPr>
          <w:rFonts w:ascii="Arial" w:hAnsi="Arial" w:cs="Arial"/>
          <w:b/>
        </w:rPr>
        <w:t>. DISCUSSION</w:t>
      </w:r>
    </w:p>
    <w:p w:rsidR="002D5473" w:rsidRPr="00733A25" w:rsidRDefault="002D5473">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532E32" w:rsidRPr="00733A25" w:rsidRDefault="00532E32">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r w:rsidRPr="00733A25">
        <w:rPr>
          <w:rFonts w:ascii="Arial" w:hAnsi="Arial" w:cs="Arial"/>
        </w:rPr>
        <w:t xml:space="preserve">These sets of experiments were to teach the fundamental principles of intracellular recordings from identifiable neurons and to recognize the characteristic shapes of electrical signals that can arise from these particular neuronal types. One might now ask themselves why the action potentials have the shapes they do and why the threshold for recruiting the action potentials varied depending on the cell type. Other questions to </w:t>
      </w:r>
      <w:proofErr w:type="spellStart"/>
      <w:r w:rsidR="006134E1">
        <w:rPr>
          <w:rFonts w:ascii="Arial" w:hAnsi="Arial" w:cs="Arial"/>
        </w:rPr>
        <w:t>comtemplate</w:t>
      </w:r>
      <w:proofErr w:type="spellEnd"/>
      <w:r w:rsidRPr="00733A25">
        <w:rPr>
          <w:rFonts w:ascii="Arial" w:hAnsi="Arial" w:cs="Arial"/>
        </w:rPr>
        <w:t xml:space="preserve"> are: (1) </w:t>
      </w:r>
      <w:proofErr w:type="gramStart"/>
      <w:r w:rsidRPr="00733A25">
        <w:rPr>
          <w:rFonts w:ascii="Arial" w:hAnsi="Arial" w:cs="Arial"/>
        </w:rPr>
        <w:t>Why</w:t>
      </w:r>
      <w:proofErr w:type="gramEnd"/>
      <w:r w:rsidRPr="00733A25">
        <w:rPr>
          <w:rFonts w:ascii="Arial" w:hAnsi="Arial" w:cs="Arial"/>
        </w:rPr>
        <w:t xml:space="preserve"> d</w:t>
      </w:r>
      <w:r w:rsidR="00B7497D" w:rsidRPr="00733A25">
        <w:rPr>
          <w:rFonts w:ascii="Arial" w:hAnsi="Arial" w:cs="Arial"/>
        </w:rPr>
        <w:t>o</w:t>
      </w:r>
      <w:r w:rsidRPr="00733A25">
        <w:rPr>
          <w:rFonts w:ascii="Arial" w:hAnsi="Arial" w:cs="Arial"/>
        </w:rPr>
        <w:t xml:space="preserve"> some roots or connectives but not others result in </w:t>
      </w:r>
      <w:r w:rsidR="00680C2E" w:rsidRPr="00733A25">
        <w:rPr>
          <w:rFonts w:ascii="Arial" w:hAnsi="Arial" w:cs="Arial"/>
        </w:rPr>
        <w:t xml:space="preserve">evoking an action potential in a </w:t>
      </w:r>
      <w:r w:rsidRPr="00733A25">
        <w:rPr>
          <w:rFonts w:ascii="Arial" w:hAnsi="Arial" w:cs="Arial"/>
        </w:rPr>
        <w:t xml:space="preserve">particular cell?  (2) Why did some neurons give rise to a series of action potentials with the same intracellular current pulse while others only produced a single action </w:t>
      </w:r>
      <w:proofErr w:type="gramStart"/>
      <w:r w:rsidRPr="00733A25">
        <w:rPr>
          <w:rFonts w:ascii="Arial" w:hAnsi="Arial" w:cs="Arial"/>
        </w:rPr>
        <w:t>potential ?</w:t>
      </w:r>
      <w:proofErr w:type="gramEnd"/>
      <w:r w:rsidRPr="00733A25">
        <w:rPr>
          <w:rFonts w:ascii="Arial" w:hAnsi="Arial" w:cs="Arial"/>
        </w:rPr>
        <w:t xml:space="preserve"> (3) Is one able to record activity from a sensory neuron (T, P or N) and stimulate the associated receptive field on the skin to map the skin area innervated by a </w:t>
      </w:r>
      <w:proofErr w:type="gramStart"/>
      <w:r w:rsidRPr="00733A25">
        <w:rPr>
          <w:rFonts w:ascii="Arial" w:hAnsi="Arial" w:cs="Arial"/>
        </w:rPr>
        <w:t>neuron ?</w:t>
      </w:r>
      <w:proofErr w:type="gramEnd"/>
      <w:r w:rsidRPr="00733A25">
        <w:rPr>
          <w:rFonts w:ascii="Arial" w:hAnsi="Arial" w:cs="Arial"/>
        </w:rPr>
        <w:t xml:space="preserve"> (4) If the neurons were dye filled would the anatomy be correlative to the physiological parameters that were </w:t>
      </w:r>
      <w:proofErr w:type="gramStart"/>
      <w:r w:rsidRPr="00733A25">
        <w:rPr>
          <w:rFonts w:ascii="Arial" w:hAnsi="Arial" w:cs="Arial"/>
        </w:rPr>
        <w:t>measured ?</w:t>
      </w:r>
      <w:proofErr w:type="gramEnd"/>
    </w:p>
    <w:p w:rsidR="00532E32" w:rsidRPr="00733A25" w:rsidRDefault="00532E32">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532E32" w:rsidRPr="00733A25" w:rsidRDefault="00532E32">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r w:rsidRPr="00733A25">
        <w:rPr>
          <w:rFonts w:ascii="Arial" w:hAnsi="Arial" w:cs="Arial"/>
        </w:rPr>
        <w:t xml:space="preserve">There is a rich history of investigations using the leech model for neurophysiological investigations and still an active area of research is </w:t>
      </w:r>
      <w:r w:rsidR="006134E1" w:rsidRPr="00733A25">
        <w:rPr>
          <w:rFonts w:ascii="Arial" w:hAnsi="Arial" w:cs="Arial"/>
        </w:rPr>
        <w:t>ongoing</w:t>
      </w:r>
      <w:r w:rsidRPr="00733A25">
        <w:rPr>
          <w:rFonts w:ascii="Arial" w:hAnsi="Arial" w:cs="Arial"/>
        </w:rPr>
        <w:t xml:space="preserve"> in addressing questions of the development in the neural circuitry and gene regulation during development as well as during synaptic repair and regeneration (</w:t>
      </w:r>
      <w:r w:rsidR="00AC3487" w:rsidRPr="00733A25">
        <w:rPr>
          <w:rFonts w:ascii="Arial" w:hAnsi="Arial" w:cs="Arial"/>
        </w:rPr>
        <w:t xml:space="preserve">Friesen et al., 2011; Jellies and  </w:t>
      </w:r>
      <w:proofErr w:type="spellStart"/>
      <w:r w:rsidR="00AC3487" w:rsidRPr="00733A25">
        <w:rPr>
          <w:rFonts w:ascii="Arial" w:hAnsi="Arial" w:cs="Arial"/>
        </w:rPr>
        <w:t>Kueh</w:t>
      </w:r>
      <w:proofErr w:type="spellEnd"/>
      <w:r w:rsidR="00AC3487" w:rsidRPr="00733A25">
        <w:rPr>
          <w:rFonts w:ascii="Arial" w:hAnsi="Arial" w:cs="Arial"/>
        </w:rPr>
        <w:t xml:space="preserve">, 2012; Lamb and Calabrese,. 2011; </w:t>
      </w:r>
      <w:proofErr w:type="spellStart"/>
      <w:r w:rsidR="00B36C95" w:rsidRPr="00733A25">
        <w:rPr>
          <w:rFonts w:ascii="Arial" w:hAnsi="Arial" w:cs="Arial"/>
        </w:rPr>
        <w:t>Meriaux</w:t>
      </w:r>
      <w:proofErr w:type="spellEnd"/>
      <w:r w:rsidR="00B36C95" w:rsidRPr="00733A25">
        <w:rPr>
          <w:rFonts w:ascii="Arial" w:hAnsi="Arial" w:cs="Arial"/>
        </w:rPr>
        <w:t xml:space="preserve">  et al., 2011; </w:t>
      </w:r>
      <w:proofErr w:type="spellStart"/>
      <w:r w:rsidR="00B36C95" w:rsidRPr="00733A25">
        <w:rPr>
          <w:rFonts w:ascii="Arial" w:hAnsi="Arial" w:cs="Arial"/>
        </w:rPr>
        <w:t>Mladinic</w:t>
      </w:r>
      <w:proofErr w:type="spellEnd"/>
      <w:r w:rsidR="00B36C95" w:rsidRPr="00733A25">
        <w:rPr>
          <w:rFonts w:ascii="Arial" w:hAnsi="Arial" w:cs="Arial"/>
        </w:rPr>
        <w:t xml:space="preserve">  et al., 2009; </w:t>
      </w:r>
      <w:r w:rsidR="00AC3487" w:rsidRPr="00733A25">
        <w:rPr>
          <w:rFonts w:ascii="Arial" w:hAnsi="Arial" w:cs="Arial"/>
        </w:rPr>
        <w:t xml:space="preserve">Mullins and Friesen  2012; </w:t>
      </w:r>
      <w:proofErr w:type="spellStart"/>
      <w:r w:rsidR="00B36C95" w:rsidRPr="00733A25">
        <w:rPr>
          <w:rFonts w:ascii="Arial" w:hAnsi="Arial" w:cs="Arial"/>
        </w:rPr>
        <w:t>Ngu</w:t>
      </w:r>
      <w:proofErr w:type="spellEnd"/>
      <w:r w:rsidR="00B36C95" w:rsidRPr="00733A25">
        <w:rPr>
          <w:rFonts w:ascii="Arial" w:hAnsi="Arial" w:cs="Arial"/>
        </w:rPr>
        <w:t xml:space="preserve">  et al., 2007; </w:t>
      </w:r>
      <w:proofErr w:type="spellStart"/>
      <w:r w:rsidR="00B36C95" w:rsidRPr="00733A25">
        <w:rPr>
          <w:rFonts w:ascii="Arial" w:hAnsi="Arial" w:cs="Arial"/>
        </w:rPr>
        <w:t>Urazaev</w:t>
      </w:r>
      <w:proofErr w:type="spellEnd"/>
      <w:r w:rsidR="00B36C95" w:rsidRPr="00733A25">
        <w:rPr>
          <w:rFonts w:ascii="Arial" w:hAnsi="Arial" w:cs="Arial"/>
        </w:rPr>
        <w:t xml:space="preserve"> et al., 2007; </w:t>
      </w:r>
      <w:proofErr w:type="spellStart"/>
      <w:r w:rsidR="001D616A" w:rsidRPr="00733A25">
        <w:rPr>
          <w:rFonts w:ascii="Arial" w:hAnsi="Arial" w:cs="Arial"/>
        </w:rPr>
        <w:t>Weisblat</w:t>
      </w:r>
      <w:proofErr w:type="spellEnd"/>
      <w:r w:rsidR="001D616A" w:rsidRPr="00733A25">
        <w:rPr>
          <w:rFonts w:ascii="Arial" w:hAnsi="Arial" w:cs="Arial"/>
        </w:rPr>
        <w:t xml:space="preserve"> and  </w:t>
      </w:r>
      <w:proofErr w:type="spellStart"/>
      <w:r w:rsidR="001D616A" w:rsidRPr="00733A25">
        <w:rPr>
          <w:rFonts w:ascii="Arial" w:hAnsi="Arial" w:cs="Arial"/>
        </w:rPr>
        <w:t>Kuo</w:t>
      </w:r>
      <w:proofErr w:type="spellEnd"/>
      <w:r w:rsidR="001D616A" w:rsidRPr="00733A25">
        <w:rPr>
          <w:rFonts w:ascii="Arial" w:hAnsi="Arial" w:cs="Arial"/>
        </w:rPr>
        <w:t>, 2009</w:t>
      </w:r>
      <w:r w:rsidRPr="00733A25">
        <w:rPr>
          <w:rFonts w:ascii="Arial" w:hAnsi="Arial" w:cs="Arial"/>
        </w:rPr>
        <w:t xml:space="preserve">). </w:t>
      </w:r>
    </w:p>
    <w:p w:rsidR="001D616A" w:rsidRPr="00733A25" w:rsidRDefault="001D616A" w:rsidP="001D616A">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5261FF" w:rsidRPr="00733A25" w:rsidRDefault="005261FF">
      <w:pPr>
        <w:tabs>
          <w:tab w:val="left" w:pos="0"/>
          <w:tab w:val="left" w:pos="720"/>
          <w:tab w:val="left" w:pos="1440"/>
          <w:tab w:val="left" w:pos="2160"/>
          <w:tab w:val="left" w:pos="2880"/>
          <w:tab w:val="left" w:pos="3600"/>
          <w:tab w:val="left" w:pos="4320"/>
          <w:tab w:val="left" w:pos="5040"/>
          <w:tab w:val="left" w:pos="5760"/>
          <w:tab w:val="left" w:pos="6480"/>
          <w:tab w:val="left" w:pos="7200"/>
        </w:tabs>
        <w:rPr>
          <w:rFonts w:ascii="Arial" w:hAnsi="Arial" w:cs="Arial"/>
          <w:b/>
        </w:rPr>
      </w:pPr>
      <w:r w:rsidRPr="00733A25">
        <w:rPr>
          <w:rFonts w:ascii="Arial" w:hAnsi="Arial" w:cs="Arial"/>
          <w:b/>
        </w:rPr>
        <w:t>References</w:t>
      </w:r>
    </w:p>
    <w:p w:rsidR="005261FF" w:rsidRPr="00733A25" w:rsidRDefault="005261FF"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734F90" w:rsidRPr="00733A25" w:rsidRDefault="00734F90" w:rsidP="00734F90">
      <w:pPr>
        <w:tabs>
          <w:tab w:val="left" w:pos="0"/>
          <w:tab w:val="left" w:pos="720"/>
          <w:tab w:val="left" w:pos="1440"/>
          <w:tab w:val="left" w:pos="2160"/>
          <w:tab w:val="left" w:pos="2880"/>
          <w:tab w:val="left" w:pos="3600"/>
          <w:tab w:val="left" w:pos="4320"/>
          <w:tab w:val="left" w:pos="5040"/>
          <w:tab w:val="left" w:pos="5760"/>
          <w:tab w:val="left" w:pos="6480"/>
          <w:tab w:val="left" w:pos="7200"/>
        </w:tabs>
        <w:rPr>
          <w:rFonts w:ascii="Arial" w:hAnsi="Arial" w:cs="Arial"/>
        </w:rPr>
      </w:pPr>
      <w:proofErr w:type="spellStart"/>
      <w:r w:rsidRPr="00733A25">
        <w:rPr>
          <w:rFonts w:ascii="Arial" w:hAnsi="Arial" w:cs="Arial"/>
        </w:rPr>
        <w:t>Arbas</w:t>
      </w:r>
      <w:proofErr w:type="spellEnd"/>
      <w:r w:rsidRPr="00733A25">
        <w:rPr>
          <w:rFonts w:ascii="Arial" w:hAnsi="Arial" w:cs="Arial"/>
        </w:rPr>
        <w:t xml:space="preserve">, E.A. and Calabrese, R.L. 1987. </w:t>
      </w:r>
      <w:r w:rsidRPr="00733A25">
        <w:rPr>
          <w:rFonts w:ascii="Arial" w:hAnsi="Arial" w:cs="Arial"/>
          <w:bCs/>
        </w:rPr>
        <w:t xml:space="preserve">Slow oscillations of membrane potential in interneurons that control heartbeat in the medicinal leech. </w:t>
      </w:r>
      <w:r w:rsidRPr="00733A25">
        <w:rPr>
          <w:rFonts w:ascii="Arial" w:hAnsi="Arial" w:cs="Arial"/>
        </w:rPr>
        <w:t>J. Neurosci. 7:3953-3960.</w:t>
      </w:r>
    </w:p>
    <w:p w:rsidR="00EB3E62" w:rsidRPr="00733A25" w:rsidRDefault="00EB3E62"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
    <w:p w:rsidR="00EB3E62" w:rsidRPr="00733A25" w:rsidRDefault="00EB3E62"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roofErr w:type="gramStart"/>
      <w:r w:rsidRPr="00733A25">
        <w:rPr>
          <w:rFonts w:ascii="Arial" w:hAnsi="Arial" w:cs="Arial"/>
        </w:rPr>
        <w:t xml:space="preserve">Becker, T. and </w:t>
      </w:r>
      <w:proofErr w:type="spellStart"/>
      <w:r w:rsidRPr="00733A25">
        <w:rPr>
          <w:rFonts w:ascii="Arial" w:hAnsi="Arial" w:cs="Arial"/>
        </w:rPr>
        <w:t>Macagno</w:t>
      </w:r>
      <w:proofErr w:type="spellEnd"/>
      <w:r w:rsidRPr="00733A25">
        <w:rPr>
          <w:rFonts w:ascii="Arial" w:hAnsi="Arial" w:cs="Arial"/>
        </w:rPr>
        <w:t>, E.R. 1992.</w:t>
      </w:r>
      <w:proofErr w:type="gramEnd"/>
      <w:r w:rsidRPr="00733A25">
        <w:rPr>
          <w:rFonts w:ascii="Arial" w:hAnsi="Arial" w:cs="Arial"/>
        </w:rPr>
        <w:t xml:space="preserve"> </w:t>
      </w:r>
      <w:proofErr w:type="gramStart"/>
      <w:r w:rsidRPr="00733A25">
        <w:rPr>
          <w:rFonts w:ascii="Arial" w:hAnsi="Arial" w:cs="Arial"/>
        </w:rPr>
        <w:t>CNS control of a critical period for peripheral induction of central neurons in the leech.</w:t>
      </w:r>
      <w:proofErr w:type="gramEnd"/>
      <w:r w:rsidRPr="00733A25">
        <w:rPr>
          <w:rFonts w:ascii="Arial" w:hAnsi="Arial" w:cs="Arial"/>
        </w:rPr>
        <w:t xml:space="preserve"> Dev. 116:427-434.</w:t>
      </w:r>
    </w:p>
    <w:p w:rsidR="00734F90" w:rsidRPr="00733A25" w:rsidRDefault="00734F90" w:rsidP="00734F90">
      <w:pPr>
        <w:widowControl/>
        <w:autoSpaceDE/>
        <w:autoSpaceDN/>
        <w:adjustRightInd/>
        <w:rPr>
          <w:rFonts w:ascii="Arial" w:hAnsi="Arial" w:cs="Arial"/>
          <w:bCs/>
          <w:color w:val="333333"/>
        </w:rPr>
      </w:pPr>
    </w:p>
    <w:p w:rsidR="009439A2" w:rsidRPr="00733A25" w:rsidRDefault="009439A2" w:rsidP="00734F90">
      <w:pPr>
        <w:widowControl/>
        <w:autoSpaceDE/>
        <w:autoSpaceDN/>
        <w:adjustRightInd/>
        <w:rPr>
          <w:rFonts w:ascii="Arial" w:hAnsi="Arial" w:cs="Arial"/>
          <w:color w:val="333333"/>
        </w:rPr>
      </w:pPr>
      <w:proofErr w:type="spellStart"/>
      <w:r w:rsidRPr="00733A25">
        <w:rPr>
          <w:rFonts w:ascii="Arial" w:hAnsi="Arial" w:cs="Arial"/>
          <w:bCs/>
          <w:color w:val="333333"/>
        </w:rPr>
        <w:t>Briggman</w:t>
      </w:r>
      <w:proofErr w:type="spellEnd"/>
      <w:r w:rsidRPr="00733A25">
        <w:rPr>
          <w:rFonts w:ascii="Arial" w:hAnsi="Arial" w:cs="Arial"/>
          <w:bCs/>
          <w:color w:val="333333"/>
        </w:rPr>
        <w:t xml:space="preserve"> K.L., </w:t>
      </w:r>
      <w:proofErr w:type="spellStart"/>
      <w:r w:rsidRPr="00733A25">
        <w:rPr>
          <w:rFonts w:ascii="Arial" w:hAnsi="Arial" w:cs="Arial"/>
          <w:bCs/>
          <w:color w:val="333333"/>
        </w:rPr>
        <w:t>Kristan</w:t>
      </w:r>
      <w:proofErr w:type="spellEnd"/>
      <w:r w:rsidRPr="00733A25">
        <w:rPr>
          <w:rFonts w:ascii="Arial" w:hAnsi="Arial" w:cs="Arial"/>
          <w:bCs/>
          <w:color w:val="333333"/>
        </w:rPr>
        <w:t xml:space="preserve"> W.B. Jr. (2008) Multifunctional pattern generating circuits. </w:t>
      </w:r>
      <w:proofErr w:type="spellStart"/>
      <w:proofErr w:type="gramStart"/>
      <w:r w:rsidRPr="00733A25">
        <w:rPr>
          <w:rFonts w:ascii="Arial" w:hAnsi="Arial" w:cs="Arial"/>
          <w:bCs/>
          <w:color w:val="333333"/>
        </w:rPr>
        <w:t>Annu</w:t>
      </w:r>
      <w:proofErr w:type="spellEnd"/>
      <w:r w:rsidRPr="00733A25">
        <w:rPr>
          <w:rFonts w:ascii="Arial" w:hAnsi="Arial" w:cs="Arial"/>
          <w:bCs/>
          <w:color w:val="333333"/>
        </w:rPr>
        <w:t>.</w:t>
      </w:r>
      <w:proofErr w:type="gramEnd"/>
      <w:r w:rsidRPr="00733A25">
        <w:rPr>
          <w:rFonts w:ascii="Arial" w:hAnsi="Arial" w:cs="Arial"/>
          <w:bCs/>
          <w:color w:val="333333"/>
        </w:rPr>
        <w:t xml:space="preserve"> Rev. Neurosci. 31:271-294.</w:t>
      </w:r>
    </w:p>
    <w:p w:rsidR="00734F90" w:rsidRPr="00733A25" w:rsidRDefault="00734F90"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
    <w:p w:rsidR="00EB3E62" w:rsidRPr="00733A25" w:rsidRDefault="00EB3E62"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roofErr w:type="spellStart"/>
      <w:r w:rsidRPr="00733A25">
        <w:rPr>
          <w:rFonts w:ascii="Arial" w:hAnsi="Arial" w:cs="Arial"/>
        </w:rPr>
        <w:t>Blackshaw</w:t>
      </w:r>
      <w:proofErr w:type="spellEnd"/>
      <w:r w:rsidRPr="00733A25">
        <w:rPr>
          <w:rFonts w:ascii="Arial" w:hAnsi="Arial" w:cs="Arial"/>
        </w:rPr>
        <w:t xml:space="preserve">, S.E. 1981. </w:t>
      </w:r>
      <w:proofErr w:type="gramStart"/>
      <w:r w:rsidRPr="00733A25">
        <w:rPr>
          <w:rFonts w:ascii="Arial" w:hAnsi="Arial" w:cs="Arial"/>
        </w:rPr>
        <w:t>Sensory cells and motor neurons.</w:t>
      </w:r>
      <w:proofErr w:type="gramEnd"/>
      <w:r w:rsidRPr="00733A25">
        <w:rPr>
          <w:rFonts w:ascii="Arial" w:hAnsi="Arial" w:cs="Arial"/>
        </w:rPr>
        <w:t xml:space="preserve"> In: Neurobiology of the leech. </w:t>
      </w:r>
      <w:proofErr w:type="gramStart"/>
      <w:r w:rsidRPr="00733A25">
        <w:rPr>
          <w:rFonts w:ascii="Arial" w:hAnsi="Arial" w:cs="Arial"/>
        </w:rPr>
        <w:t>Eds. K.J. Muller, J.G. Nicholls and G.S. Stent.</w:t>
      </w:r>
      <w:proofErr w:type="gramEnd"/>
      <w:r w:rsidRPr="00733A25">
        <w:rPr>
          <w:rFonts w:ascii="Arial" w:hAnsi="Arial" w:cs="Arial"/>
        </w:rPr>
        <w:t xml:space="preserve"> </w:t>
      </w:r>
      <w:proofErr w:type="gramStart"/>
      <w:r w:rsidRPr="00733A25">
        <w:rPr>
          <w:rFonts w:ascii="Arial" w:hAnsi="Arial" w:cs="Arial"/>
        </w:rPr>
        <w:t>Cold Spring Harbor Laboratory.</w:t>
      </w:r>
      <w:proofErr w:type="gramEnd"/>
      <w:r w:rsidRPr="00733A25">
        <w:rPr>
          <w:rFonts w:ascii="Arial" w:hAnsi="Arial" w:cs="Arial"/>
        </w:rPr>
        <w:t xml:space="preserve"> pp. 51-78.</w:t>
      </w:r>
    </w:p>
    <w:p w:rsidR="00EB3E62" w:rsidRPr="00733A25" w:rsidRDefault="00EB3E62"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
    <w:p w:rsidR="00EB3E62" w:rsidRPr="00733A25" w:rsidRDefault="00EB3E62"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roofErr w:type="spellStart"/>
      <w:r w:rsidRPr="00733A25">
        <w:rPr>
          <w:rFonts w:ascii="Arial" w:hAnsi="Arial" w:cs="Arial"/>
        </w:rPr>
        <w:t>Bradfuehrer</w:t>
      </w:r>
      <w:proofErr w:type="spellEnd"/>
      <w:r w:rsidRPr="00733A25">
        <w:rPr>
          <w:rFonts w:ascii="Arial" w:hAnsi="Arial" w:cs="Arial"/>
        </w:rPr>
        <w:t>, P.D., and Friesen, W.C.,</w:t>
      </w:r>
      <w:r w:rsidR="00734F90" w:rsidRPr="00733A25">
        <w:rPr>
          <w:rFonts w:ascii="Arial" w:hAnsi="Arial" w:cs="Arial"/>
        </w:rPr>
        <w:t xml:space="preserve"> 1986.</w:t>
      </w:r>
      <w:r w:rsidRPr="00733A25">
        <w:rPr>
          <w:rFonts w:ascii="Arial" w:hAnsi="Arial" w:cs="Arial"/>
        </w:rPr>
        <w:t xml:space="preserve"> </w:t>
      </w:r>
      <w:r w:rsidR="00734F90" w:rsidRPr="00733A25">
        <w:rPr>
          <w:rFonts w:ascii="Arial" w:hAnsi="Arial" w:cs="Arial"/>
          <w:bCs/>
        </w:rPr>
        <w:t>From stimulation to undulation: a neuronal pathway for the control of swimming in the leech.</w:t>
      </w:r>
      <w:r w:rsidRPr="00733A25">
        <w:rPr>
          <w:rFonts w:ascii="Arial" w:hAnsi="Arial" w:cs="Arial"/>
        </w:rPr>
        <w:t xml:space="preserve"> Science 234:1002-1004.</w:t>
      </w:r>
    </w:p>
    <w:p w:rsidR="00734F90" w:rsidRPr="00733A25" w:rsidRDefault="00734F90"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
    <w:p w:rsidR="00EB3E62" w:rsidRPr="00733A25" w:rsidRDefault="00EB3E62"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roofErr w:type="gramStart"/>
      <w:r w:rsidRPr="00733A25">
        <w:rPr>
          <w:rFonts w:ascii="Arial" w:hAnsi="Arial" w:cs="Arial"/>
        </w:rPr>
        <w:t xml:space="preserve">Cooper, R.L., </w:t>
      </w:r>
      <w:proofErr w:type="spellStart"/>
      <w:r w:rsidRPr="00733A25">
        <w:rPr>
          <w:rFonts w:ascii="Arial" w:hAnsi="Arial" w:cs="Arial"/>
        </w:rPr>
        <w:t>Fernández</w:t>
      </w:r>
      <w:proofErr w:type="spellEnd"/>
      <w:r w:rsidRPr="00733A25">
        <w:rPr>
          <w:rFonts w:ascii="Arial" w:hAnsi="Arial" w:cs="Arial"/>
        </w:rPr>
        <w:t>-de-Miguel, F., Adams, W.B. and Nicholls, J.G. 1992.</w:t>
      </w:r>
      <w:proofErr w:type="gramEnd"/>
      <w:r w:rsidRPr="00733A25">
        <w:rPr>
          <w:rFonts w:ascii="Arial" w:hAnsi="Arial" w:cs="Arial"/>
        </w:rPr>
        <w:t xml:space="preserve"> Synapse formation inhibits expression of calcium currents in purely postsynaptic cells. </w:t>
      </w:r>
      <w:proofErr w:type="gramStart"/>
      <w:r w:rsidRPr="00733A25">
        <w:rPr>
          <w:rFonts w:ascii="Arial" w:hAnsi="Arial" w:cs="Arial"/>
        </w:rPr>
        <w:t>Pro.</w:t>
      </w:r>
      <w:proofErr w:type="gramEnd"/>
      <w:r w:rsidRPr="00733A25">
        <w:rPr>
          <w:rFonts w:ascii="Arial" w:hAnsi="Arial" w:cs="Arial"/>
        </w:rPr>
        <w:t xml:space="preserve"> R. Soc. (</w:t>
      </w:r>
      <w:proofErr w:type="spellStart"/>
      <w:r w:rsidRPr="00733A25">
        <w:rPr>
          <w:rFonts w:ascii="Arial" w:hAnsi="Arial" w:cs="Arial"/>
        </w:rPr>
        <w:t>Lond</w:t>
      </w:r>
      <w:proofErr w:type="spellEnd"/>
      <w:r w:rsidRPr="00733A25">
        <w:rPr>
          <w:rFonts w:ascii="Arial" w:hAnsi="Arial" w:cs="Arial"/>
        </w:rPr>
        <w:t>.) B. 249:217-222.</w:t>
      </w:r>
    </w:p>
    <w:p w:rsidR="00E14E1A" w:rsidRPr="00733A25" w:rsidRDefault="00E14E1A" w:rsidP="00734F90">
      <w:pPr>
        <w:jc w:val="both"/>
        <w:rPr>
          <w:rFonts w:ascii="Arial" w:hAnsi="Arial" w:cs="Arial"/>
        </w:rPr>
      </w:pPr>
    </w:p>
    <w:p w:rsidR="00E14E1A" w:rsidRPr="00733A25" w:rsidRDefault="00E14E1A" w:rsidP="00734F90">
      <w:pPr>
        <w:jc w:val="both"/>
        <w:rPr>
          <w:rFonts w:ascii="Arial" w:hAnsi="Arial" w:cs="Arial"/>
        </w:rPr>
      </w:pPr>
      <w:proofErr w:type="spellStart"/>
      <w:r w:rsidRPr="00733A25">
        <w:rPr>
          <w:rFonts w:ascii="Arial" w:hAnsi="Arial" w:cs="Arial"/>
        </w:rPr>
        <w:t>Ching</w:t>
      </w:r>
      <w:proofErr w:type="spellEnd"/>
      <w:r w:rsidRPr="00733A25">
        <w:rPr>
          <w:rFonts w:ascii="Arial" w:hAnsi="Arial" w:cs="Arial"/>
        </w:rPr>
        <w:t xml:space="preserve">, S. (1995) </w:t>
      </w:r>
      <w:proofErr w:type="spellStart"/>
      <w:r w:rsidRPr="00733A25">
        <w:rPr>
          <w:rFonts w:ascii="Arial" w:hAnsi="Arial" w:cs="Arial"/>
          <w:bCs/>
        </w:rPr>
        <w:t>Synaptogenesis</w:t>
      </w:r>
      <w:proofErr w:type="spellEnd"/>
      <w:r w:rsidRPr="00733A25">
        <w:rPr>
          <w:rFonts w:ascii="Arial" w:hAnsi="Arial" w:cs="Arial"/>
          <w:bCs/>
        </w:rPr>
        <w:t xml:space="preserve"> between identified neurons, </w:t>
      </w:r>
      <w:r w:rsidRPr="00733A25">
        <w:rPr>
          <w:rFonts w:ascii="Arial" w:hAnsi="Arial" w:cs="Arial"/>
        </w:rPr>
        <w:t>Thesis. Department of Biology, McGill University, 1995</w:t>
      </w:r>
    </w:p>
    <w:p w:rsidR="00734F90" w:rsidRPr="00733A25" w:rsidRDefault="00734F90" w:rsidP="00734F90">
      <w:pPr>
        <w:pStyle w:val="NormalWeb"/>
        <w:spacing w:before="0" w:beforeAutospacing="0" w:after="0" w:afterAutospacing="0"/>
        <w:rPr>
          <w:rFonts w:ascii="Arial" w:hAnsi="Arial" w:cs="Arial"/>
        </w:rPr>
      </w:pPr>
    </w:p>
    <w:p w:rsidR="00F25ED2" w:rsidRPr="00733A25" w:rsidRDefault="00F25ED2" w:rsidP="00734F90">
      <w:pPr>
        <w:pStyle w:val="NormalWeb"/>
        <w:spacing w:before="0" w:beforeAutospacing="0" w:after="0" w:afterAutospacing="0"/>
        <w:rPr>
          <w:rFonts w:ascii="Arial" w:hAnsi="Arial" w:cs="Arial"/>
        </w:rPr>
      </w:pPr>
      <w:proofErr w:type="spellStart"/>
      <w:r w:rsidRPr="00733A25">
        <w:rPr>
          <w:rFonts w:ascii="Arial" w:hAnsi="Arial" w:cs="Arial"/>
        </w:rPr>
        <w:t>Deitmer</w:t>
      </w:r>
      <w:proofErr w:type="spellEnd"/>
      <w:r w:rsidRPr="00733A25">
        <w:rPr>
          <w:rFonts w:ascii="Arial" w:hAnsi="Arial" w:cs="Arial"/>
        </w:rPr>
        <w:t xml:space="preserve">, J. W., Rose, C. R., </w:t>
      </w:r>
      <w:proofErr w:type="spellStart"/>
      <w:r w:rsidRPr="00733A25">
        <w:rPr>
          <w:rFonts w:ascii="Arial" w:hAnsi="Arial" w:cs="Arial"/>
        </w:rPr>
        <w:t>Munsch</w:t>
      </w:r>
      <w:proofErr w:type="spellEnd"/>
      <w:r w:rsidRPr="00733A25">
        <w:rPr>
          <w:rFonts w:ascii="Arial" w:hAnsi="Arial" w:cs="Arial"/>
        </w:rPr>
        <w:t xml:space="preserve">, T., Schmidt, J., Nett, W., Schneider, H.-P. </w:t>
      </w:r>
      <w:proofErr w:type="gramStart"/>
      <w:r w:rsidRPr="00733A25">
        <w:rPr>
          <w:rFonts w:ascii="Arial" w:hAnsi="Arial" w:cs="Arial"/>
        </w:rPr>
        <w:t>and</w:t>
      </w:r>
      <w:proofErr w:type="gramEnd"/>
      <w:r w:rsidRPr="00733A25">
        <w:rPr>
          <w:rFonts w:ascii="Arial" w:hAnsi="Arial" w:cs="Arial"/>
        </w:rPr>
        <w:t xml:space="preserve"> </w:t>
      </w:r>
      <w:proofErr w:type="spellStart"/>
      <w:r w:rsidRPr="00733A25">
        <w:rPr>
          <w:rFonts w:ascii="Arial" w:hAnsi="Arial" w:cs="Arial"/>
        </w:rPr>
        <w:t>Lohr</w:t>
      </w:r>
      <w:proofErr w:type="spellEnd"/>
      <w:r w:rsidRPr="00733A25">
        <w:rPr>
          <w:rFonts w:ascii="Arial" w:hAnsi="Arial" w:cs="Arial"/>
        </w:rPr>
        <w:t xml:space="preserve">, C. (1999), Leech giant glial cell: functional role in a simple nervous system. </w:t>
      </w:r>
      <w:proofErr w:type="spellStart"/>
      <w:r w:rsidRPr="00733A25">
        <w:rPr>
          <w:rFonts w:ascii="Arial" w:hAnsi="Arial" w:cs="Arial"/>
        </w:rPr>
        <w:t>Glia</w:t>
      </w:r>
      <w:proofErr w:type="spellEnd"/>
      <w:r w:rsidRPr="00733A25">
        <w:rPr>
          <w:rFonts w:ascii="Arial" w:hAnsi="Arial" w:cs="Arial"/>
        </w:rPr>
        <w:t>, 28: 175–182.</w:t>
      </w:r>
    </w:p>
    <w:p w:rsidR="00E14E1A" w:rsidRPr="00733A25" w:rsidRDefault="00E14E1A" w:rsidP="00734F90">
      <w:pPr>
        <w:jc w:val="both"/>
        <w:rPr>
          <w:rFonts w:ascii="Arial" w:hAnsi="Arial" w:cs="Arial"/>
        </w:rPr>
      </w:pPr>
    </w:p>
    <w:p w:rsidR="00734F90" w:rsidRPr="00733A25" w:rsidRDefault="00734F90"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roofErr w:type="spellStart"/>
      <w:r w:rsidRPr="00733A25">
        <w:rPr>
          <w:rFonts w:ascii="Arial" w:hAnsi="Arial" w:cs="Arial"/>
        </w:rPr>
        <w:t>Kristan</w:t>
      </w:r>
      <w:proofErr w:type="spellEnd"/>
      <w:r w:rsidRPr="00733A25">
        <w:rPr>
          <w:rFonts w:ascii="Arial" w:hAnsi="Arial" w:cs="Arial"/>
        </w:rPr>
        <w:t xml:space="preserve">, W.B., 1983, </w:t>
      </w:r>
      <w:proofErr w:type="gramStart"/>
      <w:r w:rsidRPr="00733A25">
        <w:rPr>
          <w:rFonts w:ascii="Arial" w:hAnsi="Arial" w:cs="Arial"/>
        </w:rPr>
        <w:t>The</w:t>
      </w:r>
      <w:proofErr w:type="gramEnd"/>
      <w:r w:rsidRPr="00733A25">
        <w:rPr>
          <w:rFonts w:ascii="Arial" w:hAnsi="Arial" w:cs="Arial"/>
        </w:rPr>
        <w:t xml:space="preserve"> neurobiology of swimming in the leech Trends Neurosci. 6:84-88.</w:t>
      </w:r>
    </w:p>
    <w:p w:rsidR="00734F90" w:rsidRPr="00733A25" w:rsidRDefault="00734F90" w:rsidP="00734F90">
      <w:pPr>
        <w:jc w:val="both"/>
        <w:rPr>
          <w:rFonts w:ascii="Arial" w:hAnsi="Arial" w:cs="Arial"/>
        </w:rPr>
      </w:pPr>
    </w:p>
    <w:p w:rsidR="00E14E1A" w:rsidRPr="00733A25" w:rsidRDefault="00E14E1A" w:rsidP="00734F90">
      <w:pPr>
        <w:jc w:val="both"/>
        <w:rPr>
          <w:rFonts w:ascii="Arial" w:hAnsi="Arial" w:cs="Arial"/>
        </w:rPr>
      </w:pPr>
      <w:proofErr w:type="spellStart"/>
      <w:r w:rsidRPr="00733A25">
        <w:rPr>
          <w:rFonts w:ascii="Arial" w:hAnsi="Arial" w:cs="Arial"/>
        </w:rPr>
        <w:t>Kristan</w:t>
      </w:r>
      <w:proofErr w:type="spellEnd"/>
      <w:r w:rsidRPr="00733A25">
        <w:rPr>
          <w:rFonts w:ascii="Arial" w:hAnsi="Arial" w:cs="Arial"/>
        </w:rPr>
        <w:t xml:space="preserve"> WB </w:t>
      </w:r>
      <w:proofErr w:type="spellStart"/>
      <w:r w:rsidRPr="00733A25">
        <w:rPr>
          <w:rFonts w:ascii="Arial" w:hAnsi="Arial" w:cs="Arial"/>
        </w:rPr>
        <w:t>Jr</w:t>
      </w:r>
      <w:proofErr w:type="spellEnd"/>
      <w:r w:rsidRPr="00733A25">
        <w:rPr>
          <w:rFonts w:ascii="Arial" w:hAnsi="Arial" w:cs="Arial"/>
        </w:rPr>
        <w:t xml:space="preserve">, </w:t>
      </w:r>
      <w:proofErr w:type="spellStart"/>
      <w:r w:rsidRPr="00733A25">
        <w:rPr>
          <w:rFonts w:ascii="Arial" w:hAnsi="Arial" w:cs="Arial"/>
        </w:rPr>
        <w:t>Eisenhart</w:t>
      </w:r>
      <w:proofErr w:type="spellEnd"/>
      <w:r w:rsidRPr="00733A25">
        <w:rPr>
          <w:rFonts w:ascii="Arial" w:hAnsi="Arial" w:cs="Arial"/>
        </w:rPr>
        <w:t xml:space="preserve"> FJ, Johnson LA, French KA. </w:t>
      </w:r>
      <w:proofErr w:type="gramStart"/>
      <w:r w:rsidRPr="00733A25">
        <w:rPr>
          <w:rFonts w:ascii="Arial" w:hAnsi="Arial" w:cs="Arial"/>
        </w:rPr>
        <w:t>(2000). Development of neuronal circuits and behaviors in the medicinal leech.</w:t>
      </w:r>
      <w:proofErr w:type="gramEnd"/>
      <w:r w:rsidRPr="00733A25">
        <w:rPr>
          <w:rFonts w:ascii="Arial" w:hAnsi="Arial" w:cs="Arial"/>
        </w:rPr>
        <w:t xml:space="preserve"> Brain Res Bull. 2000 Nov 15</w:t>
      </w:r>
      <w:proofErr w:type="gramStart"/>
      <w:r w:rsidRPr="00733A25">
        <w:rPr>
          <w:rFonts w:ascii="Arial" w:hAnsi="Arial" w:cs="Arial"/>
        </w:rPr>
        <w:t>;53</w:t>
      </w:r>
      <w:proofErr w:type="gramEnd"/>
      <w:r w:rsidRPr="00733A25">
        <w:rPr>
          <w:rFonts w:ascii="Arial" w:hAnsi="Arial" w:cs="Arial"/>
        </w:rPr>
        <w:t xml:space="preserve">(5):561-70. </w:t>
      </w:r>
      <w:proofErr w:type="gramStart"/>
      <w:r w:rsidRPr="00733A25">
        <w:rPr>
          <w:rFonts w:ascii="Arial" w:hAnsi="Arial" w:cs="Arial"/>
        </w:rPr>
        <w:t>Review.</w:t>
      </w:r>
      <w:proofErr w:type="gramEnd"/>
    </w:p>
    <w:p w:rsidR="00E14E1A" w:rsidRPr="00733A25" w:rsidRDefault="00E14E1A" w:rsidP="00734F90">
      <w:pPr>
        <w:jc w:val="both"/>
        <w:rPr>
          <w:rFonts w:ascii="Arial" w:hAnsi="Arial" w:cs="Arial"/>
        </w:rPr>
      </w:pPr>
    </w:p>
    <w:p w:rsidR="00E14E1A" w:rsidRPr="00733A25" w:rsidRDefault="00E14E1A" w:rsidP="00734F90">
      <w:pPr>
        <w:tabs>
          <w:tab w:val="left" w:pos="-1440"/>
        </w:tabs>
        <w:jc w:val="both"/>
        <w:rPr>
          <w:rFonts w:ascii="Arial" w:hAnsi="Arial" w:cs="Arial"/>
        </w:rPr>
      </w:pPr>
      <w:proofErr w:type="spellStart"/>
      <w:r w:rsidRPr="00733A25">
        <w:rPr>
          <w:rFonts w:ascii="Arial" w:hAnsi="Arial" w:cs="Arial"/>
        </w:rPr>
        <w:t>Fernández</w:t>
      </w:r>
      <w:proofErr w:type="spellEnd"/>
      <w:r w:rsidRPr="00733A25">
        <w:rPr>
          <w:rFonts w:ascii="Arial" w:hAnsi="Arial" w:cs="Arial"/>
        </w:rPr>
        <w:t xml:space="preserve">-de-Miguel, F., </w:t>
      </w:r>
      <w:r w:rsidRPr="00733A25">
        <w:rPr>
          <w:rFonts w:ascii="Arial" w:hAnsi="Arial" w:cs="Arial"/>
          <w:bCs/>
        </w:rPr>
        <w:t>Cooper, R.L.</w:t>
      </w:r>
      <w:r w:rsidRPr="00733A25">
        <w:rPr>
          <w:rFonts w:ascii="Arial" w:hAnsi="Arial" w:cs="Arial"/>
        </w:rPr>
        <w:t xml:space="preserve"> and Adams, W.B. (</w:t>
      </w:r>
      <w:r w:rsidRPr="00733A25">
        <w:rPr>
          <w:rFonts w:ascii="Arial" w:hAnsi="Arial" w:cs="Arial"/>
          <w:bCs/>
        </w:rPr>
        <w:t>1992</w:t>
      </w:r>
      <w:r w:rsidRPr="00733A25">
        <w:rPr>
          <w:rFonts w:ascii="Arial" w:hAnsi="Arial" w:cs="Arial"/>
        </w:rPr>
        <w:t xml:space="preserve">) </w:t>
      </w:r>
      <w:proofErr w:type="spellStart"/>
      <w:r w:rsidRPr="00733A25">
        <w:rPr>
          <w:rFonts w:ascii="Arial" w:hAnsi="Arial" w:cs="Arial"/>
        </w:rPr>
        <w:t>Synaptogenesis</w:t>
      </w:r>
      <w:proofErr w:type="spellEnd"/>
      <w:r w:rsidRPr="00733A25">
        <w:rPr>
          <w:rFonts w:ascii="Arial" w:hAnsi="Arial" w:cs="Arial"/>
        </w:rPr>
        <w:t xml:space="preserve"> and calcium current distribution in cultured leech neurons. </w:t>
      </w:r>
      <w:r w:rsidRPr="00733A25">
        <w:rPr>
          <w:rFonts w:ascii="Arial" w:hAnsi="Arial" w:cs="Arial"/>
          <w:bCs/>
        </w:rPr>
        <w:t>Proceedings of the Royal Society (London)</w:t>
      </w:r>
      <w:r w:rsidRPr="00733A25">
        <w:rPr>
          <w:rFonts w:ascii="Arial" w:hAnsi="Arial" w:cs="Arial"/>
        </w:rPr>
        <w:t xml:space="preserve"> B. 247:215-221</w:t>
      </w:r>
    </w:p>
    <w:p w:rsidR="00E14E1A" w:rsidRPr="00733A25" w:rsidRDefault="00E14E1A" w:rsidP="00734F90">
      <w:pPr>
        <w:jc w:val="both"/>
        <w:rPr>
          <w:rFonts w:ascii="Arial" w:hAnsi="Arial" w:cs="Arial"/>
        </w:rPr>
      </w:pPr>
    </w:p>
    <w:p w:rsidR="00AC3487" w:rsidRPr="00733A25" w:rsidRDefault="00AC3487" w:rsidP="00734F90">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r w:rsidRPr="00733A25">
        <w:rPr>
          <w:rFonts w:ascii="Arial" w:hAnsi="Arial" w:cs="Arial"/>
        </w:rPr>
        <w:t xml:space="preserve">Friesen WO, Mullins OJ, Xiao R, Hackett JT. Positive feedback loops sustain repeating bursts in neuronal </w:t>
      </w:r>
      <w:proofErr w:type="spellStart"/>
      <w:r w:rsidRPr="00733A25">
        <w:rPr>
          <w:rFonts w:ascii="Arial" w:hAnsi="Arial" w:cs="Arial"/>
        </w:rPr>
        <w:t>circuits.J</w:t>
      </w:r>
      <w:proofErr w:type="spellEnd"/>
      <w:r w:rsidRPr="00733A25">
        <w:rPr>
          <w:rFonts w:ascii="Arial" w:hAnsi="Arial" w:cs="Arial"/>
        </w:rPr>
        <w:t xml:space="preserve"> </w:t>
      </w:r>
      <w:proofErr w:type="spellStart"/>
      <w:r w:rsidRPr="00733A25">
        <w:rPr>
          <w:rFonts w:ascii="Arial" w:hAnsi="Arial" w:cs="Arial"/>
        </w:rPr>
        <w:t>Biol</w:t>
      </w:r>
      <w:proofErr w:type="spellEnd"/>
      <w:r w:rsidRPr="00733A25">
        <w:rPr>
          <w:rFonts w:ascii="Arial" w:hAnsi="Arial" w:cs="Arial"/>
        </w:rPr>
        <w:t xml:space="preserve"> Phys. 2011 Jun;37(3):317-45. </w:t>
      </w:r>
      <w:proofErr w:type="spellStart"/>
      <w:r w:rsidRPr="00733A25">
        <w:rPr>
          <w:rFonts w:ascii="Arial" w:hAnsi="Arial" w:cs="Arial"/>
        </w:rPr>
        <w:t>Epub</w:t>
      </w:r>
      <w:proofErr w:type="spellEnd"/>
      <w:r w:rsidRPr="00733A25">
        <w:rPr>
          <w:rFonts w:ascii="Arial" w:hAnsi="Arial" w:cs="Arial"/>
        </w:rPr>
        <w:t xml:space="preserve"> 2010 Dec 16.</w:t>
      </w:r>
    </w:p>
    <w:p w:rsidR="00AC3487" w:rsidRPr="00733A25" w:rsidRDefault="00AC3487" w:rsidP="00734F90">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
    <w:p w:rsidR="00EB3E62" w:rsidRPr="00733A25" w:rsidRDefault="00EB3E62" w:rsidP="00734F90">
      <w:pPr>
        <w:rPr>
          <w:rFonts w:ascii="Arial" w:hAnsi="Arial" w:cs="Arial"/>
        </w:rPr>
      </w:pPr>
      <w:r w:rsidRPr="00733A25">
        <w:rPr>
          <w:rStyle w:val="highlight"/>
          <w:rFonts w:ascii="Arial" w:hAnsi="Arial" w:cs="Arial"/>
        </w:rPr>
        <w:t>Fuchs</w:t>
      </w:r>
      <w:r w:rsidRPr="00733A25">
        <w:rPr>
          <w:rFonts w:ascii="Arial" w:hAnsi="Arial" w:cs="Arial"/>
        </w:rPr>
        <w:t xml:space="preserve"> PA, </w:t>
      </w:r>
      <w:r w:rsidRPr="00733A25">
        <w:rPr>
          <w:rStyle w:val="highlight"/>
          <w:rFonts w:ascii="Arial" w:hAnsi="Arial" w:cs="Arial"/>
        </w:rPr>
        <w:t>Nicholls</w:t>
      </w:r>
      <w:r w:rsidRPr="00733A25">
        <w:rPr>
          <w:rFonts w:ascii="Arial" w:hAnsi="Arial" w:cs="Arial"/>
        </w:rPr>
        <w:t xml:space="preserve"> JG, </w:t>
      </w:r>
      <w:r w:rsidRPr="00733A25">
        <w:rPr>
          <w:rStyle w:val="highlight"/>
          <w:rFonts w:ascii="Arial" w:hAnsi="Arial" w:cs="Arial"/>
        </w:rPr>
        <w:t>Ready</w:t>
      </w:r>
      <w:r w:rsidRPr="00733A25">
        <w:rPr>
          <w:rFonts w:ascii="Arial" w:hAnsi="Arial" w:cs="Arial"/>
        </w:rPr>
        <w:t xml:space="preserve"> DF. (1981) Membrane properties and selective </w:t>
      </w:r>
      <w:proofErr w:type="spellStart"/>
      <w:r w:rsidRPr="00733A25">
        <w:rPr>
          <w:rFonts w:ascii="Arial" w:hAnsi="Arial" w:cs="Arial"/>
        </w:rPr>
        <w:t>connexions</w:t>
      </w:r>
      <w:proofErr w:type="spellEnd"/>
      <w:r w:rsidRPr="00733A25">
        <w:rPr>
          <w:rFonts w:ascii="Arial" w:hAnsi="Arial" w:cs="Arial"/>
        </w:rPr>
        <w:t xml:space="preserve"> of identified leech </w:t>
      </w:r>
      <w:proofErr w:type="spellStart"/>
      <w:r w:rsidRPr="00733A25">
        <w:rPr>
          <w:rFonts w:ascii="Arial" w:hAnsi="Arial" w:cs="Arial"/>
        </w:rPr>
        <w:t>neurones</w:t>
      </w:r>
      <w:proofErr w:type="spellEnd"/>
      <w:r w:rsidRPr="00733A25">
        <w:rPr>
          <w:rFonts w:ascii="Arial" w:hAnsi="Arial" w:cs="Arial"/>
        </w:rPr>
        <w:t xml:space="preserve"> in culture. J Physiol. 1981 316:203-23.</w:t>
      </w:r>
    </w:p>
    <w:p w:rsidR="00EB3E62" w:rsidRPr="00733A25" w:rsidRDefault="00EB3E62"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
    <w:p w:rsidR="00EB3E62" w:rsidRPr="00733A25" w:rsidRDefault="00EB3E62"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r w:rsidRPr="00733A25">
        <w:rPr>
          <w:rFonts w:ascii="Arial" w:hAnsi="Arial" w:cs="Arial"/>
        </w:rPr>
        <w:t xml:space="preserve">Garcia, U., </w:t>
      </w:r>
      <w:proofErr w:type="spellStart"/>
      <w:r w:rsidRPr="00733A25">
        <w:rPr>
          <w:rFonts w:ascii="Arial" w:hAnsi="Arial" w:cs="Arial"/>
        </w:rPr>
        <w:t>Grumbacher-Reinert</w:t>
      </w:r>
      <w:proofErr w:type="spellEnd"/>
      <w:r w:rsidRPr="00733A25">
        <w:rPr>
          <w:rFonts w:ascii="Arial" w:hAnsi="Arial" w:cs="Arial"/>
        </w:rPr>
        <w:t>, S., Bookman, R. and Reuter, H. 1990, Distribution of Na</w:t>
      </w:r>
      <w:r w:rsidRPr="00733A25">
        <w:rPr>
          <w:rFonts w:ascii="Arial" w:hAnsi="Arial" w:cs="Arial"/>
          <w:vertAlign w:val="superscript"/>
        </w:rPr>
        <w:t>+</w:t>
      </w:r>
      <w:r w:rsidRPr="00733A25">
        <w:rPr>
          <w:rFonts w:ascii="Arial" w:hAnsi="Arial" w:cs="Arial"/>
        </w:rPr>
        <w:t xml:space="preserve"> and K</w:t>
      </w:r>
      <w:r w:rsidRPr="00733A25">
        <w:rPr>
          <w:rFonts w:ascii="Arial" w:hAnsi="Arial" w:cs="Arial"/>
          <w:vertAlign w:val="superscript"/>
        </w:rPr>
        <w:t>+</w:t>
      </w:r>
      <w:r w:rsidRPr="00733A25">
        <w:rPr>
          <w:rFonts w:ascii="Arial" w:hAnsi="Arial" w:cs="Arial"/>
        </w:rPr>
        <w:t xml:space="preserve"> currents in soma, axons and growth cones of leech </w:t>
      </w:r>
      <w:proofErr w:type="spellStart"/>
      <w:r w:rsidRPr="00733A25">
        <w:rPr>
          <w:rFonts w:ascii="Arial" w:hAnsi="Arial" w:cs="Arial"/>
        </w:rPr>
        <w:t>Retzius</w:t>
      </w:r>
      <w:proofErr w:type="spellEnd"/>
      <w:r w:rsidRPr="00733A25">
        <w:rPr>
          <w:rFonts w:ascii="Arial" w:hAnsi="Arial" w:cs="Arial"/>
        </w:rPr>
        <w:t xml:space="preserve"> </w:t>
      </w:r>
      <w:proofErr w:type="spellStart"/>
      <w:r w:rsidRPr="00733A25">
        <w:rPr>
          <w:rFonts w:ascii="Arial" w:hAnsi="Arial" w:cs="Arial"/>
        </w:rPr>
        <w:t>neurones</w:t>
      </w:r>
      <w:proofErr w:type="spellEnd"/>
      <w:r w:rsidRPr="00733A25">
        <w:rPr>
          <w:rFonts w:ascii="Arial" w:hAnsi="Arial" w:cs="Arial"/>
        </w:rPr>
        <w:t xml:space="preserve"> in culture. J. Exp. Biol. 150:1-17.</w:t>
      </w:r>
    </w:p>
    <w:p w:rsidR="00AC3487" w:rsidRPr="00733A25" w:rsidRDefault="00AC3487" w:rsidP="00734F90">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
    <w:p w:rsidR="00AC3487" w:rsidRPr="00733A25" w:rsidRDefault="00AC3487" w:rsidP="00734F90">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r w:rsidRPr="00733A25">
        <w:rPr>
          <w:rFonts w:ascii="Arial" w:hAnsi="Arial" w:cs="Arial"/>
        </w:rPr>
        <w:t xml:space="preserve">Jellies J, </w:t>
      </w:r>
      <w:proofErr w:type="spellStart"/>
      <w:r w:rsidRPr="00733A25">
        <w:rPr>
          <w:rFonts w:ascii="Arial" w:hAnsi="Arial" w:cs="Arial"/>
        </w:rPr>
        <w:t>Kueh</w:t>
      </w:r>
      <w:proofErr w:type="spellEnd"/>
      <w:r w:rsidRPr="00733A25">
        <w:rPr>
          <w:rFonts w:ascii="Arial" w:hAnsi="Arial" w:cs="Arial"/>
        </w:rPr>
        <w:t xml:space="preserve"> D. Centrally patterned rhythmic activity integrated by a peripheral circuit linking multiple </w:t>
      </w:r>
      <w:proofErr w:type="spellStart"/>
      <w:r w:rsidRPr="00733A25">
        <w:rPr>
          <w:rFonts w:ascii="Arial" w:hAnsi="Arial" w:cs="Arial"/>
        </w:rPr>
        <w:t>oscillators.J</w:t>
      </w:r>
      <w:proofErr w:type="spellEnd"/>
      <w:r w:rsidRPr="00733A25">
        <w:rPr>
          <w:rFonts w:ascii="Arial" w:hAnsi="Arial" w:cs="Arial"/>
        </w:rPr>
        <w:t xml:space="preserve"> Comp Physiol A </w:t>
      </w:r>
      <w:proofErr w:type="spellStart"/>
      <w:r w:rsidRPr="00733A25">
        <w:rPr>
          <w:rFonts w:ascii="Arial" w:hAnsi="Arial" w:cs="Arial"/>
        </w:rPr>
        <w:t>Neuroethol</w:t>
      </w:r>
      <w:proofErr w:type="spellEnd"/>
      <w:r w:rsidRPr="00733A25">
        <w:rPr>
          <w:rFonts w:ascii="Arial" w:hAnsi="Arial" w:cs="Arial"/>
        </w:rPr>
        <w:t xml:space="preserve"> </w:t>
      </w:r>
      <w:proofErr w:type="spellStart"/>
      <w:r w:rsidRPr="00733A25">
        <w:rPr>
          <w:rFonts w:ascii="Arial" w:hAnsi="Arial" w:cs="Arial"/>
        </w:rPr>
        <w:t>Sens</w:t>
      </w:r>
      <w:proofErr w:type="spellEnd"/>
      <w:r w:rsidRPr="00733A25">
        <w:rPr>
          <w:rFonts w:ascii="Arial" w:hAnsi="Arial" w:cs="Arial"/>
        </w:rPr>
        <w:t xml:space="preserve"> Neural </w:t>
      </w:r>
      <w:proofErr w:type="spellStart"/>
      <w:r w:rsidRPr="00733A25">
        <w:rPr>
          <w:rFonts w:ascii="Arial" w:hAnsi="Arial" w:cs="Arial"/>
        </w:rPr>
        <w:t>Behav</w:t>
      </w:r>
      <w:proofErr w:type="spellEnd"/>
      <w:r w:rsidRPr="00733A25">
        <w:rPr>
          <w:rFonts w:ascii="Arial" w:hAnsi="Arial" w:cs="Arial"/>
        </w:rPr>
        <w:t xml:space="preserve"> Physiol. 2012 Aug;198(8):567-82. </w:t>
      </w:r>
      <w:proofErr w:type="spellStart"/>
      <w:r w:rsidRPr="00733A25">
        <w:rPr>
          <w:rFonts w:ascii="Arial" w:hAnsi="Arial" w:cs="Arial"/>
        </w:rPr>
        <w:t>Epub</w:t>
      </w:r>
      <w:proofErr w:type="spellEnd"/>
      <w:r w:rsidRPr="00733A25">
        <w:rPr>
          <w:rFonts w:ascii="Arial" w:hAnsi="Arial" w:cs="Arial"/>
        </w:rPr>
        <w:t xml:space="preserve"> 2012 May 11.</w:t>
      </w:r>
    </w:p>
    <w:p w:rsidR="00EB3E62" w:rsidRPr="00733A25" w:rsidRDefault="00EB3E62"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
    <w:p w:rsidR="00EB3E62" w:rsidRPr="00733A25" w:rsidRDefault="00EB3E62"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roofErr w:type="spellStart"/>
      <w:r w:rsidRPr="00733A25">
        <w:rPr>
          <w:rFonts w:ascii="Arial" w:hAnsi="Arial" w:cs="Arial"/>
        </w:rPr>
        <w:t>Kristan</w:t>
      </w:r>
      <w:proofErr w:type="spellEnd"/>
      <w:r w:rsidRPr="00733A25">
        <w:rPr>
          <w:rFonts w:ascii="Arial" w:hAnsi="Arial" w:cs="Arial"/>
        </w:rPr>
        <w:t xml:space="preserve">, W.B., 1983, </w:t>
      </w:r>
      <w:proofErr w:type="gramStart"/>
      <w:r w:rsidR="00734F90" w:rsidRPr="00733A25">
        <w:rPr>
          <w:rFonts w:ascii="Arial" w:hAnsi="Arial" w:cs="Arial"/>
        </w:rPr>
        <w:t>The</w:t>
      </w:r>
      <w:proofErr w:type="gramEnd"/>
      <w:r w:rsidR="00734F90" w:rsidRPr="00733A25">
        <w:rPr>
          <w:rFonts w:ascii="Arial" w:hAnsi="Arial" w:cs="Arial"/>
        </w:rPr>
        <w:t xml:space="preserve"> neurobiology of swimming in the leech. </w:t>
      </w:r>
      <w:proofErr w:type="gramStart"/>
      <w:r w:rsidRPr="00733A25">
        <w:rPr>
          <w:rFonts w:ascii="Arial" w:hAnsi="Arial" w:cs="Arial"/>
        </w:rPr>
        <w:t>Trends Neurosci.</w:t>
      </w:r>
      <w:proofErr w:type="gramEnd"/>
      <w:r w:rsidRPr="00733A25">
        <w:rPr>
          <w:rFonts w:ascii="Arial" w:hAnsi="Arial" w:cs="Arial"/>
        </w:rPr>
        <w:t xml:space="preserve"> 6:84-88.</w:t>
      </w:r>
    </w:p>
    <w:p w:rsidR="00734F90" w:rsidRPr="00733A25" w:rsidRDefault="00734F90"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
    <w:p w:rsidR="00F25ED2" w:rsidRPr="00733A25" w:rsidRDefault="00F25ED2" w:rsidP="00734F90">
      <w:pPr>
        <w:widowControl/>
        <w:rPr>
          <w:rFonts w:ascii="Arial" w:hAnsi="Arial" w:cs="Arial"/>
        </w:rPr>
      </w:pPr>
      <w:proofErr w:type="spellStart"/>
      <w:r w:rsidRPr="00733A25">
        <w:rPr>
          <w:rFonts w:ascii="Arial" w:hAnsi="Arial" w:cs="Arial"/>
        </w:rPr>
        <w:t>Kuffler</w:t>
      </w:r>
      <w:proofErr w:type="spellEnd"/>
      <w:r w:rsidRPr="00733A25">
        <w:rPr>
          <w:rFonts w:ascii="Arial" w:hAnsi="Arial" w:cs="Arial"/>
        </w:rPr>
        <w:t xml:space="preserve"> SW, Nicholls JG. 1966. The physiology of </w:t>
      </w:r>
      <w:proofErr w:type="spellStart"/>
      <w:r w:rsidRPr="00733A25">
        <w:rPr>
          <w:rFonts w:ascii="Arial" w:hAnsi="Arial" w:cs="Arial"/>
        </w:rPr>
        <w:t>neuroglial</w:t>
      </w:r>
      <w:proofErr w:type="spellEnd"/>
      <w:r w:rsidRPr="00733A25">
        <w:rPr>
          <w:rFonts w:ascii="Arial" w:hAnsi="Arial" w:cs="Arial"/>
        </w:rPr>
        <w:t xml:space="preserve"> cells. </w:t>
      </w:r>
      <w:proofErr w:type="spellStart"/>
      <w:r w:rsidRPr="00733A25">
        <w:rPr>
          <w:rFonts w:ascii="Arial" w:hAnsi="Arial" w:cs="Arial"/>
        </w:rPr>
        <w:t>Ergeb</w:t>
      </w:r>
      <w:proofErr w:type="spellEnd"/>
      <w:r w:rsidRPr="00733A25">
        <w:rPr>
          <w:rFonts w:ascii="Arial" w:hAnsi="Arial" w:cs="Arial"/>
        </w:rPr>
        <w:t xml:space="preserve"> Physiol 57:1–90.</w:t>
      </w:r>
    </w:p>
    <w:p w:rsidR="00F25ED2" w:rsidRPr="00733A25" w:rsidRDefault="00F25ED2" w:rsidP="00734F90">
      <w:pPr>
        <w:widowControl/>
        <w:rPr>
          <w:rFonts w:ascii="Arial" w:hAnsi="Arial" w:cs="Arial"/>
        </w:rPr>
      </w:pPr>
    </w:p>
    <w:p w:rsidR="00F25ED2" w:rsidRPr="00733A25" w:rsidRDefault="00F25ED2"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roofErr w:type="spellStart"/>
      <w:r w:rsidRPr="00733A25">
        <w:rPr>
          <w:rFonts w:ascii="Arial" w:hAnsi="Arial" w:cs="Arial"/>
        </w:rPr>
        <w:t>Kuffler</w:t>
      </w:r>
      <w:proofErr w:type="spellEnd"/>
      <w:r w:rsidRPr="00733A25">
        <w:rPr>
          <w:rFonts w:ascii="Arial" w:hAnsi="Arial" w:cs="Arial"/>
        </w:rPr>
        <w:t xml:space="preserve">, S.W., Nicholls, J.G. and Martin, A.R. 1984. A simple nervous system: the leech. </w:t>
      </w:r>
      <w:proofErr w:type="gramStart"/>
      <w:r w:rsidRPr="00733A25">
        <w:rPr>
          <w:rFonts w:ascii="Arial" w:hAnsi="Arial" w:cs="Arial"/>
        </w:rPr>
        <w:t xml:space="preserve">Chapter 17 of "From Neuron to Brain", </w:t>
      </w:r>
      <w:proofErr w:type="spellStart"/>
      <w:r w:rsidRPr="00733A25">
        <w:rPr>
          <w:rFonts w:ascii="Arial" w:hAnsi="Arial" w:cs="Arial"/>
        </w:rPr>
        <w:t>Sinauer</w:t>
      </w:r>
      <w:proofErr w:type="spellEnd"/>
      <w:r w:rsidRPr="00733A25">
        <w:rPr>
          <w:rFonts w:ascii="Arial" w:hAnsi="Arial" w:cs="Arial"/>
        </w:rPr>
        <w:t>, Sunderland, M.A.</w:t>
      </w:r>
      <w:proofErr w:type="gramEnd"/>
    </w:p>
    <w:p w:rsidR="00F25ED2" w:rsidRPr="00733A25" w:rsidRDefault="00F25ED2" w:rsidP="00734F90">
      <w:pPr>
        <w:widowControl/>
        <w:rPr>
          <w:rFonts w:ascii="Arial" w:hAnsi="Arial" w:cs="Arial"/>
        </w:rPr>
      </w:pPr>
    </w:p>
    <w:p w:rsidR="00F25ED2" w:rsidRPr="00733A25" w:rsidRDefault="00F25ED2" w:rsidP="00734F90">
      <w:pPr>
        <w:widowControl/>
        <w:rPr>
          <w:rFonts w:ascii="Arial" w:hAnsi="Arial" w:cs="Arial"/>
        </w:rPr>
      </w:pPr>
      <w:proofErr w:type="spellStart"/>
      <w:r w:rsidRPr="00733A25">
        <w:rPr>
          <w:rFonts w:ascii="Arial" w:hAnsi="Arial" w:cs="Arial"/>
        </w:rPr>
        <w:t>Kuffler</w:t>
      </w:r>
      <w:proofErr w:type="spellEnd"/>
      <w:r w:rsidRPr="00733A25">
        <w:rPr>
          <w:rFonts w:ascii="Arial" w:hAnsi="Arial" w:cs="Arial"/>
        </w:rPr>
        <w:t xml:space="preserve"> SW, Potter DD. 1964. </w:t>
      </w:r>
      <w:proofErr w:type="spellStart"/>
      <w:r w:rsidRPr="00733A25">
        <w:rPr>
          <w:rFonts w:ascii="Arial" w:hAnsi="Arial" w:cs="Arial"/>
        </w:rPr>
        <w:t>Glia</w:t>
      </w:r>
      <w:proofErr w:type="spellEnd"/>
      <w:r w:rsidRPr="00733A25">
        <w:rPr>
          <w:rFonts w:ascii="Arial" w:hAnsi="Arial" w:cs="Arial"/>
        </w:rPr>
        <w:t xml:space="preserve"> in the leech central nervous system: physiological properties and neuron–</w:t>
      </w:r>
      <w:proofErr w:type="spellStart"/>
      <w:r w:rsidRPr="00733A25">
        <w:rPr>
          <w:rFonts w:ascii="Arial" w:hAnsi="Arial" w:cs="Arial"/>
        </w:rPr>
        <w:t>glia</w:t>
      </w:r>
      <w:proofErr w:type="spellEnd"/>
      <w:r w:rsidRPr="00733A25">
        <w:rPr>
          <w:rFonts w:ascii="Arial" w:hAnsi="Arial" w:cs="Arial"/>
        </w:rPr>
        <w:t xml:space="preserve"> relationship. J </w:t>
      </w:r>
      <w:proofErr w:type="spellStart"/>
      <w:r w:rsidRPr="00733A25">
        <w:rPr>
          <w:rFonts w:ascii="Arial" w:hAnsi="Arial" w:cs="Arial"/>
        </w:rPr>
        <w:t>Neurophysiol</w:t>
      </w:r>
      <w:proofErr w:type="spellEnd"/>
      <w:r w:rsidRPr="00733A25">
        <w:rPr>
          <w:rFonts w:ascii="Arial" w:hAnsi="Arial" w:cs="Arial"/>
        </w:rPr>
        <w:t xml:space="preserve"> 27:290–320.</w:t>
      </w:r>
    </w:p>
    <w:p w:rsidR="005261FF" w:rsidRPr="00733A25" w:rsidRDefault="005261FF"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
    <w:p w:rsidR="00AC3487" w:rsidRPr="00733A25" w:rsidRDefault="00AC3487" w:rsidP="00734F90">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r w:rsidRPr="00733A25">
        <w:rPr>
          <w:rFonts w:ascii="Arial" w:hAnsi="Arial" w:cs="Arial"/>
        </w:rPr>
        <w:t xml:space="preserve">Lamb DG, Calabrese RL. Neural circuits controlling behavior and autonomic functions in medicinal </w:t>
      </w:r>
      <w:proofErr w:type="spellStart"/>
      <w:r w:rsidRPr="00733A25">
        <w:rPr>
          <w:rFonts w:ascii="Arial" w:hAnsi="Arial" w:cs="Arial"/>
        </w:rPr>
        <w:t>leeches.Neural</w:t>
      </w:r>
      <w:proofErr w:type="spellEnd"/>
      <w:r w:rsidRPr="00733A25">
        <w:rPr>
          <w:rFonts w:ascii="Arial" w:hAnsi="Arial" w:cs="Arial"/>
        </w:rPr>
        <w:t xml:space="preserve"> </w:t>
      </w:r>
      <w:proofErr w:type="spellStart"/>
      <w:r w:rsidRPr="00733A25">
        <w:rPr>
          <w:rFonts w:ascii="Arial" w:hAnsi="Arial" w:cs="Arial"/>
        </w:rPr>
        <w:t>Syst</w:t>
      </w:r>
      <w:proofErr w:type="spellEnd"/>
      <w:r w:rsidRPr="00733A25">
        <w:rPr>
          <w:rFonts w:ascii="Arial" w:hAnsi="Arial" w:cs="Arial"/>
        </w:rPr>
        <w:t xml:space="preserve"> Circuits. 2011 Sep 28</w:t>
      </w:r>
      <w:proofErr w:type="gramStart"/>
      <w:r w:rsidRPr="00733A25">
        <w:rPr>
          <w:rFonts w:ascii="Arial" w:hAnsi="Arial" w:cs="Arial"/>
        </w:rPr>
        <w:t>;1</w:t>
      </w:r>
      <w:proofErr w:type="gramEnd"/>
      <w:r w:rsidRPr="00733A25">
        <w:rPr>
          <w:rFonts w:ascii="Arial" w:hAnsi="Arial" w:cs="Arial"/>
        </w:rPr>
        <w:t>(1):13.</w:t>
      </w:r>
    </w:p>
    <w:p w:rsidR="00AC3487" w:rsidRPr="00733A25" w:rsidRDefault="00AC3487" w:rsidP="00734F90">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
    <w:p w:rsidR="00E14E1A" w:rsidRPr="00733A25" w:rsidRDefault="00E14E1A" w:rsidP="00734F90">
      <w:pPr>
        <w:jc w:val="both"/>
        <w:rPr>
          <w:rFonts w:ascii="Arial" w:hAnsi="Arial" w:cs="Arial"/>
        </w:rPr>
      </w:pPr>
      <w:r w:rsidRPr="00733A25">
        <w:rPr>
          <w:rFonts w:ascii="Arial" w:hAnsi="Arial" w:cs="Arial"/>
        </w:rPr>
        <w:t xml:space="preserve">Li Q, Burrell BD. (2009) </w:t>
      </w:r>
      <w:proofErr w:type="gramStart"/>
      <w:r w:rsidRPr="00733A25">
        <w:rPr>
          <w:rFonts w:ascii="Arial" w:hAnsi="Arial" w:cs="Arial"/>
        </w:rPr>
        <w:t>Two</w:t>
      </w:r>
      <w:proofErr w:type="gramEnd"/>
      <w:r w:rsidRPr="00733A25">
        <w:rPr>
          <w:rFonts w:ascii="Arial" w:hAnsi="Arial" w:cs="Arial"/>
        </w:rPr>
        <w:t xml:space="preserve"> forms of long-term depression in a polysynaptic pathway in the leech CNS: one NMDA receptor-dependent and the other </w:t>
      </w:r>
      <w:proofErr w:type="spellStart"/>
      <w:r w:rsidRPr="00733A25">
        <w:rPr>
          <w:rFonts w:ascii="Arial" w:hAnsi="Arial" w:cs="Arial"/>
        </w:rPr>
        <w:t>cannabinoid</w:t>
      </w:r>
      <w:proofErr w:type="spellEnd"/>
      <w:r w:rsidRPr="00733A25">
        <w:rPr>
          <w:rFonts w:ascii="Arial" w:hAnsi="Arial" w:cs="Arial"/>
        </w:rPr>
        <w:t xml:space="preserve">-dependent. Comp Physiol A </w:t>
      </w:r>
      <w:proofErr w:type="spellStart"/>
      <w:r w:rsidRPr="00733A25">
        <w:rPr>
          <w:rFonts w:ascii="Arial" w:hAnsi="Arial" w:cs="Arial"/>
        </w:rPr>
        <w:t>Neuroethol</w:t>
      </w:r>
      <w:proofErr w:type="spellEnd"/>
      <w:r w:rsidRPr="00733A25">
        <w:rPr>
          <w:rFonts w:ascii="Arial" w:hAnsi="Arial" w:cs="Arial"/>
        </w:rPr>
        <w:t xml:space="preserve"> </w:t>
      </w:r>
      <w:proofErr w:type="spellStart"/>
      <w:r w:rsidRPr="00733A25">
        <w:rPr>
          <w:rFonts w:ascii="Arial" w:hAnsi="Arial" w:cs="Arial"/>
        </w:rPr>
        <w:t>Sens</w:t>
      </w:r>
      <w:proofErr w:type="spellEnd"/>
      <w:r w:rsidRPr="00733A25">
        <w:rPr>
          <w:rFonts w:ascii="Arial" w:hAnsi="Arial" w:cs="Arial"/>
        </w:rPr>
        <w:t xml:space="preserve"> Neural </w:t>
      </w:r>
      <w:proofErr w:type="spellStart"/>
      <w:r w:rsidRPr="00733A25">
        <w:rPr>
          <w:rFonts w:ascii="Arial" w:hAnsi="Arial" w:cs="Arial"/>
        </w:rPr>
        <w:t>Behav</w:t>
      </w:r>
      <w:proofErr w:type="spellEnd"/>
      <w:r w:rsidRPr="00733A25">
        <w:rPr>
          <w:rFonts w:ascii="Arial" w:hAnsi="Arial" w:cs="Arial"/>
        </w:rPr>
        <w:t xml:space="preserve"> Physiol. 195(9):831-41. </w:t>
      </w:r>
    </w:p>
    <w:p w:rsidR="00E14E1A" w:rsidRPr="00733A25" w:rsidRDefault="00E14E1A"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
    <w:p w:rsidR="005261FF" w:rsidRPr="00733A25" w:rsidRDefault="005261FF"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r w:rsidRPr="00733A25">
        <w:rPr>
          <w:rFonts w:ascii="Arial" w:hAnsi="Arial" w:cs="Arial"/>
        </w:rPr>
        <w:t>Liu, Y. and Nicholls, J. G. 1989, Steps in the development of chemical and electrical synapses by pairs of identified leech neurons in culture. Proc. R. Soc. (</w:t>
      </w:r>
      <w:proofErr w:type="spellStart"/>
      <w:r w:rsidRPr="00733A25">
        <w:rPr>
          <w:rFonts w:ascii="Arial" w:hAnsi="Arial" w:cs="Arial"/>
        </w:rPr>
        <w:t>Lond</w:t>
      </w:r>
      <w:proofErr w:type="spellEnd"/>
      <w:r w:rsidRPr="00733A25">
        <w:rPr>
          <w:rFonts w:ascii="Arial" w:hAnsi="Arial" w:cs="Arial"/>
        </w:rPr>
        <w:t>) B. 236:253-268.</w:t>
      </w:r>
    </w:p>
    <w:p w:rsidR="005261FF" w:rsidRPr="00733A25" w:rsidRDefault="005261FF"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
    <w:p w:rsidR="00EB3E62" w:rsidRPr="00733A25" w:rsidRDefault="00EB3E62"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roofErr w:type="spellStart"/>
      <w:proofErr w:type="gramStart"/>
      <w:r w:rsidRPr="00733A25">
        <w:rPr>
          <w:rFonts w:ascii="Arial" w:hAnsi="Arial" w:cs="Arial"/>
        </w:rPr>
        <w:t>Macagno</w:t>
      </w:r>
      <w:proofErr w:type="spellEnd"/>
      <w:r w:rsidRPr="00733A25">
        <w:rPr>
          <w:rFonts w:ascii="Arial" w:hAnsi="Arial" w:cs="Arial"/>
        </w:rPr>
        <w:t xml:space="preserve">, E.R., Muller, K.J. and </w:t>
      </w:r>
      <w:proofErr w:type="spellStart"/>
      <w:r w:rsidRPr="00733A25">
        <w:rPr>
          <w:rFonts w:ascii="Arial" w:hAnsi="Arial" w:cs="Arial"/>
        </w:rPr>
        <w:t>DeRiemer</w:t>
      </w:r>
      <w:proofErr w:type="spellEnd"/>
      <w:r w:rsidRPr="00733A25">
        <w:rPr>
          <w:rFonts w:ascii="Arial" w:hAnsi="Arial" w:cs="Arial"/>
        </w:rPr>
        <w:t>, S.A. 1985.</w:t>
      </w:r>
      <w:proofErr w:type="gramEnd"/>
      <w:r w:rsidRPr="00733A25">
        <w:rPr>
          <w:rFonts w:ascii="Arial" w:hAnsi="Arial" w:cs="Arial"/>
        </w:rPr>
        <w:t xml:space="preserve"> </w:t>
      </w:r>
      <w:proofErr w:type="gramStart"/>
      <w:r w:rsidRPr="00733A25">
        <w:rPr>
          <w:rFonts w:ascii="Arial" w:hAnsi="Arial" w:cs="Arial"/>
        </w:rPr>
        <w:t>Regeneration of axons and synaptic connections by touch sensory neurons in the leech central nervous system.</w:t>
      </w:r>
      <w:proofErr w:type="gramEnd"/>
      <w:r w:rsidRPr="00733A25">
        <w:rPr>
          <w:rFonts w:ascii="Arial" w:hAnsi="Arial" w:cs="Arial"/>
        </w:rPr>
        <w:t xml:space="preserve"> J. Neurosci.  5:2510-2521.</w:t>
      </w:r>
    </w:p>
    <w:p w:rsidR="00734F90" w:rsidRPr="00733A25" w:rsidRDefault="00734F90" w:rsidP="00734F90">
      <w:pPr>
        <w:widowControl/>
        <w:autoSpaceDE/>
        <w:autoSpaceDN/>
        <w:adjustRightInd/>
        <w:rPr>
          <w:rFonts w:ascii="Arial" w:hAnsi="Arial" w:cs="Arial"/>
          <w:bCs/>
          <w:color w:val="333333"/>
        </w:rPr>
      </w:pPr>
    </w:p>
    <w:p w:rsidR="009439A2" w:rsidRPr="00733A25" w:rsidRDefault="009439A2" w:rsidP="00734F90">
      <w:pPr>
        <w:widowControl/>
        <w:autoSpaceDE/>
        <w:autoSpaceDN/>
        <w:adjustRightInd/>
        <w:rPr>
          <w:rFonts w:ascii="Arial" w:hAnsi="Arial" w:cs="Arial"/>
          <w:color w:val="333333"/>
        </w:rPr>
      </w:pPr>
      <w:r w:rsidRPr="00733A25">
        <w:rPr>
          <w:rFonts w:ascii="Arial" w:hAnsi="Arial" w:cs="Arial"/>
          <w:bCs/>
          <w:color w:val="333333"/>
        </w:rPr>
        <w:t xml:space="preserve">Marin-Burgin A., </w:t>
      </w:r>
      <w:proofErr w:type="spellStart"/>
      <w:r w:rsidRPr="00733A25">
        <w:rPr>
          <w:rFonts w:ascii="Arial" w:hAnsi="Arial" w:cs="Arial"/>
          <w:bCs/>
          <w:color w:val="333333"/>
        </w:rPr>
        <w:t>Kristan</w:t>
      </w:r>
      <w:proofErr w:type="spellEnd"/>
      <w:r w:rsidRPr="00733A25">
        <w:rPr>
          <w:rFonts w:ascii="Arial" w:hAnsi="Arial" w:cs="Arial"/>
          <w:bCs/>
          <w:color w:val="333333"/>
        </w:rPr>
        <w:t xml:space="preserve"> W.B. Jr., French K.A. (2008) </w:t>
      </w:r>
      <w:proofErr w:type="gramStart"/>
      <w:r w:rsidRPr="00733A25">
        <w:rPr>
          <w:rFonts w:ascii="Arial" w:hAnsi="Arial" w:cs="Arial"/>
          <w:bCs/>
          <w:color w:val="333333"/>
        </w:rPr>
        <w:t>From</w:t>
      </w:r>
      <w:proofErr w:type="gramEnd"/>
      <w:r w:rsidRPr="00733A25">
        <w:rPr>
          <w:rFonts w:ascii="Arial" w:hAnsi="Arial" w:cs="Arial"/>
          <w:bCs/>
          <w:color w:val="333333"/>
        </w:rPr>
        <w:t xml:space="preserve"> synapses to behavior: Development of a sensory-motor circuit in the leech. Special issue of Dev. Neurobiology 68:779-787.</w:t>
      </w:r>
    </w:p>
    <w:p w:rsidR="00EB3E62" w:rsidRPr="00733A25" w:rsidRDefault="00EB3E62"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
    <w:p w:rsidR="00B36C95" w:rsidRPr="00733A25" w:rsidRDefault="00B36C95" w:rsidP="00734F90">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roofErr w:type="spellStart"/>
      <w:r w:rsidRPr="00733A25">
        <w:rPr>
          <w:rFonts w:ascii="Arial" w:hAnsi="Arial" w:cs="Arial"/>
        </w:rPr>
        <w:t>Meriaux</w:t>
      </w:r>
      <w:proofErr w:type="spellEnd"/>
      <w:r w:rsidRPr="00733A25">
        <w:rPr>
          <w:rFonts w:ascii="Arial" w:hAnsi="Arial" w:cs="Arial"/>
        </w:rPr>
        <w:t xml:space="preserve"> C, </w:t>
      </w:r>
      <w:proofErr w:type="spellStart"/>
      <w:r w:rsidRPr="00733A25">
        <w:rPr>
          <w:rFonts w:ascii="Arial" w:hAnsi="Arial" w:cs="Arial"/>
        </w:rPr>
        <w:t>Arafah</w:t>
      </w:r>
      <w:proofErr w:type="spellEnd"/>
      <w:r w:rsidRPr="00733A25">
        <w:rPr>
          <w:rFonts w:ascii="Arial" w:hAnsi="Arial" w:cs="Arial"/>
        </w:rPr>
        <w:t xml:space="preserve"> K, </w:t>
      </w:r>
      <w:proofErr w:type="spellStart"/>
      <w:r w:rsidRPr="00733A25">
        <w:rPr>
          <w:rFonts w:ascii="Arial" w:hAnsi="Arial" w:cs="Arial"/>
        </w:rPr>
        <w:t>Tasiemski</w:t>
      </w:r>
      <w:proofErr w:type="spellEnd"/>
      <w:r w:rsidRPr="00733A25">
        <w:rPr>
          <w:rFonts w:ascii="Arial" w:hAnsi="Arial" w:cs="Arial"/>
        </w:rPr>
        <w:t xml:space="preserve"> A, </w:t>
      </w:r>
      <w:proofErr w:type="spellStart"/>
      <w:r w:rsidRPr="00733A25">
        <w:rPr>
          <w:rFonts w:ascii="Arial" w:hAnsi="Arial" w:cs="Arial"/>
        </w:rPr>
        <w:t>Wisztorski</w:t>
      </w:r>
      <w:proofErr w:type="spellEnd"/>
      <w:r w:rsidRPr="00733A25">
        <w:rPr>
          <w:rFonts w:ascii="Arial" w:hAnsi="Arial" w:cs="Arial"/>
        </w:rPr>
        <w:t xml:space="preserve"> M, </w:t>
      </w:r>
      <w:proofErr w:type="spellStart"/>
      <w:r w:rsidRPr="00733A25">
        <w:rPr>
          <w:rFonts w:ascii="Arial" w:hAnsi="Arial" w:cs="Arial"/>
        </w:rPr>
        <w:t>Bruand</w:t>
      </w:r>
      <w:proofErr w:type="spellEnd"/>
      <w:r w:rsidRPr="00733A25">
        <w:rPr>
          <w:rFonts w:ascii="Arial" w:hAnsi="Arial" w:cs="Arial"/>
        </w:rPr>
        <w:t xml:space="preserve"> J, </w:t>
      </w:r>
      <w:proofErr w:type="spellStart"/>
      <w:r w:rsidRPr="00733A25">
        <w:rPr>
          <w:rFonts w:ascii="Arial" w:hAnsi="Arial" w:cs="Arial"/>
        </w:rPr>
        <w:t>Boidin-Wichlacz</w:t>
      </w:r>
      <w:proofErr w:type="spellEnd"/>
      <w:r w:rsidRPr="00733A25">
        <w:rPr>
          <w:rFonts w:ascii="Arial" w:hAnsi="Arial" w:cs="Arial"/>
        </w:rPr>
        <w:t xml:space="preserve"> C, </w:t>
      </w:r>
      <w:proofErr w:type="spellStart"/>
      <w:r w:rsidRPr="00733A25">
        <w:rPr>
          <w:rFonts w:ascii="Arial" w:hAnsi="Arial" w:cs="Arial"/>
        </w:rPr>
        <w:t>Desmons</w:t>
      </w:r>
      <w:proofErr w:type="spellEnd"/>
      <w:r w:rsidRPr="00733A25">
        <w:rPr>
          <w:rFonts w:ascii="Arial" w:hAnsi="Arial" w:cs="Arial"/>
        </w:rPr>
        <w:t xml:space="preserve"> A, </w:t>
      </w:r>
      <w:proofErr w:type="spellStart"/>
      <w:r w:rsidRPr="00733A25">
        <w:rPr>
          <w:rFonts w:ascii="Arial" w:hAnsi="Arial" w:cs="Arial"/>
        </w:rPr>
        <w:t>Debois</w:t>
      </w:r>
      <w:proofErr w:type="spellEnd"/>
      <w:r w:rsidRPr="00733A25">
        <w:rPr>
          <w:rFonts w:ascii="Arial" w:hAnsi="Arial" w:cs="Arial"/>
        </w:rPr>
        <w:t xml:space="preserve"> D, </w:t>
      </w:r>
      <w:proofErr w:type="spellStart"/>
      <w:r w:rsidRPr="00733A25">
        <w:rPr>
          <w:rFonts w:ascii="Arial" w:hAnsi="Arial" w:cs="Arial"/>
        </w:rPr>
        <w:t>Laprévote</w:t>
      </w:r>
      <w:proofErr w:type="spellEnd"/>
      <w:r w:rsidRPr="00733A25">
        <w:rPr>
          <w:rFonts w:ascii="Arial" w:hAnsi="Arial" w:cs="Arial"/>
        </w:rPr>
        <w:t xml:space="preserve"> O, </w:t>
      </w:r>
      <w:proofErr w:type="spellStart"/>
      <w:r w:rsidRPr="00733A25">
        <w:rPr>
          <w:rFonts w:ascii="Arial" w:hAnsi="Arial" w:cs="Arial"/>
        </w:rPr>
        <w:t>Brunelle</w:t>
      </w:r>
      <w:proofErr w:type="spellEnd"/>
      <w:r w:rsidRPr="00733A25">
        <w:rPr>
          <w:rFonts w:ascii="Arial" w:hAnsi="Arial" w:cs="Arial"/>
        </w:rPr>
        <w:t xml:space="preserve"> A, </w:t>
      </w:r>
      <w:proofErr w:type="spellStart"/>
      <w:r w:rsidRPr="00733A25">
        <w:rPr>
          <w:rFonts w:ascii="Arial" w:hAnsi="Arial" w:cs="Arial"/>
        </w:rPr>
        <w:t>Gaasterland</w:t>
      </w:r>
      <w:proofErr w:type="spellEnd"/>
      <w:r w:rsidRPr="00733A25">
        <w:rPr>
          <w:rFonts w:ascii="Arial" w:hAnsi="Arial" w:cs="Arial"/>
        </w:rPr>
        <w:t xml:space="preserve"> T, </w:t>
      </w:r>
      <w:proofErr w:type="spellStart"/>
      <w:r w:rsidRPr="00733A25">
        <w:rPr>
          <w:rFonts w:ascii="Arial" w:hAnsi="Arial" w:cs="Arial"/>
        </w:rPr>
        <w:t>Macagno</w:t>
      </w:r>
      <w:proofErr w:type="spellEnd"/>
      <w:r w:rsidRPr="00733A25">
        <w:rPr>
          <w:rFonts w:ascii="Arial" w:hAnsi="Arial" w:cs="Arial"/>
        </w:rPr>
        <w:t xml:space="preserve"> E, </w:t>
      </w:r>
      <w:proofErr w:type="gramStart"/>
      <w:r w:rsidRPr="00733A25">
        <w:rPr>
          <w:rFonts w:ascii="Arial" w:hAnsi="Arial" w:cs="Arial"/>
        </w:rPr>
        <w:t>Fournier</w:t>
      </w:r>
      <w:proofErr w:type="gramEnd"/>
      <w:r w:rsidRPr="00733A25">
        <w:rPr>
          <w:rFonts w:ascii="Arial" w:hAnsi="Arial" w:cs="Arial"/>
        </w:rPr>
        <w:t xml:space="preserve"> I, </w:t>
      </w:r>
      <w:proofErr w:type="spellStart"/>
      <w:r w:rsidRPr="00733A25">
        <w:rPr>
          <w:rFonts w:ascii="Arial" w:hAnsi="Arial" w:cs="Arial"/>
        </w:rPr>
        <w:t>Salzet</w:t>
      </w:r>
      <w:proofErr w:type="spellEnd"/>
      <w:r w:rsidRPr="00733A25">
        <w:rPr>
          <w:rFonts w:ascii="Arial" w:hAnsi="Arial" w:cs="Arial"/>
        </w:rPr>
        <w:t xml:space="preserve"> M. Multiple changes in peptide and lipid expression associated with regeneration in the nervous system of the medicinal leech. </w:t>
      </w:r>
      <w:proofErr w:type="spellStart"/>
      <w:proofErr w:type="gramStart"/>
      <w:r w:rsidRPr="00733A25">
        <w:rPr>
          <w:rFonts w:ascii="Arial" w:hAnsi="Arial" w:cs="Arial"/>
        </w:rPr>
        <w:t>PLoS</w:t>
      </w:r>
      <w:proofErr w:type="spellEnd"/>
      <w:r w:rsidRPr="00733A25">
        <w:rPr>
          <w:rFonts w:ascii="Arial" w:hAnsi="Arial" w:cs="Arial"/>
        </w:rPr>
        <w:t xml:space="preserve"> One.</w:t>
      </w:r>
      <w:proofErr w:type="gramEnd"/>
      <w:r w:rsidRPr="00733A25">
        <w:rPr>
          <w:rFonts w:ascii="Arial" w:hAnsi="Arial" w:cs="Arial"/>
        </w:rPr>
        <w:t xml:space="preserve"> 2011 Apr 22</w:t>
      </w:r>
      <w:proofErr w:type="gramStart"/>
      <w:r w:rsidRPr="00733A25">
        <w:rPr>
          <w:rFonts w:ascii="Arial" w:hAnsi="Arial" w:cs="Arial"/>
        </w:rPr>
        <w:t>;6</w:t>
      </w:r>
      <w:proofErr w:type="gramEnd"/>
      <w:r w:rsidRPr="00733A25">
        <w:rPr>
          <w:rFonts w:ascii="Arial" w:hAnsi="Arial" w:cs="Arial"/>
        </w:rPr>
        <w:t>(4):e18359.</w:t>
      </w:r>
    </w:p>
    <w:p w:rsidR="00B36C95" w:rsidRPr="00733A25" w:rsidRDefault="00B36C95" w:rsidP="00734F90">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
    <w:p w:rsidR="00B36C95" w:rsidRPr="00733A25" w:rsidRDefault="00B36C95" w:rsidP="00734F90">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roofErr w:type="spellStart"/>
      <w:r w:rsidRPr="00733A25">
        <w:rPr>
          <w:rFonts w:ascii="Arial" w:hAnsi="Arial" w:cs="Arial"/>
        </w:rPr>
        <w:t>Mladinic</w:t>
      </w:r>
      <w:proofErr w:type="spellEnd"/>
      <w:r w:rsidRPr="00733A25">
        <w:rPr>
          <w:rFonts w:ascii="Arial" w:hAnsi="Arial" w:cs="Arial"/>
        </w:rPr>
        <w:t xml:space="preserve"> M, Muller KJ, Nicholls JG. (2009) Central nervous system regeneration: from leech to </w:t>
      </w:r>
      <w:proofErr w:type="spellStart"/>
      <w:r w:rsidRPr="00733A25">
        <w:rPr>
          <w:rFonts w:ascii="Arial" w:hAnsi="Arial" w:cs="Arial"/>
        </w:rPr>
        <w:t>opossum.J</w:t>
      </w:r>
      <w:proofErr w:type="spellEnd"/>
      <w:r w:rsidRPr="00733A25">
        <w:rPr>
          <w:rFonts w:ascii="Arial" w:hAnsi="Arial" w:cs="Arial"/>
        </w:rPr>
        <w:t xml:space="preserve"> Physiol. 2009 Jun 15</w:t>
      </w:r>
      <w:proofErr w:type="gramStart"/>
      <w:r w:rsidRPr="00733A25">
        <w:rPr>
          <w:rFonts w:ascii="Arial" w:hAnsi="Arial" w:cs="Arial"/>
        </w:rPr>
        <w:t>;587</w:t>
      </w:r>
      <w:proofErr w:type="gramEnd"/>
      <w:r w:rsidRPr="00733A25">
        <w:rPr>
          <w:rFonts w:ascii="Arial" w:hAnsi="Arial" w:cs="Arial"/>
        </w:rPr>
        <w:t xml:space="preserve">(Pt 12):2775-82. </w:t>
      </w:r>
      <w:proofErr w:type="gramStart"/>
      <w:r w:rsidRPr="00733A25">
        <w:rPr>
          <w:rFonts w:ascii="Arial" w:hAnsi="Arial" w:cs="Arial"/>
        </w:rPr>
        <w:t>Review.</w:t>
      </w:r>
      <w:proofErr w:type="gramEnd"/>
    </w:p>
    <w:p w:rsidR="00B36C95" w:rsidRPr="00733A25" w:rsidRDefault="00B36C95" w:rsidP="00734F90">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
    <w:p w:rsidR="00AC3487" w:rsidRPr="00733A25" w:rsidRDefault="00AC3487" w:rsidP="00734F90">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r w:rsidRPr="00733A25">
        <w:rPr>
          <w:rFonts w:ascii="Arial" w:hAnsi="Arial" w:cs="Arial"/>
        </w:rPr>
        <w:t xml:space="preserve">Mullins OJ, Friesen WO. The brain matters: effects of descending signals on motor </w:t>
      </w:r>
      <w:proofErr w:type="spellStart"/>
      <w:r w:rsidRPr="00733A25">
        <w:rPr>
          <w:rFonts w:ascii="Arial" w:hAnsi="Arial" w:cs="Arial"/>
        </w:rPr>
        <w:t>control.J</w:t>
      </w:r>
      <w:proofErr w:type="spellEnd"/>
      <w:r w:rsidRPr="00733A25">
        <w:rPr>
          <w:rFonts w:ascii="Arial" w:hAnsi="Arial" w:cs="Arial"/>
        </w:rPr>
        <w:t xml:space="preserve"> </w:t>
      </w:r>
      <w:proofErr w:type="spellStart"/>
      <w:r w:rsidRPr="00733A25">
        <w:rPr>
          <w:rFonts w:ascii="Arial" w:hAnsi="Arial" w:cs="Arial"/>
        </w:rPr>
        <w:t>Neurophysiol</w:t>
      </w:r>
      <w:proofErr w:type="spellEnd"/>
      <w:r w:rsidRPr="00733A25">
        <w:rPr>
          <w:rFonts w:ascii="Arial" w:hAnsi="Arial" w:cs="Arial"/>
        </w:rPr>
        <w:t>. 2012 May</w:t>
      </w:r>
      <w:proofErr w:type="gramStart"/>
      <w:r w:rsidRPr="00733A25">
        <w:rPr>
          <w:rFonts w:ascii="Arial" w:hAnsi="Arial" w:cs="Arial"/>
        </w:rPr>
        <w:t>;107</w:t>
      </w:r>
      <w:proofErr w:type="gramEnd"/>
      <w:r w:rsidRPr="00733A25">
        <w:rPr>
          <w:rFonts w:ascii="Arial" w:hAnsi="Arial" w:cs="Arial"/>
        </w:rPr>
        <w:t xml:space="preserve">(10):2730-41. </w:t>
      </w:r>
      <w:proofErr w:type="spellStart"/>
      <w:r w:rsidRPr="00733A25">
        <w:rPr>
          <w:rFonts w:ascii="Arial" w:hAnsi="Arial" w:cs="Arial"/>
        </w:rPr>
        <w:t>Epub</w:t>
      </w:r>
      <w:proofErr w:type="spellEnd"/>
      <w:r w:rsidRPr="00733A25">
        <w:rPr>
          <w:rFonts w:ascii="Arial" w:hAnsi="Arial" w:cs="Arial"/>
        </w:rPr>
        <w:t xml:space="preserve"> 2012 Feb 29.</w:t>
      </w:r>
    </w:p>
    <w:p w:rsidR="00AC3487" w:rsidRPr="00733A25" w:rsidRDefault="00AC3487"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
    <w:p w:rsidR="005261FF" w:rsidRPr="00733A25" w:rsidRDefault="005261FF"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r w:rsidRPr="00733A25">
        <w:rPr>
          <w:rFonts w:ascii="Arial" w:hAnsi="Arial" w:cs="Arial"/>
        </w:rPr>
        <w:t xml:space="preserve">Nicholls, J.G., 1987, "The Search for connections: studies of regeneration in nervous system of the Leech", </w:t>
      </w:r>
      <w:proofErr w:type="spellStart"/>
      <w:r w:rsidRPr="00733A25">
        <w:rPr>
          <w:rFonts w:ascii="Arial" w:hAnsi="Arial" w:cs="Arial"/>
        </w:rPr>
        <w:t>Sinauer</w:t>
      </w:r>
      <w:proofErr w:type="spellEnd"/>
      <w:r w:rsidRPr="00733A25">
        <w:rPr>
          <w:rFonts w:ascii="Arial" w:hAnsi="Arial" w:cs="Arial"/>
        </w:rPr>
        <w:t>, Sunderland, M.A.)</w:t>
      </w:r>
    </w:p>
    <w:p w:rsidR="005261FF" w:rsidRPr="00733A25" w:rsidRDefault="005261FF"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
    <w:p w:rsidR="005261FF" w:rsidRPr="00733A25" w:rsidRDefault="005261FF"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r w:rsidRPr="00733A25">
        <w:rPr>
          <w:rFonts w:ascii="Arial" w:hAnsi="Arial" w:cs="Arial"/>
        </w:rPr>
        <w:t xml:space="preserve">Nicholls, J.G. and Baylor, D.A. 1968. </w:t>
      </w:r>
      <w:proofErr w:type="gramStart"/>
      <w:r w:rsidRPr="00733A25">
        <w:rPr>
          <w:rFonts w:ascii="Arial" w:hAnsi="Arial" w:cs="Arial"/>
        </w:rPr>
        <w:t>Specific modalities and receptive fields of sensory neurons in CNS of the leech.</w:t>
      </w:r>
      <w:proofErr w:type="gramEnd"/>
      <w:r w:rsidRPr="00733A25">
        <w:rPr>
          <w:rFonts w:ascii="Arial" w:hAnsi="Arial" w:cs="Arial"/>
        </w:rPr>
        <w:t xml:space="preserve"> J. </w:t>
      </w:r>
      <w:proofErr w:type="spellStart"/>
      <w:r w:rsidRPr="00733A25">
        <w:rPr>
          <w:rFonts w:ascii="Arial" w:hAnsi="Arial" w:cs="Arial"/>
        </w:rPr>
        <w:t>Neurophysiol</w:t>
      </w:r>
      <w:proofErr w:type="spellEnd"/>
      <w:r w:rsidRPr="00733A25">
        <w:rPr>
          <w:rFonts w:ascii="Arial" w:hAnsi="Arial" w:cs="Arial"/>
        </w:rPr>
        <w:t>. 31:740-756.</w:t>
      </w:r>
    </w:p>
    <w:p w:rsidR="005261FF" w:rsidRPr="00733A25" w:rsidRDefault="005261FF"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
    <w:p w:rsidR="00B36C95" w:rsidRPr="00733A25" w:rsidRDefault="00B36C95" w:rsidP="00734F90">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roofErr w:type="spellStart"/>
      <w:proofErr w:type="gramStart"/>
      <w:r w:rsidRPr="00733A25">
        <w:rPr>
          <w:rFonts w:ascii="Arial" w:hAnsi="Arial" w:cs="Arial"/>
        </w:rPr>
        <w:t>Ngu</w:t>
      </w:r>
      <w:proofErr w:type="spellEnd"/>
      <w:proofErr w:type="gramEnd"/>
      <w:r w:rsidRPr="00733A25">
        <w:rPr>
          <w:rFonts w:ascii="Arial" w:hAnsi="Arial" w:cs="Arial"/>
        </w:rPr>
        <w:t xml:space="preserve"> EM, </w:t>
      </w:r>
      <w:proofErr w:type="spellStart"/>
      <w:r w:rsidRPr="00733A25">
        <w:rPr>
          <w:rFonts w:ascii="Arial" w:hAnsi="Arial" w:cs="Arial"/>
        </w:rPr>
        <w:t>Sahley</w:t>
      </w:r>
      <w:proofErr w:type="spellEnd"/>
      <w:r w:rsidRPr="00733A25">
        <w:rPr>
          <w:rFonts w:ascii="Arial" w:hAnsi="Arial" w:cs="Arial"/>
        </w:rPr>
        <w:t xml:space="preserve"> CL, Muller KJ. Reduced axon sprouting after treatment that diminishes microglia accumulation at lesions in the leech CNS.J Comp Neurol. 2007 Jul 1</w:t>
      </w:r>
      <w:proofErr w:type="gramStart"/>
      <w:r w:rsidRPr="00733A25">
        <w:rPr>
          <w:rFonts w:ascii="Arial" w:hAnsi="Arial" w:cs="Arial"/>
        </w:rPr>
        <w:t>;503</w:t>
      </w:r>
      <w:proofErr w:type="gramEnd"/>
      <w:r w:rsidRPr="00733A25">
        <w:rPr>
          <w:rFonts w:ascii="Arial" w:hAnsi="Arial" w:cs="Arial"/>
        </w:rPr>
        <w:t>(1):101-9.</w:t>
      </w:r>
    </w:p>
    <w:p w:rsidR="00B36C95" w:rsidRPr="00733A25" w:rsidRDefault="00B36C95"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
    <w:p w:rsidR="00EB3E62" w:rsidRPr="00733A25" w:rsidRDefault="00EB3E62" w:rsidP="00734F90">
      <w:pPr>
        <w:widowControl/>
        <w:rPr>
          <w:rFonts w:ascii="Arial" w:hAnsi="Arial" w:cs="Arial"/>
        </w:rPr>
      </w:pPr>
      <w:proofErr w:type="gramStart"/>
      <w:r w:rsidRPr="00733A25">
        <w:rPr>
          <w:rFonts w:ascii="Arial" w:hAnsi="Arial" w:cs="Arial"/>
        </w:rPr>
        <w:t>Ready, D. F. &amp; Nicholls, J. (1979).</w:t>
      </w:r>
      <w:proofErr w:type="gramEnd"/>
      <w:r w:rsidRPr="00733A25">
        <w:rPr>
          <w:rFonts w:ascii="Arial" w:hAnsi="Arial" w:cs="Arial"/>
        </w:rPr>
        <w:t xml:space="preserve"> Identified </w:t>
      </w:r>
      <w:proofErr w:type="spellStart"/>
      <w:r w:rsidRPr="00733A25">
        <w:rPr>
          <w:rFonts w:ascii="Arial" w:hAnsi="Arial" w:cs="Arial"/>
        </w:rPr>
        <w:t>neurones</w:t>
      </w:r>
      <w:proofErr w:type="spellEnd"/>
      <w:r w:rsidRPr="00733A25">
        <w:rPr>
          <w:rFonts w:ascii="Arial" w:hAnsi="Arial" w:cs="Arial"/>
        </w:rPr>
        <w:t xml:space="preserve"> isolated from leech CNS make selective connections in culture. Nature 281, 67-69.</w:t>
      </w:r>
    </w:p>
    <w:p w:rsidR="00EB3E62" w:rsidRPr="00733A25" w:rsidRDefault="00EB3E62"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
    <w:p w:rsidR="00EB3E62" w:rsidRPr="00733A25" w:rsidRDefault="00EB3E62" w:rsidP="00734F90">
      <w:pPr>
        <w:jc w:val="both"/>
        <w:rPr>
          <w:rFonts w:ascii="Arial" w:hAnsi="Arial" w:cs="Arial"/>
        </w:rPr>
      </w:pPr>
      <w:proofErr w:type="spellStart"/>
      <w:r w:rsidRPr="00733A25">
        <w:rPr>
          <w:rFonts w:ascii="Arial" w:hAnsi="Arial" w:cs="Arial"/>
        </w:rPr>
        <w:t>Retzius</w:t>
      </w:r>
      <w:proofErr w:type="spellEnd"/>
      <w:r w:rsidRPr="00733A25">
        <w:rPr>
          <w:rFonts w:ascii="Arial" w:hAnsi="Arial" w:cs="Arial"/>
        </w:rPr>
        <w:t xml:space="preserve">, G. 1981. </w:t>
      </w:r>
      <w:proofErr w:type="spellStart"/>
      <w:r w:rsidRPr="00733A25">
        <w:rPr>
          <w:rFonts w:ascii="Arial" w:hAnsi="Arial" w:cs="Arial"/>
        </w:rPr>
        <w:t>Biologishe</w:t>
      </w:r>
      <w:proofErr w:type="spellEnd"/>
      <w:r w:rsidRPr="00733A25">
        <w:rPr>
          <w:rFonts w:ascii="Arial" w:hAnsi="Arial" w:cs="Arial"/>
        </w:rPr>
        <w:t xml:space="preserve"> </w:t>
      </w:r>
      <w:proofErr w:type="spellStart"/>
      <w:r w:rsidRPr="00733A25">
        <w:rPr>
          <w:rFonts w:ascii="Arial" w:hAnsi="Arial" w:cs="Arial"/>
        </w:rPr>
        <w:t>Untersuchungen</w:t>
      </w:r>
      <w:proofErr w:type="spellEnd"/>
      <w:r w:rsidRPr="00733A25">
        <w:rPr>
          <w:rFonts w:ascii="Arial" w:hAnsi="Arial" w:cs="Arial"/>
        </w:rPr>
        <w:t xml:space="preserve">, </w:t>
      </w:r>
      <w:proofErr w:type="spellStart"/>
      <w:r w:rsidRPr="00733A25">
        <w:rPr>
          <w:rFonts w:ascii="Arial" w:hAnsi="Arial" w:cs="Arial"/>
        </w:rPr>
        <w:t>neue</w:t>
      </w:r>
      <w:proofErr w:type="spellEnd"/>
      <w:r w:rsidRPr="00733A25">
        <w:rPr>
          <w:rFonts w:ascii="Arial" w:hAnsi="Arial" w:cs="Arial"/>
        </w:rPr>
        <w:t xml:space="preserve"> </w:t>
      </w:r>
      <w:proofErr w:type="spellStart"/>
      <w:r w:rsidRPr="00733A25">
        <w:rPr>
          <w:rFonts w:ascii="Arial" w:hAnsi="Arial" w:cs="Arial"/>
        </w:rPr>
        <w:t>Folge</w:t>
      </w:r>
      <w:proofErr w:type="spellEnd"/>
      <w:r w:rsidRPr="00733A25">
        <w:rPr>
          <w:rFonts w:ascii="Arial" w:hAnsi="Arial" w:cs="Arial"/>
        </w:rPr>
        <w:t xml:space="preserve"> II. </w:t>
      </w:r>
      <w:proofErr w:type="gramStart"/>
      <w:r w:rsidRPr="00733A25">
        <w:rPr>
          <w:rFonts w:ascii="Arial" w:hAnsi="Arial" w:cs="Arial"/>
        </w:rPr>
        <w:t xml:space="preserve">Samson &amp; </w:t>
      </w:r>
      <w:proofErr w:type="spellStart"/>
      <w:r w:rsidRPr="00733A25">
        <w:rPr>
          <w:rFonts w:ascii="Arial" w:hAnsi="Arial" w:cs="Arial"/>
        </w:rPr>
        <w:t>Wallin</w:t>
      </w:r>
      <w:proofErr w:type="spellEnd"/>
      <w:r w:rsidRPr="00733A25">
        <w:rPr>
          <w:rFonts w:ascii="Arial" w:hAnsi="Arial" w:cs="Arial"/>
        </w:rPr>
        <w:t>, Stockholm.</w:t>
      </w:r>
      <w:proofErr w:type="gramEnd"/>
    </w:p>
    <w:p w:rsidR="00EB3E62" w:rsidRPr="00733A25" w:rsidRDefault="00EB3E62"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
    <w:p w:rsidR="00EB3E62" w:rsidRPr="00733A25" w:rsidRDefault="00EB3E62"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r w:rsidRPr="00733A25">
        <w:rPr>
          <w:rFonts w:ascii="Arial" w:hAnsi="Arial" w:cs="Arial"/>
        </w:rPr>
        <w:t>Stewart, R.R., Nicholls, J.G. and Adams, W.B. 1989, Na</w:t>
      </w:r>
      <w:r w:rsidRPr="00733A25">
        <w:rPr>
          <w:rFonts w:ascii="Arial" w:hAnsi="Arial" w:cs="Arial"/>
          <w:vertAlign w:val="superscript"/>
        </w:rPr>
        <w:t>+</w:t>
      </w:r>
      <w:r w:rsidRPr="00733A25">
        <w:rPr>
          <w:rFonts w:ascii="Arial" w:hAnsi="Arial" w:cs="Arial"/>
        </w:rPr>
        <w:t>, K</w:t>
      </w:r>
      <w:r w:rsidRPr="00733A25">
        <w:rPr>
          <w:rFonts w:ascii="Arial" w:hAnsi="Arial" w:cs="Arial"/>
          <w:vertAlign w:val="superscript"/>
        </w:rPr>
        <w:t>+</w:t>
      </w:r>
      <w:r w:rsidRPr="00733A25">
        <w:rPr>
          <w:rFonts w:ascii="Arial" w:hAnsi="Arial" w:cs="Arial"/>
        </w:rPr>
        <w:t xml:space="preserve"> and Ca</w:t>
      </w:r>
      <w:r w:rsidRPr="00733A25">
        <w:rPr>
          <w:rFonts w:ascii="Arial" w:hAnsi="Arial" w:cs="Arial"/>
          <w:vertAlign w:val="superscript"/>
        </w:rPr>
        <w:t>2+</w:t>
      </w:r>
      <w:r w:rsidRPr="00733A25">
        <w:rPr>
          <w:rFonts w:ascii="Arial" w:hAnsi="Arial" w:cs="Arial"/>
        </w:rPr>
        <w:t xml:space="preserve"> currents in identified leech neurons in culture. J. Exp. Biol. 141:1-20.</w:t>
      </w:r>
    </w:p>
    <w:p w:rsidR="00EB3E62" w:rsidRPr="00733A25" w:rsidRDefault="00EB3E62"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
    <w:p w:rsidR="005261FF" w:rsidRPr="00733A25" w:rsidRDefault="005261FF"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r w:rsidRPr="00733A25">
        <w:rPr>
          <w:rFonts w:ascii="Arial" w:hAnsi="Arial" w:cs="Arial"/>
        </w:rPr>
        <w:t xml:space="preserve">Stuart, A.E. 1970. </w:t>
      </w:r>
      <w:proofErr w:type="gramStart"/>
      <w:r w:rsidRPr="00733A25">
        <w:rPr>
          <w:rFonts w:ascii="Arial" w:hAnsi="Arial" w:cs="Arial"/>
        </w:rPr>
        <w:t xml:space="preserve">Physiological and morphological properties of </w:t>
      </w:r>
      <w:proofErr w:type="spellStart"/>
      <w:r w:rsidRPr="00733A25">
        <w:rPr>
          <w:rFonts w:ascii="Arial" w:hAnsi="Arial" w:cs="Arial"/>
        </w:rPr>
        <w:t>motoneurones</w:t>
      </w:r>
      <w:proofErr w:type="spellEnd"/>
      <w:r w:rsidRPr="00733A25">
        <w:rPr>
          <w:rFonts w:ascii="Arial" w:hAnsi="Arial" w:cs="Arial"/>
        </w:rPr>
        <w:t xml:space="preserve"> in the central nervous system of the leech.</w:t>
      </w:r>
      <w:proofErr w:type="gramEnd"/>
      <w:r w:rsidRPr="00733A25">
        <w:rPr>
          <w:rFonts w:ascii="Arial" w:hAnsi="Arial" w:cs="Arial"/>
        </w:rPr>
        <w:t xml:space="preserve"> J. Physiol. (</w:t>
      </w:r>
      <w:proofErr w:type="spellStart"/>
      <w:r w:rsidRPr="00733A25">
        <w:rPr>
          <w:rFonts w:ascii="Arial" w:hAnsi="Arial" w:cs="Arial"/>
        </w:rPr>
        <w:t>Lond</w:t>
      </w:r>
      <w:proofErr w:type="spellEnd"/>
      <w:r w:rsidRPr="00733A25">
        <w:rPr>
          <w:rFonts w:ascii="Arial" w:hAnsi="Arial" w:cs="Arial"/>
        </w:rPr>
        <w:t>.) 209:627-646.</w:t>
      </w:r>
    </w:p>
    <w:p w:rsidR="005261FF" w:rsidRPr="00733A25" w:rsidRDefault="005261FF"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
    <w:p w:rsidR="00E14E1A" w:rsidRPr="00733A25" w:rsidRDefault="00E14E1A" w:rsidP="00734F90">
      <w:pPr>
        <w:jc w:val="both"/>
        <w:rPr>
          <w:rFonts w:ascii="Arial" w:hAnsi="Arial" w:cs="Arial"/>
        </w:rPr>
      </w:pPr>
      <w:r w:rsidRPr="00733A25">
        <w:rPr>
          <w:rFonts w:ascii="Arial" w:hAnsi="Arial" w:cs="Arial"/>
        </w:rPr>
        <w:t xml:space="preserve">Todd KL, </w:t>
      </w:r>
      <w:proofErr w:type="spellStart"/>
      <w:r w:rsidRPr="00733A25">
        <w:rPr>
          <w:rFonts w:ascii="Arial" w:hAnsi="Arial" w:cs="Arial"/>
        </w:rPr>
        <w:t>Kristan</w:t>
      </w:r>
      <w:proofErr w:type="spellEnd"/>
      <w:r w:rsidRPr="00733A25">
        <w:rPr>
          <w:rFonts w:ascii="Arial" w:hAnsi="Arial" w:cs="Arial"/>
        </w:rPr>
        <w:t xml:space="preserve"> WB </w:t>
      </w:r>
      <w:proofErr w:type="spellStart"/>
      <w:r w:rsidRPr="00733A25">
        <w:rPr>
          <w:rFonts w:ascii="Arial" w:hAnsi="Arial" w:cs="Arial"/>
        </w:rPr>
        <w:t>Jr</w:t>
      </w:r>
      <w:proofErr w:type="spellEnd"/>
      <w:r w:rsidRPr="00733A25">
        <w:rPr>
          <w:rFonts w:ascii="Arial" w:hAnsi="Arial" w:cs="Arial"/>
        </w:rPr>
        <w:t xml:space="preserve">, French KA. (2010) Gap junction expression is required for normal chemical synapse formation. </w:t>
      </w:r>
      <w:proofErr w:type="gramStart"/>
      <w:r w:rsidRPr="00733A25">
        <w:rPr>
          <w:rFonts w:ascii="Arial" w:hAnsi="Arial" w:cs="Arial"/>
        </w:rPr>
        <w:t>J Neurosci.</w:t>
      </w:r>
      <w:proofErr w:type="gramEnd"/>
      <w:r w:rsidRPr="00733A25">
        <w:rPr>
          <w:rFonts w:ascii="Arial" w:hAnsi="Arial" w:cs="Arial"/>
        </w:rPr>
        <w:t xml:space="preserve"> 2010 Nov 10</w:t>
      </w:r>
      <w:proofErr w:type="gramStart"/>
      <w:r w:rsidRPr="00733A25">
        <w:rPr>
          <w:rFonts w:ascii="Arial" w:hAnsi="Arial" w:cs="Arial"/>
        </w:rPr>
        <w:t>;30</w:t>
      </w:r>
      <w:proofErr w:type="gramEnd"/>
      <w:r w:rsidRPr="00733A25">
        <w:rPr>
          <w:rFonts w:ascii="Arial" w:hAnsi="Arial" w:cs="Arial"/>
        </w:rPr>
        <w:t>(45):15277-85.</w:t>
      </w:r>
    </w:p>
    <w:p w:rsidR="00E14E1A" w:rsidRPr="00733A25" w:rsidRDefault="00E14E1A" w:rsidP="00734F90">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
    <w:p w:rsidR="00B36C95" w:rsidRPr="00733A25" w:rsidRDefault="00B36C95" w:rsidP="00734F90">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roofErr w:type="spellStart"/>
      <w:r w:rsidRPr="00733A25">
        <w:rPr>
          <w:rFonts w:ascii="Arial" w:hAnsi="Arial" w:cs="Arial"/>
        </w:rPr>
        <w:t>Urazaev</w:t>
      </w:r>
      <w:proofErr w:type="spellEnd"/>
      <w:r w:rsidRPr="00733A25">
        <w:rPr>
          <w:rFonts w:ascii="Arial" w:hAnsi="Arial" w:cs="Arial"/>
        </w:rPr>
        <w:t xml:space="preserve"> AK, </w:t>
      </w:r>
      <w:proofErr w:type="spellStart"/>
      <w:r w:rsidRPr="00733A25">
        <w:rPr>
          <w:rFonts w:ascii="Arial" w:hAnsi="Arial" w:cs="Arial"/>
        </w:rPr>
        <w:t>Arganda</w:t>
      </w:r>
      <w:proofErr w:type="spellEnd"/>
      <w:r w:rsidRPr="00733A25">
        <w:rPr>
          <w:rFonts w:ascii="Arial" w:hAnsi="Arial" w:cs="Arial"/>
        </w:rPr>
        <w:t xml:space="preserve"> S, Muller KJ, </w:t>
      </w:r>
      <w:proofErr w:type="spellStart"/>
      <w:r w:rsidRPr="00733A25">
        <w:rPr>
          <w:rFonts w:ascii="Arial" w:hAnsi="Arial" w:cs="Arial"/>
        </w:rPr>
        <w:t>Sahley</w:t>
      </w:r>
      <w:proofErr w:type="spellEnd"/>
      <w:r w:rsidRPr="00733A25">
        <w:rPr>
          <w:rFonts w:ascii="Arial" w:hAnsi="Arial" w:cs="Arial"/>
        </w:rPr>
        <w:t xml:space="preserve"> </w:t>
      </w:r>
      <w:proofErr w:type="spellStart"/>
      <w:r w:rsidRPr="00733A25">
        <w:rPr>
          <w:rFonts w:ascii="Arial" w:hAnsi="Arial" w:cs="Arial"/>
        </w:rPr>
        <w:t>CL.Lasting</w:t>
      </w:r>
      <w:proofErr w:type="spellEnd"/>
      <w:r w:rsidRPr="00733A25">
        <w:rPr>
          <w:rFonts w:ascii="Arial" w:hAnsi="Arial" w:cs="Arial"/>
        </w:rPr>
        <w:t xml:space="preserve"> changes in a network of interneurons after synapse regeneration and delayed recovery of </w:t>
      </w:r>
      <w:proofErr w:type="spellStart"/>
      <w:r w:rsidRPr="00733A25">
        <w:rPr>
          <w:rFonts w:ascii="Arial" w:hAnsi="Arial" w:cs="Arial"/>
        </w:rPr>
        <w:t>sensitization.Neuroscience</w:t>
      </w:r>
      <w:proofErr w:type="spellEnd"/>
      <w:r w:rsidRPr="00733A25">
        <w:rPr>
          <w:rFonts w:ascii="Arial" w:hAnsi="Arial" w:cs="Arial"/>
        </w:rPr>
        <w:t>. 2007 Dec 19</w:t>
      </w:r>
      <w:proofErr w:type="gramStart"/>
      <w:r w:rsidRPr="00733A25">
        <w:rPr>
          <w:rFonts w:ascii="Arial" w:hAnsi="Arial" w:cs="Arial"/>
        </w:rPr>
        <w:t>;150</w:t>
      </w:r>
      <w:proofErr w:type="gramEnd"/>
      <w:r w:rsidRPr="00733A25">
        <w:rPr>
          <w:rFonts w:ascii="Arial" w:hAnsi="Arial" w:cs="Arial"/>
        </w:rPr>
        <w:t xml:space="preserve">(4):915-25. </w:t>
      </w:r>
      <w:proofErr w:type="spellStart"/>
      <w:r w:rsidRPr="00733A25">
        <w:rPr>
          <w:rFonts w:ascii="Arial" w:hAnsi="Arial" w:cs="Arial"/>
        </w:rPr>
        <w:t>Epub</w:t>
      </w:r>
      <w:proofErr w:type="spellEnd"/>
      <w:r w:rsidRPr="00733A25">
        <w:rPr>
          <w:rFonts w:ascii="Arial" w:hAnsi="Arial" w:cs="Arial"/>
        </w:rPr>
        <w:t xml:space="preserve"> 2007 Oct 5.</w:t>
      </w:r>
    </w:p>
    <w:p w:rsidR="00B36C95" w:rsidRPr="00733A25" w:rsidRDefault="00B36C95"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
    <w:p w:rsidR="005261FF" w:rsidRPr="00733A25" w:rsidRDefault="005261FF"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roofErr w:type="spellStart"/>
      <w:r w:rsidRPr="00733A25">
        <w:rPr>
          <w:rFonts w:ascii="Arial" w:hAnsi="Arial" w:cs="Arial"/>
        </w:rPr>
        <w:t>Yau</w:t>
      </w:r>
      <w:proofErr w:type="spellEnd"/>
      <w:r w:rsidRPr="00733A25">
        <w:rPr>
          <w:rFonts w:ascii="Arial" w:hAnsi="Arial" w:cs="Arial"/>
        </w:rPr>
        <w:t>, K.W., 1976. Receptive fields, geometry and conduction block of sensory neurons in the CNS of the leech. J. Physiol. (</w:t>
      </w:r>
      <w:proofErr w:type="spellStart"/>
      <w:r w:rsidRPr="00733A25">
        <w:rPr>
          <w:rFonts w:ascii="Arial" w:hAnsi="Arial" w:cs="Arial"/>
        </w:rPr>
        <w:t>Lond</w:t>
      </w:r>
      <w:proofErr w:type="spellEnd"/>
      <w:r w:rsidRPr="00733A25">
        <w:rPr>
          <w:rFonts w:ascii="Arial" w:hAnsi="Arial" w:cs="Arial"/>
        </w:rPr>
        <w:t>.) 263:513-538</w:t>
      </w:r>
    </w:p>
    <w:p w:rsidR="005261FF" w:rsidRPr="00733A25" w:rsidRDefault="005261FF" w:rsidP="00734F9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
    <w:p w:rsidR="001D616A" w:rsidRPr="00733A25" w:rsidRDefault="001D616A" w:rsidP="00734F90">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roofErr w:type="spellStart"/>
      <w:r w:rsidRPr="00733A25">
        <w:rPr>
          <w:rFonts w:ascii="Arial" w:hAnsi="Arial" w:cs="Arial"/>
        </w:rPr>
        <w:t>Weisblat</w:t>
      </w:r>
      <w:proofErr w:type="spellEnd"/>
      <w:r w:rsidRPr="00733A25">
        <w:rPr>
          <w:rFonts w:ascii="Arial" w:hAnsi="Arial" w:cs="Arial"/>
        </w:rPr>
        <w:t xml:space="preserve"> DA, </w:t>
      </w:r>
      <w:proofErr w:type="spellStart"/>
      <w:r w:rsidRPr="00733A25">
        <w:rPr>
          <w:rFonts w:ascii="Arial" w:hAnsi="Arial" w:cs="Arial"/>
        </w:rPr>
        <w:t>Kuo</w:t>
      </w:r>
      <w:proofErr w:type="spellEnd"/>
      <w:r w:rsidRPr="00733A25">
        <w:rPr>
          <w:rFonts w:ascii="Arial" w:hAnsi="Arial" w:cs="Arial"/>
        </w:rPr>
        <w:t xml:space="preserve"> DH. </w:t>
      </w:r>
      <w:proofErr w:type="spellStart"/>
      <w:r w:rsidRPr="00733A25">
        <w:rPr>
          <w:rFonts w:ascii="Arial" w:hAnsi="Arial" w:cs="Arial"/>
        </w:rPr>
        <w:t>Helobdella</w:t>
      </w:r>
      <w:proofErr w:type="spellEnd"/>
      <w:r w:rsidRPr="00733A25">
        <w:rPr>
          <w:rFonts w:ascii="Arial" w:hAnsi="Arial" w:cs="Arial"/>
        </w:rPr>
        <w:t xml:space="preserve"> (leech): a model for developmental studies. Cold Spring </w:t>
      </w:r>
      <w:proofErr w:type="spellStart"/>
      <w:r w:rsidRPr="00733A25">
        <w:rPr>
          <w:rFonts w:ascii="Arial" w:hAnsi="Arial" w:cs="Arial"/>
        </w:rPr>
        <w:t>Harb</w:t>
      </w:r>
      <w:proofErr w:type="spellEnd"/>
      <w:r w:rsidRPr="00733A25">
        <w:rPr>
          <w:rFonts w:ascii="Arial" w:hAnsi="Arial" w:cs="Arial"/>
        </w:rPr>
        <w:t xml:space="preserve"> </w:t>
      </w:r>
      <w:proofErr w:type="spellStart"/>
      <w:r w:rsidRPr="00733A25">
        <w:rPr>
          <w:rFonts w:ascii="Arial" w:hAnsi="Arial" w:cs="Arial"/>
        </w:rPr>
        <w:t>Protoc</w:t>
      </w:r>
      <w:proofErr w:type="spellEnd"/>
      <w:r w:rsidRPr="00733A25">
        <w:rPr>
          <w:rFonts w:ascii="Arial" w:hAnsi="Arial" w:cs="Arial"/>
        </w:rPr>
        <w:t>. 2009 Apr</w:t>
      </w:r>
      <w:proofErr w:type="gramStart"/>
      <w:r w:rsidRPr="00733A25">
        <w:rPr>
          <w:rFonts w:ascii="Arial" w:hAnsi="Arial" w:cs="Arial"/>
        </w:rPr>
        <w:t>;2009</w:t>
      </w:r>
      <w:proofErr w:type="gramEnd"/>
      <w:r w:rsidRPr="00733A25">
        <w:rPr>
          <w:rFonts w:ascii="Arial" w:hAnsi="Arial" w:cs="Arial"/>
        </w:rPr>
        <w:t>(4):pdb.emo121.</w:t>
      </w:r>
    </w:p>
    <w:p w:rsidR="001D616A" w:rsidRPr="00733A25" w:rsidRDefault="001D61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sectPr w:rsidR="001D616A" w:rsidRPr="00733A25" w:rsidSect="00E610B6">
      <w:pgSz w:w="12240" w:h="15840"/>
      <w:pgMar w:top="1440" w:right="1440" w:bottom="1440" w:left="1800" w:header="1440" w:footer="1440" w:gutter="0"/>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A051A" w:rsidRDefault="00DA051A" w:rsidP="00D73C40">
      <w:r>
        <w:separator/>
      </w:r>
    </w:p>
  </w:endnote>
  <w:endnote w:type="continuationSeparator" w:id="0">
    <w:p w:rsidR="00DA051A" w:rsidRDefault="00DA051A" w:rsidP="00D73C4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Helvetica">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A051A" w:rsidRDefault="00DA051A" w:rsidP="00D73C40">
      <w:r>
        <w:separator/>
      </w:r>
    </w:p>
  </w:footnote>
  <w:footnote w:type="continuationSeparator" w:id="0">
    <w:p w:rsidR="00DA051A" w:rsidRDefault="00DA051A" w:rsidP="00D73C4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4951F3"/>
    <w:multiLevelType w:val="multilevel"/>
    <w:tmpl w:val="18664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F3E7CED"/>
    <w:multiLevelType w:val="multilevel"/>
    <w:tmpl w:val="C2527BF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
    <w:nsid w:val="618B593D"/>
    <w:multiLevelType w:val="hybridMultilevel"/>
    <w:tmpl w:val="9356B79A"/>
    <w:lvl w:ilvl="0" w:tplc="0409000F">
      <w:start w:val="1"/>
      <w:numFmt w:val="decimal"/>
      <w:lvlText w:val="%1."/>
      <w:lvlJc w:val="left"/>
      <w:pPr>
        <w:ind w:left="720" w:hanging="360"/>
      </w:pPr>
      <w:rPr>
        <w:rFonts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635C1083"/>
    <w:multiLevelType w:val="hybridMultilevel"/>
    <w:tmpl w:val="4C1AD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3B02729"/>
    <w:multiLevelType w:val="multilevel"/>
    <w:tmpl w:val="FCFE30BA"/>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num w:numId="1">
    <w:abstractNumId w:val="4"/>
  </w:num>
  <w:num w:numId="2">
    <w:abstractNumId w:val="1"/>
  </w:num>
  <w:num w:numId="3">
    <w:abstractNumId w:val="0"/>
  </w:num>
  <w:num w:numId="4">
    <w:abstractNumId w:val="3"/>
  </w:num>
  <w:num w:numId="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5261FF"/>
    <w:rsid w:val="0005417A"/>
    <w:rsid w:val="000E1A6F"/>
    <w:rsid w:val="0013387D"/>
    <w:rsid w:val="001546A0"/>
    <w:rsid w:val="001665EA"/>
    <w:rsid w:val="001941D2"/>
    <w:rsid w:val="00195287"/>
    <w:rsid w:val="001D2147"/>
    <w:rsid w:val="001D616A"/>
    <w:rsid w:val="001D6418"/>
    <w:rsid w:val="001E191C"/>
    <w:rsid w:val="00211911"/>
    <w:rsid w:val="00215864"/>
    <w:rsid w:val="002214D2"/>
    <w:rsid w:val="00250F73"/>
    <w:rsid w:val="002742CD"/>
    <w:rsid w:val="002907E8"/>
    <w:rsid w:val="002B7590"/>
    <w:rsid w:val="002D3C96"/>
    <w:rsid w:val="002D5473"/>
    <w:rsid w:val="002F3ED9"/>
    <w:rsid w:val="00316796"/>
    <w:rsid w:val="003248CB"/>
    <w:rsid w:val="00335A68"/>
    <w:rsid w:val="00340254"/>
    <w:rsid w:val="00385FCA"/>
    <w:rsid w:val="004116BB"/>
    <w:rsid w:val="00457A66"/>
    <w:rsid w:val="00490921"/>
    <w:rsid w:val="00497878"/>
    <w:rsid w:val="004D1028"/>
    <w:rsid w:val="004D3FA5"/>
    <w:rsid w:val="00504030"/>
    <w:rsid w:val="005261FF"/>
    <w:rsid w:val="0052740D"/>
    <w:rsid w:val="00532500"/>
    <w:rsid w:val="00532E32"/>
    <w:rsid w:val="005718F7"/>
    <w:rsid w:val="005C03C4"/>
    <w:rsid w:val="005C3549"/>
    <w:rsid w:val="005D153F"/>
    <w:rsid w:val="005E3C5C"/>
    <w:rsid w:val="006134E1"/>
    <w:rsid w:val="006225E0"/>
    <w:rsid w:val="006250DC"/>
    <w:rsid w:val="006302AF"/>
    <w:rsid w:val="006322C2"/>
    <w:rsid w:val="00657845"/>
    <w:rsid w:val="00666CC9"/>
    <w:rsid w:val="00667A89"/>
    <w:rsid w:val="00680C2E"/>
    <w:rsid w:val="00682B11"/>
    <w:rsid w:val="00683705"/>
    <w:rsid w:val="00691C71"/>
    <w:rsid w:val="006E54DA"/>
    <w:rsid w:val="006E7587"/>
    <w:rsid w:val="00733A25"/>
    <w:rsid w:val="00734F90"/>
    <w:rsid w:val="00763B06"/>
    <w:rsid w:val="0077564A"/>
    <w:rsid w:val="00793C47"/>
    <w:rsid w:val="007B08F2"/>
    <w:rsid w:val="007D0424"/>
    <w:rsid w:val="007F627D"/>
    <w:rsid w:val="00804C06"/>
    <w:rsid w:val="00805E74"/>
    <w:rsid w:val="00842D39"/>
    <w:rsid w:val="00860773"/>
    <w:rsid w:val="00863E8A"/>
    <w:rsid w:val="008841DE"/>
    <w:rsid w:val="00890560"/>
    <w:rsid w:val="00897AEB"/>
    <w:rsid w:val="008D5C51"/>
    <w:rsid w:val="00941219"/>
    <w:rsid w:val="009439A2"/>
    <w:rsid w:val="009724D0"/>
    <w:rsid w:val="00987E81"/>
    <w:rsid w:val="009C7749"/>
    <w:rsid w:val="00A14050"/>
    <w:rsid w:val="00A155C9"/>
    <w:rsid w:val="00A401E6"/>
    <w:rsid w:val="00A578AA"/>
    <w:rsid w:val="00A63286"/>
    <w:rsid w:val="00AA782B"/>
    <w:rsid w:val="00AC31EC"/>
    <w:rsid w:val="00AC3487"/>
    <w:rsid w:val="00B052CD"/>
    <w:rsid w:val="00B33C6A"/>
    <w:rsid w:val="00B36C95"/>
    <w:rsid w:val="00B50E31"/>
    <w:rsid w:val="00B7497D"/>
    <w:rsid w:val="00B8210A"/>
    <w:rsid w:val="00B87F3C"/>
    <w:rsid w:val="00BB6157"/>
    <w:rsid w:val="00BE0802"/>
    <w:rsid w:val="00BE427E"/>
    <w:rsid w:val="00C05C93"/>
    <w:rsid w:val="00C214BA"/>
    <w:rsid w:val="00C40DF7"/>
    <w:rsid w:val="00C510D7"/>
    <w:rsid w:val="00C514D3"/>
    <w:rsid w:val="00C66669"/>
    <w:rsid w:val="00CA44B3"/>
    <w:rsid w:val="00CB4E37"/>
    <w:rsid w:val="00CB519A"/>
    <w:rsid w:val="00CC3D23"/>
    <w:rsid w:val="00CF5DA2"/>
    <w:rsid w:val="00CF6035"/>
    <w:rsid w:val="00D00377"/>
    <w:rsid w:val="00D05DE4"/>
    <w:rsid w:val="00D430D3"/>
    <w:rsid w:val="00D44EBD"/>
    <w:rsid w:val="00D73C40"/>
    <w:rsid w:val="00D94BB0"/>
    <w:rsid w:val="00DA051A"/>
    <w:rsid w:val="00DD48B2"/>
    <w:rsid w:val="00DE003A"/>
    <w:rsid w:val="00DF010C"/>
    <w:rsid w:val="00DF78D1"/>
    <w:rsid w:val="00E1333B"/>
    <w:rsid w:val="00E14E1A"/>
    <w:rsid w:val="00E26E49"/>
    <w:rsid w:val="00E43415"/>
    <w:rsid w:val="00E47D95"/>
    <w:rsid w:val="00E610B6"/>
    <w:rsid w:val="00E7295A"/>
    <w:rsid w:val="00EB0FD2"/>
    <w:rsid w:val="00EB3E62"/>
    <w:rsid w:val="00EB56ED"/>
    <w:rsid w:val="00ED5FEA"/>
    <w:rsid w:val="00F03630"/>
    <w:rsid w:val="00F2119E"/>
    <w:rsid w:val="00F25ED2"/>
    <w:rsid w:val="00F32BB3"/>
    <w:rsid w:val="00F519A9"/>
    <w:rsid w:val="00F900B0"/>
    <w:rsid w:val="00FB0299"/>
    <w:rsid w:val="00FC7AFF"/>
    <w:rsid w:val="00FE048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imes New Roman"/>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nhideWhenUsed="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841DE"/>
    <w:pPr>
      <w:widowControl w:val="0"/>
      <w:autoSpaceDE w:val="0"/>
      <w:autoSpaceDN w:val="0"/>
      <w:adjustRightInd w:val="0"/>
      <w:spacing w:after="0" w:line="240" w:lineRule="auto"/>
    </w:pPr>
    <w:rPr>
      <w:rFonts w:ascii="Times New Roman" w:hAnsi="Times New Roman"/>
      <w:sz w:val="24"/>
      <w:szCs w:val="24"/>
    </w:rPr>
  </w:style>
  <w:style w:type="paragraph" w:styleId="Heading1">
    <w:name w:val="heading 1"/>
    <w:basedOn w:val="Normal"/>
    <w:next w:val="Normal"/>
    <w:link w:val="Heading1Char"/>
    <w:uiPriority w:val="9"/>
    <w:qFormat/>
    <w:rsid w:val="005261FF"/>
    <w:pPr>
      <w:keepNext/>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qFormat/>
    <w:rsid w:val="005261FF"/>
    <w:pPr>
      <w:keepNext/>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qFormat/>
    <w:rsid w:val="005261FF"/>
    <w:pPr>
      <w:keepNext/>
      <w:spacing w:before="240" w:after="6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semiHidden/>
    <w:unhideWhenUsed/>
    <w:qFormat/>
    <w:rsid w:val="00D430D3"/>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5261FF"/>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locked/>
    <w:rsid w:val="005261FF"/>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locked/>
    <w:rsid w:val="005261FF"/>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locked/>
    <w:rsid w:val="00D430D3"/>
    <w:rPr>
      <w:rFonts w:asciiTheme="majorHAnsi" w:eastAsiaTheme="majorEastAsia" w:hAnsiTheme="majorHAnsi" w:cstheme="majorBidi"/>
      <w:b/>
      <w:bCs/>
      <w:i/>
      <w:iCs/>
      <w:color w:val="4F81BD" w:themeColor="accent1"/>
      <w:sz w:val="24"/>
      <w:szCs w:val="24"/>
    </w:rPr>
  </w:style>
  <w:style w:type="character" w:styleId="FootnoteReference">
    <w:name w:val="footnote reference"/>
    <w:basedOn w:val="DefaultParagraphFont"/>
    <w:uiPriority w:val="99"/>
    <w:rsid w:val="008841DE"/>
  </w:style>
  <w:style w:type="paragraph" w:customStyle="1" w:styleId="Body">
    <w:name w:val="Body"/>
    <w:rsid w:val="00BB6157"/>
    <w:pPr>
      <w:spacing w:after="0" w:line="240" w:lineRule="auto"/>
    </w:pPr>
    <w:rPr>
      <w:rFonts w:ascii="Helvetica" w:eastAsia="Times New Roman" w:hAnsi="Helvetica"/>
      <w:color w:val="000000"/>
      <w:sz w:val="24"/>
      <w:szCs w:val="20"/>
    </w:rPr>
  </w:style>
  <w:style w:type="character" w:customStyle="1" w:styleId="ndesc">
    <w:name w:val="ndesc"/>
    <w:basedOn w:val="DefaultParagraphFont"/>
    <w:rsid w:val="00BB6157"/>
    <w:rPr>
      <w:rFonts w:cs="Times New Roman"/>
    </w:rPr>
  </w:style>
  <w:style w:type="paragraph" w:styleId="BalloonText">
    <w:name w:val="Balloon Text"/>
    <w:basedOn w:val="Normal"/>
    <w:link w:val="BalloonTextChar"/>
    <w:uiPriority w:val="99"/>
    <w:semiHidden/>
    <w:unhideWhenUsed/>
    <w:rsid w:val="00A578AA"/>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A578AA"/>
    <w:rPr>
      <w:rFonts w:ascii="Tahoma" w:hAnsi="Tahoma" w:cs="Tahoma"/>
      <w:sz w:val="16"/>
      <w:szCs w:val="16"/>
    </w:rPr>
  </w:style>
  <w:style w:type="character" w:styleId="Hyperlink">
    <w:name w:val="Hyperlink"/>
    <w:basedOn w:val="DefaultParagraphFont"/>
    <w:uiPriority w:val="99"/>
    <w:semiHidden/>
    <w:unhideWhenUsed/>
    <w:rsid w:val="00AA782B"/>
    <w:rPr>
      <w:rFonts w:cs="Times New Roman"/>
      <w:color w:val="0000FF"/>
      <w:u w:val="single"/>
    </w:rPr>
  </w:style>
  <w:style w:type="character" w:customStyle="1" w:styleId="highlight">
    <w:name w:val="highlight"/>
    <w:basedOn w:val="DefaultParagraphFont"/>
    <w:rsid w:val="00AA782B"/>
    <w:rPr>
      <w:rFonts w:cs="Times New Roman"/>
    </w:rPr>
  </w:style>
  <w:style w:type="paragraph" w:styleId="NormalWeb">
    <w:name w:val="Normal (Web)"/>
    <w:basedOn w:val="Normal"/>
    <w:uiPriority w:val="99"/>
    <w:semiHidden/>
    <w:unhideWhenUsed/>
    <w:rsid w:val="00D430D3"/>
    <w:pPr>
      <w:widowControl/>
      <w:autoSpaceDE/>
      <w:autoSpaceDN/>
      <w:adjustRightInd/>
      <w:spacing w:before="100" w:beforeAutospacing="1" w:after="100" w:afterAutospacing="1"/>
    </w:pPr>
  </w:style>
  <w:style w:type="paragraph" w:styleId="ListParagraph">
    <w:name w:val="List Paragraph"/>
    <w:basedOn w:val="Normal"/>
    <w:uiPriority w:val="34"/>
    <w:qFormat/>
    <w:rsid w:val="00EB56ED"/>
    <w:pPr>
      <w:widowControl/>
      <w:autoSpaceDE/>
      <w:autoSpaceDN/>
      <w:adjustRightInd/>
      <w:spacing w:after="200" w:line="276" w:lineRule="auto"/>
      <w:ind w:left="720"/>
      <w:contextualSpacing/>
    </w:pPr>
    <w:rPr>
      <w:rFonts w:asciiTheme="minorHAnsi" w:hAnsiTheme="minorHAnsi" w:cstheme="minorBidi"/>
      <w:sz w:val="22"/>
      <w:szCs w:val="22"/>
    </w:rPr>
  </w:style>
  <w:style w:type="table" w:styleId="TableGrid">
    <w:name w:val="Table Grid"/>
    <w:basedOn w:val="TableNormal"/>
    <w:uiPriority w:val="59"/>
    <w:rsid w:val="002F3ED9"/>
    <w:pPr>
      <w:spacing w:after="0" w:line="240" w:lineRule="auto"/>
    </w:pPr>
    <w:rPr>
      <w:rFonts w:cstheme="minorBidi"/>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Strong">
    <w:name w:val="Strong"/>
    <w:basedOn w:val="DefaultParagraphFont"/>
    <w:uiPriority w:val="22"/>
    <w:qFormat/>
    <w:rsid w:val="009439A2"/>
    <w:rPr>
      <w:rFonts w:cs="Times New Roman"/>
      <w:b/>
      <w:bCs/>
    </w:rPr>
  </w:style>
  <w:style w:type="paragraph" w:styleId="Header">
    <w:name w:val="header"/>
    <w:basedOn w:val="Normal"/>
    <w:link w:val="HeaderChar"/>
    <w:uiPriority w:val="99"/>
    <w:unhideWhenUsed/>
    <w:rsid w:val="00D73C40"/>
    <w:pPr>
      <w:tabs>
        <w:tab w:val="center" w:pos="4680"/>
        <w:tab w:val="right" w:pos="9360"/>
      </w:tabs>
    </w:pPr>
  </w:style>
  <w:style w:type="character" w:customStyle="1" w:styleId="HeaderChar">
    <w:name w:val="Header Char"/>
    <w:basedOn w:val="DefaultParagraphFont"/>
    <w:link w:val="Header"/>
    <w:uiPriority w:val="99"/>
    <w:locked/>
    <w:rsid w:val="00D73C40"/>
    <w:rPr>
      <w:rFonts w:ascii="Times New Roman" w:hAnsi="Times New Roman" w:cs="Times New Roman"/>
      <w:sz w:val="24"/>
      <w:szCs w:val="24"/>
    </w:rPr>
  </w:style>
  <w:style w:type="paragraph" w:styleId="Footer">
    <w:name w:val="footer"/>
    <w:basedOn w:val="Normal"/>
    <w:link w:val="FooterChar"/>
    <w:uiPriority w:val="99"/>
    <w:unhideWhenUsed/>
    <w:rsid w:val="00D73C40"/>
    <w:pPr>
      <w:tabs>
        <w:tab w:val="center" w:pos="4680"/>
        <w:tab w:val="right" w:pos="9360"/>
      </w:tabs>
    </w:pPr>
  </w:style>
  <w:style w:type="character" w:customStyle="1" w:styleId="FooterChar">
    <w:name w:val="Footer Char"/>
    <w:basedOn w:val="DefaultParagraphFont"/>
    <w:link w:val="Footer"/>
    <w:uiPriority w:val="99"/>
    <w:locked/>
    <w:rsid w:val="00D73C40"/>
    <w:rPr>
      <w:rFonts w:ascii="Times New Roman" w:hAnsi="Times New Roman" w:cs="Times New Roman"/>
      <w:sz w:val="24"/>
      <w:szCs w:val="24"/>
    </w:rPr>
  </w:style>
  <w:style w:type="character" w:styleId="PlaceholderText">
    <w:name w:val="Placeholder Text"/>
    <w:basedOn w:val="DefaultParagraphFont"/>
    <w:uiPriority w:val="99"/>
    <w:semiHidden/>
    <w:rsid w:val="00211911"/>
    <w:rPr>
      <w:rFonts w:cs="Times New Roman"/>
      <w:color w:val="808080"/>
    </w:rPr>
  </w:style>
</w:styles>
</file>

<file path=word/webSettings.xml><?xml version="1.0" encoding="utf-8"?>
<w:webSettings xmlns:r="http://schemas.openxmlformats.org/officeDocument/2006/relationships" xmlns:w="http://schemas.openxmlformats.org/wordprocessingml/2006/main">
  <w:divs>
    <w:div w:id="1550801185">
      <w:marLeft w:val="0"/>
      <w:marRight w:val="0"/>
      <w:marTop w:val="0"/>
      <w:marBottom w:val="0"/>
      <w:divBdr>
        <w:top w:val="none" w:sz="0" w:space="0" w:color="auto"/>
        <w:left w:val="none" w:sz="0" w:space="0" w:color="auto"/>
        <w:bottom w:val="none" w:sz="0" w:space="0" w:color="auto"/>
        <w:right w:val="none" w:sz="0" w:space="0" w:color="auto"/>
      </w:divBdr>
    </w:div>
    <w:div w:id="1550801189">
      <w:marLeft w:val="0"/>
      <w:marRight w:val="0"/>
      <w:marTop w:val="0"/>
      <w:marBottom w:val="0"/>
      <w:divBdr>
        <w:top w:val="none" w:sz="0" w:space="0" w:color="auto"/>
        <w:left w:val="none" w:sz="0" w:space="0" w:color="auto"/>
        <w:bottom w:val="none" w:sz="0" w:space="0" w:color="auto"/>
        <w:right w:val="none" w:sz="0" w:space="0" w:color="auto"/>
      </w:divBdr>
      <w:divsChild>
        <w:div w:id="1550801198">
          <w:marLeft w:val="0"/>
          <w:marRight w:val="0"/>
          <w:marTop w:val="0"/>
          <w:marBottom w:val="240"/>
          <w:divBdr>
            <w:top w:val="none" w:sz="0" w:space="0" w:color="auto"/>
            <w:left w:val="none" w:sz="0" w:space="0" w:color="auto"/>
            <w:bottom w:val="none" w:sz="0" w:space="0" w:color="auto"/>
            <w:right w:val="none" w:sz="0" w:space="0" w:color="auto"/>
          </w:divBdr>
          <w:divsChild>
            <w:div w:id="1550801182">
              <w:marLeft w:val="0"/>
              <w:marRight w:val="0"/>
              <w:marTop w:val="0"/>
              <w:marBottom w:val="0"/>
              <w:divBdr>
                <w:top w:val="none" w:sz="0" w:space="0" w:color="auto"/>
                <w:left w:val="none" w:sz="0" w:space="0" w:color="auto"/>
                <w:bottom w:val="none" w:sz="0" w:space="0" w:color="auto"/>
                <w:right w:val="none" w:sz="0" w:space="0" w:color="auto"/>
              </w:divBdr>
              <w:divsChild>
                <w:div w:id="1550801172">
                  <w:marLeft w:val="0"/>
                  <w:marRight w:val="0"/>
                  <w:marTop w:val="0"/>
                  <w:marBottom w:val="0"/>
                  <w:divBdr>
                    <w:top w:val="none" w:sz="0" w:space="0" w:color="auto"/>
                    <w:left w:val="none" w:sz="0" w:space="0" w:color="auto"/>
                    <w:bottom w:val="none" w:sz="0" w:space="0" w:color="auto"/>
                    <w:right w:val="none" w:sz="0" w:space="0" w:color="auto"/>
                  </w:divBdr>
                  <w:divsChild>
                    <w:div w:id="1550801211">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1550801192">
      <w:marLeft w:val="0"/>
      <w:marRight w:val="0"/>
      <w:marTop w:val="0"/>
      <w:marBottom w:val="0"/>
      <w:divBdr>
        <w:top w:val="none" w:sz="0" w:space="0" w:color="auto"/>
        <w:left w:val="none" w:sz="0" w:space="0" w:color="auto"/>
        <w:bottom w:val="none" w:sz="0" w:space="0" w:color="auto"/>
        <w:right w:val="none" w:sz="0" w:space="0" w:color="auto"/>
      </w:divBdr>
      <w:divsChild>
        <w:div w:id="1550801208">
          <w:marLeft w:val="0"/>
          <w:marRight w:val="0"/>
          <w:marTop w:val="0"/>
          <w:marBottom w:val="0"/>
          <w:divBdr>
            <w:top w:val="none" w:sz="0" w:space="0" w:color="auto"/>
            <w:left w:val="none" w:sz="0" w:space="0" w:color="auto"/>
            <w:bottom w:val="none" w:sz="0" w:space="0" w:color="auto"/>
            <w:right w:val="none" w:sz="0" w:space="0" w:color="auto"/>
          </w:divBdr>
          <w:divsChild>
            <w:div w:id="1550801196">
              <w:marLeft w:val="0"/>
              <w:marRight w:val="0"/>
              <w:marTop w:val="0"/>
              <w:marBottom w:val="0"/>
              <w:divBdr>
                <w:top w:val="none" w:sz="0" w:space="0" w:color="auto"/>
                <w:left w:val="none" w:sz="0" w:space="0" w:color="auto"/>
                <w:bottom w:val="none" w:sz="0" w:space="0" w:color="auto"/>
                <w:right w:val="none" w:sz="0" w:space="0" w:color="auto"/>
              </w:divBdr>
              <w:divsChild>
                <w:div w:id="1550801197">
                  <w:marLeft w:val="0"/>
                  <w:marRight w:val="0"/>
                  <w:marTop w:val="0"/>
                  <w:marBottom w:val="0"/>
                  <w:divBdr>
                    <w:top w:val="none" w:sz="0" w:space="0" w:color="auto"/>
                    <w:left w:val="none" w:sz="0" w:space="0" w:color="auto"/>
                    <w:bottom w:val="none" w:sz="0" w:space="0" w:color="auto"/>
                    <w:right w:val="none" w:sz="0" w:space="0" w:color="auto"/>
                  </w:divBdr>
                  <w:divsChild>
                    <w:div w:id="1550801216">
                      <w:marLeft w:val="0"/>
                      <w:marRight w:val="0"/>
                      <w:marTop w:val="0"/>
                      <w:marBottom w:val="0"/>
                      <w:divBdr>
                        <w:top w:val="none" w:sz="0" w:space="0" w:color="auto"/>
                        <w:left w:val="none" w:sz="0" w:space="0" w:color="auto"/>
                        <w:bottom w:val="none" w:sz="0" w:space="0" w:color="auto"/>
                        <w:right w:val="none" w:sz="0" w:space="0" w:color="auto"/>
                      </w:divBdr>
                      <w:divsChild>
                        <w:div w:id="1550801188">
                          <w:marLeft w:val="0"/>
                          <w:marRight w:val="0"/>
                          <w:marTop w:val="0"/>
                          <w:marBottom w:val="0"/>
                          <w:divBdr>
                            <w:top w:val="none" w:sz="0" w:space="0" w:color="auto"/>
                            <w:left w:val="none" w:sz="0" w:space="0" w:color="auto"/>
                            <w:bottom w:val="none" w:sz="0" w:space="0" w:color="auto"/>
                            <w:right w:val="none" w:sz="0" w:space="0" w:color="auto"/>
                          </w:divBdr>
                          <w:divsChild>
                            <w:div w:id="1550801219">
                              <w:marLeft w:val="0"/>
                              <w:marRight w:val="0"/>
                              <w:marTop w:val="0"/>
                              <w:marBottom w:val="0"/>
                              <w:divBdr>
                                <w:top w:val="none" w:sz="0" w:space="0" w:color="auto"/>
                                <w:left w:val="none" w:sz="0" w:space="0" w:color="auto"/>
                                <w:bottom w:val="none" w:sz="0" w:space="0" w:color="auto"/>
                                <w:right w:val="none" w:sz="0" w:space="0" w:color="auto"/>
                              </w:divBdr>
                              <w:divsChild>
                                <w:div w:id="1550801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50801204">
      <w:marLeft w:val="0"/>
      <w:marRight w:val="0"/>
      <w:marTop w:val="0"/>
      <w:marBottom w:val="0"/>
      <w:divBdr>
        <w:top w:val="none" w:sz="0" w:space="0" w:color="auto"/>
        <w:left w:val="none" w:sz="0" w:space="0" w:color="auto"/>
        <w:bottom w:val="none" w:sz="0" w:space="0" w:color="auto"/>
        <w:right w:val="none" w:sz="0" w:space="0" w:color="auto"/>
      </w:divBdr>
      <w:divsChild>
        <w:div w:id="1550801195">
          <w:marLeft w:val="0"/>
          <w:marRight w:val="0"/>
          <w:marTop w:val="0"/>
          <w:marBottom w:val="240"/>
          <w:divBdr>
            <w:top w:val="none" w:sz="0" w:space="0" w:color="auto"/>
            <w:left w:val="none" w:sz="0" w:space="0" w:color="auto"/>
            <w:bottom w:val="none" w:sz="0" w:space="0" w:color="auto"/>
            <w:right w:val="none" w:sz="0" w:space="0" w:color="auto"/>
          </w:divBdr>
          <w:divsChild>
            <w:div w:id="1550801190">
              <w:marLeft w:val="0"/>
              <w:marRight w:val="0"/>
              <w:marTop w:val="0"/>
              <w:marBottom w:val="0"/>
              <w:divBdr>
                <w:top w:val="none" w:sz="0" w:space="0" w:color="auto"/>
                <w:left w:val="none" w:sz="0" w:space="0" w:color="auto"/>
                <w:bottom w:val="none" w:sz="0" w:space="0" w:color="auto"/>
                <w:right w:val="none" w:sz="0" w:space="0" w:color="auto"/>
              </w:divBdr>
              <w:divsChild>
                <w:div w:id="1550801221">
                  <w:marLeft w:val="0"/>
                  <w:marRight w:val="0"/>
                  <w:marTop w:val="0"/>
                  <w:marBottom w:val="0"/>
                  <w:divBdr>
                    <w:top w:val="none" w:sz="0" w:space="0" w:color="auto"/>
                    <w:left w:val="none" w:sz="0" w:space="0" w:color="auto"/>
                    <w:bottom w:val="none" w:sz="0" w:space="0" w:color="auto"/>
                    <w:right w:val="none" w:sz="0" w:space="0" w:color="auto"/>
                  </w:divBdr>
                  <w:divsChild>
                    <w:div w:id="1550801173">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1550801207">
      <w:marLeft w:val="0"/>
      <w:marRight w:val="0"/>
      <w:marTop w:val="0"/>
      <w:marBottom w:val="0"/>
      <w:divBdr>
        <w:top w:val="none" w:sz="0" w:space="0" w:color="auto"/>
        <w:left w:val="none" w:sz="0" w:space="0" w:color="auto"/>
        <w:bottom w:val="none" w:sz="0" w:space="0" w:color="auto"/>
        <w:right w:val="none" w:sz="0" w:space="0" w:color="auto"/>
      </w:divBdr>
      <w:divsChild>
        <w:div w:id="1550801174">
          <w:marLeft w:val="0"/>
          <w:marRight w:val="0"/>
          <w:marTop w:val="0"/>
          <w:marBottom w:val="0"/>
          <w:divBdr>
            <w:top w:val="none" w:sz="0" w:space="0" w:color="auto"/>
            <w:left w:val="none" w:sz="0" w:space="0" w:color="auto"/>
            <w:bottom w:val="none" w:sz="0" w:space="0" w:color="auto"/>
            <w:right w:val="none" w:sz="0" w:space="0" w:color="auto"/>
          </w:divBdr>
          <w:divsChild>
            <w:div w:id="1550801205">
              <w:marLeft w:val="0"/>
              <w:marRight w:val="0"/>
              <w:marTop w:val="0"/>
              <w:marBottom w:val="0"/>
              <w:divBdr>
                <w:top w:val="none" w:sz="0" w:space="0" w:color="auto"/>
                <w:left w:val="none" w:sz="0" w:space="0" w:color="auto"/>
                <w:bottom w:val="none" w:sz="0" w:space="0" w:color="auto"/>
                <w:right w:val="none" w:sz="0" w:space="0" w:color="auto"/>
              </w:divBdr>
              <w:divsChild>
                <w:div w:id="1550801187">
                  <w:marLeft w:val="0"/>
                  <w:marRight w:val="0"/>
                  <w:marTop w:val="0"/>
                  <w:marBottom w:val="0"/>
                  <w:divBdr>
                    <w:top w:val="none" w:sz="0" w:space="0" w:color="auto"/>
                    <w:left w:val="none" w:sz="0" w:space="0" w:color="auto"/>
                    <w:bottom w:val="none" w:sz="0" w:space="0" w:color="auto"/>
                    <w:right w:val="none" w:sz="0" w:space="0" w:color="auto"/>
                  </w:divBdr>
                  <w:divsChild>
                    <w:div w:id="1550801218">
                      <w:marLeft w:val="0"/>
                      <w:marRight w:val="0"/>
                      <w:marTop w:val="0"/>
                      <w:marBottom w:val="0"/>
                      <w:divBdr>
                        <w:top w:val="none" w:sz="0" w:space="0" w:color="auto"/>
                        <w:left w:val="none" w:sz="0" w:space="0" w:color="auto"/>
                        <w:bottom w:val="none" w:sz="0" w:space="0" w:color="auto"/>
                        <w:right w:val="none" w:sz="0" w:space="0" w:color="auto"/>
                      </w:divBdr>
                      <w:divsChild>
                        <w:div w:id="1550801171">
                          <w:marLeft w:val="0"/>
                          <w:marRight w:val="0"/>
                          <w:marTop w:val="0"/>
                          <w:marBottom w:val="0"/>
                          <w:divBdr>
                            <w:top w:val="none" w:sz="0" w:space="0" w:color="auto"/>
                            <w:left w:val="none" w:sz="0" w:space="0" w:color="auto"/>
                            <w:bottom w:val="none" w:sz="0" w:space="0" w:color="auto"/>
                            <w:right w:val="none" w:sz="0" w:space="0" w:color="auto"/>
                          </w:divBdr>
                          <w:divsChild>
                            <w:div w:id="1550801201">
                              <w:marLeft w:val="0"/>
                              <w:marRight w:val="0"/>
                              <w:marTop w:val="0"/>
                              <w:marBottom w:val="0"/>
                              <w:divBdr>
                                <w:top w:val="none" w:sz="0" w:space="0" w:color="auto"/>
                                <w:left w:val="none" w:sz="0" w:space="0" w:color="auto"/>
                                <w:bottom w:val="none" w:sz="0" w:space="0" w:color="auto"/>
                                <w:right w:val="none" w:sz="0" w:space="0" w:color="auto"/>
                              </w:divBdr>
                              <w:divsChild>
                                <w:div w:id="1550801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50801209">
      <w:marLeft w:val="0"/>
      <w:marRight w:val="0"/>
      <w:marTop w:val="0"/>
      <w:marBottom w:val="0"/>
      <w:divBdr>
        <w:top w:val="none" w:sz="0" w:space="0" w:color="auto"/>
        <w:left w:val="none" w:sz="0" w:space="0" w:color="auto"/>
        <w:bottom w:val="none" w:sz="0" w:space="0" w:color="auto"/>
        <w:right w:val="none" w:sz="0" w:space="0" w:color="auto"/>
      </w:divBdr>
      <w:divsChild>
        <w:div w:id="1550801199">
          <w:marLeft w:val="0"/>
          <w:marRight w:val="0"/>
          <w:marTop w:val="0"/>
          <w:marBottom w:val="0"/>
          <w:divBdr>
            <w:top w:val="none" w:sz="0" w:space="0" w:color="auto"/>
            <w:left w:val="none" w:sz="0" w:space="0" w:color="auto"/>
            <w:bottom w:val="none" w:sz="0" w:space="0" w:color="auto"/>
            <w:right w:val="none" w:sz="0" w:space="0" w:color="auto"/>
          </w:divBdr>
          <w:divsChild>
            <w:div w:id="1550801194">
              <w:marLeft w:val="0"/>
              <w:marRight w:val="0"/>
              <w:marTop w:val="0"/>
              <w:marBottom w:val="0"/>
              <w:divBdr>
                <w:top w:val="none" w:sz="0" w:space="0" w:color="auto"/>
                <w:left w:val="none" w:sz="0" w:space="0" w:color="auto"/>
                <w:bottom w:val="none" w:sz="0" w:space="0" w:color="auto"/>
                <w:right w:val="none" w:sz="0" w:space="0" w:color="auto"/>
              </w:divBdr>
              <w:divsChild>
                <w:div w:id="1550801225">
                  <w:marLeft w:val="0"/>
                  <w:marRight w:val="0"/>
                  <w:marTop w:val="0"/>
                  <w:marBottom w:val="0"/>
                  <w:divBdr>
                    <w:top w:val="none" w:sz="0" w:space="0" w:color="auto"/>
                    <w:left w:val="none" w:sz="0" w:space="0" w:color="auto"/>
                    <w:bottom w:val="none" w:sz="0" w:space="0" w:color="auto"/>
                    <w:right w:val="none" w:sz="0" w:space="0" w:color="auto"/>
                  </w:divBdr>
                  <w:divsChild>
                    <w:div w:id="1550801175">
                      <w:marLeft w:val="0"/>
                      <w:marRight w:val="0"/>
                      <w:marTop w:val="0"/>
                      <w:marBottom w:val="0"/>
                      <w:divBdr>
                        <w:top w:val="none" w:sz="0" w:space="0" w:color="auto"/>
                        <w:left w:val="none" w:sz="0" w:space="0" w:color="auto"/>
                        <w:bottom w:val="none" w:sz="0" w:space="0" w:color="auto"/>
                        <w:right w:val="none" w:sz="0" w:space="0" w:color="auto"/>
                      </w:divBdr>
                      <w:divsChild>
                        <w:div w:id="1550801191">
                          <w:marLeft w:val="0"/>
                          <w:marRight w:val="0"/>
                          <w:marTop w:val="0"/>
                          <w:marBottom w:val="0"/>
                          <w:divBdr>
                            <w:top w:val="none" w:sz="0" w:space="0" w:color="auto"/>
                            <w:left w:val="none" w:sz="0" w:space="0" w:color="auto"/>
                            <w:bottom w:val="none" w:sz="0" w:space="0" w:color="auto"/>
                            <w:right w:val="none" w:sz="0" w:space="0" w:color="auto"/>
                          </w:divBdr>
                          <w:divsChild>
                            <w:div w:id="1550801226">
                              <w:marLeft w:val="0"/>
                              <w:marRight w:val="0"/>
                              <w:marTop w:val="0"/>
                              <w:marBottom w:val="0"/>
                              <w:divBdr>
                                <w:top w:val="none" w:sz="0" w:space="0" w:color="auto"/>
                                <w:left w:val="none" w:sz="0" w:space="0" w:color="auto"/>
                                <w:bottom w:val="none" w:sz="0" w:space="0" w:color="auto"/>
                                <w:right w:val="none" w:sz="0" w:space="0" w:color="auto"/>
                              </w:divBdr>
                              <w:divsChild>
                                <w:div w:id="1550801180">
                                  <w:marLeft w:val="0"/>
                                  <w:marRight w:val="0"/>
                                  <w:marTop w:val="0"/>
                                  <w:marBottom w:val="0"/>
                                  <w:divBdr>
                                    <w:top w:val="none" w:sz="0" w:space="0" w:color="auto"/>
                                    <w:left w:val="none" w:sz="0" w:space="0" w:color="auto"/>
                                    <w:bottom w:val="none" w:sz="0" w:space="0" w:color="auto"/>
                                    <w:right w:val="none" w:sz="0" w:space="0" w:color="auto"/>
                                  </w:divBdr>
                                  <w:divsChild>
                                    <w:div w:id="1550801177">
                                      <w:marLeft w:val="0"/>
                                      <w:marRight w:val="0"/>
                                      <w:marTop w:val="0"/>
                                      <w:marBottom w:val="0"/>
                                      <w:divBdr>
                                        <w:top w:val="none" w:sz="0" w:space="0" w:color="auto"/>
                                        <w:left w:val="none" w:sz="0" w:space="0" w:color="auto"/>
                                        <w:bottom w:val="none" w:sz="0" w:space="0" w:color="auto"/>
                                        <w:right w:val="none" w:sz="0" w:space="0" w:color="auto"/>
                                      </w:divBdr>
                                    </w:div>
                                    <w:div w:id="1550801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50801212">
      <w:marLeft w:val="0"/>
      <w:marRight w:val="0"/>
      <w:marTop w:val="0"/>
      <w:marBottom w:val="0"/>
      <w:divBdr>
        <w:top w:val="none" w:sz="0" w:space="0" w:color="auto"/>
        <w:left w:val="none" w:sz="0" w:space="0" w:color="auto"/>
        <w:bottom w:val="none" w:sz="0" w:space="0" w:color="auto"/>
        <w:right w:val="none" w:sz="0" w:space="0" w:color="auto"/>
      </w:divBdr>
      <w:divsChild>
        <w:div w:id="1550801223">
          <w:marLeft w:val="0"/>
          <w:marRight w:val="0"/>
          <w:marTop w:val="0"/>
          <w:marBottom w:val="0"/>
          <w:divBdr>
            <w:top w:val="none" w:sz="0" w:space="0" w:color="auto"/>
            <w:left w:val="none" w:sz="0" w:space="0" w:color="auto"/>
            <w:bottom w:val="none" w:sz="0" w:space="0" w:color="auto"/>
            <w:right w:val="none" w:sz="0" w:space="0" w:color="auto"/>
          </w:divBdr>
          <w:divsChild>
            <w:div w:id="1550801222">
              <w:marLeft w:val="0"/>
              <w:marRight w:val="0"/>
              <w:marTop w:val="0"/>
              <w:marBottom w:val="0"/>
              <w:divBdr>
                <w:top w:val="none" w:sz="0" w:space="0" w:color="auto"/>
                <w:left w:val="none" w:sz="0" w:space="0" w:color="auto"/>
                <w:bottom w:val="none" w:sz="0" w:space="0" w:color="auto"/>
                <w:right w:val="none" w:sz="0" w:space="0" w:color="auto"/>
              </w:divBdr>
              <w:divsChild>
                <w:div w:id="1550801227">
                  <w:marLeft w:val="0"/>
                  <w:marRight w:val="0"/>
                  <w:marTop w:val="0"/>
                  <w:marBottom w:val="0"/>
                  <w:divBdr>
                    <w:top w:val="none" w:sz="0" w:space="0" w:color="auto"/>
                    <w:left w:val="none" w:sz="0" w:space="0" w:color="auto"/>
                    <w:bottom w:val="none" w:sz="0" w:space="0" w:color="auto"/>
                    <w:right w:val="none" w:sz="0" w:space="0" w:color="auto"/>
                  </w:divBdr>
                  <w:divsChild>
                    <w:div w:id="1550801176">
                      <w:marLeft w:val="0"/>
                      <w:marRight w:val="0"/>
                      <w:marTop w:val="0"/>
                      <w:marBottom w:val="0"/>
                      <w:divBdr>
                        <w:top w:val="none" w:sz="0" w:space="0" w:color="auto"/>
                        <w:left w:val="none" w:sz="0" w:space="0" w:color="auto"/>
                        <w:bottom w:val="none" w:sz="0" w:space="0" w:color="auto"/>
                        <w:right w:val="none" w:sz="0" w:space="0" w:color="auto"/>
                      </w:divBdr>
                      <w:divsChild>
                        <w:div w:id="1550801179">
                          <w:marLeft w:val="0"/>
                          <w:marRight w:val="0"/>
                          <w:marTop w:val="0"/>
                          <w:marBottom w:val="0"/>
                          <w:divBdr>
                            <w:top w:val="none" w:sz="0" w:space="0" w:color="auto"/>
                            <w:left w:val="none" w:sz="0" w:space="0" w:color="auto"/>
                            <w:bottom w:val="none" w:sz="0" w:space="0" w:color="auto"/>
                            <w:right w:val="none" w:sz="0" w:space="0" w:color="auto"/>
                          </w:divBdr>
                          <w:divsChild>
                            <w:div w:id="1550801183">
                              <w:marLeft w:val="0"/>
                              <w:marRight w:val="0"/>
                              <w:marTop w:val="0"/>
                              <w:marBottom w:val="0"/>
                              <w:divBdr>
                                <w:top w:val="none" w:sz="0" w:space="0" w:color="auto"/>
                                <w:left w:val="none" w:sz="0" w:space="0" w:color="auto"/>
                                <w:bottom w:val="none" w:sz="0" w:space="0" w:color="auto"/>
                                <w:right w:val="none" w:sz="0" w:space="0" w:color="auto"/>
                              </w:divBdr>
                              <w:divsChild>
                                <w:div w:id="1550801186">
                                  <w:marLeft w:val="0"/>
                                  <w:marRight w:val="0"/>
                                  <w:marTop w:val="0"/>
                                  <w:marBottom w:val="0"/>
                                  <w:divBdr>
                                    <w:top w:val="none" w:sz="0" w:space="0" w:color="auto"/>
                                    <w:left w:val="none" w:sz="0" w:space="0" w:color="auto"/>
                                    <w:bottom w:val="none" w:sz="0" w:space="0" w:color="auto"/>
                                    <w:right w:val="none" w:sz="0" w:space="0" w:color="auto"/>
                                  </w:divBdr>
                                  <w:divsChild>
                                    <w:div w:id="1550801181">
                                      <w:marLeft w:val="0"/>
                                      <w:marRight w:val="0"/>
                                      <w:marTop w:val="0"/>
                                      <w:marBottom w:val="0"/>
                                      <w:divBdr>
                                        <w:top w:val="none" w:sz="0" w:space="0" w:color="auto"/>
                                        <w:left w:val="none" w:sz="0" w:space="0" w:color="auto"/>
                                        <w:bottom w:val="none" w:sz="0" w:space="0" w:color="auto"/>
                                        <w:right w:val="none" w:sz="0" w:space="0" w:color="auto"/>
                                      </w:divBdr>
                                    </w:div>
                                    <w:div w:id="1550801200">
                                      <w:marLeft w:val="0"/>
                                      <w:marRight w:val="0"/>
                                      <w:marTop w:val="0"/>
                                      <w:marBottom w:val="0"/>
                                      <w:divBdr>
                                        <w:top w:val="none" w:sz="0" w:space="0" w:color="auto"/>
                                        <w:left w:val="none" w:sz="0" w:space="0" w:color="auto"/>
                                        <w:bottom w:val="none" w:sz="0" w:space="0" w:color="auto"/>
                                        <w:right w:val="none" w:sz="0" w:space="0" w:color="auto"/>
                                      </w:divBdr>
                                    </w:div>
                                    <w:div w:id="1550801210">
                                      <w:marLeft w:val="0"/>
                                      <w:marRight w:val="0"/>
                                      <w:marTop w:val="0"/>
                                      <w:marBottom w:val="0"/>
                                      <w:divBdr>
                                        <w:top w:val="none" w:sz="0" w:space="0" w:color="auto"/>
                                        <w:left w:val="none" w:sz="0" w:space="0" w:color="auto"/>
                                        <w:bottom w:val="none" w:sz="0" w:space="0" w:color="auto"/>
                                        <w:right w:val="none" w:sz="0" w:space="0" w:color="auto"/>
                                      </w:divBdr>
                                    </w:div>
                                    <w:div w:id="1550801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50801228">
      <w:marLeft w:val="0"/>
      <w:marRight w:val="0"/>
      <w:marTop w:val="0"/>
      <w:marBottom w:val="0"/>
      <w:divBdr>
        <w:top w:val="none" w:sz="0" w:space="0" w:color="auto"/>
        <w:left w:val="none" w:sz="0" w:space="0" w:color="auto"/>
        <w:bottom w:val="none" w:sz="0" w:space="0" w:color="auto"/>
        <w:right w:val="none" w:sz="0" w:space="0" w:color="auto"/>
      </w:divBdr>
      <w:divsChild>
        <w:div w:id="1550801193">
          <w:marLeft w:val="0"/>
          <w:marRight w:val="0"/>
          <w:marTop w:val="0"/>
          <w:marBottom w:val="0"/>
          <w:divBdr>
            <w:top w:val="none" w:sz="0" w:space="0" w:color="auto"/>
            <w:left w:val="none" w:sz="0" w:space="0" w:color="auto"/>
            <w:bottom w:val="none" w:sz="0" w:space="0" w:color="auto"/>
            <w:right w:val="none" w:sz="0" w:space="0" w:color="auto"/>
          </w:divBdr>
          <w:divsChild>
            <w:div w:id="1550801184">
              <w:marLeft w:val="0"/>
              <w:marRight w:val="0"/>
              <w:marTop w:val="0"/>
              <w:marBottom w:val="0"/>
              <w:divBdr>
                <w:top w:val="none" w:sz="0" w:space="0" w:color="auto"/>
                <w:left w:val="none" w:sz="0" w:space="0" w:color="auto"/>
                <w:bottom w:val="none" w:sz="0" w:space="0" w:color="auto"/>
                <w:right w:val="none" w:sz="0" w:space="0" w:color="auto"/>
              </w:divBdr>
              <w:divsChild>
                <w:div w:id="1550801213">
                  <w:marLeft w:val="0"/>
                  <w:marRight w:val="0"/>
                  <w:marTop w:val="0"/>
                  <w:marBottom w:val="0"/>
                  <w:divBdr>
                    <w:top w:val="none" w:sz="0" w:space="0" w:color="auto"/>
                    <w:left w:val="none" w:sz="0" w:space="0" w:color="auto"/>
                    <w:bottom w:val="none" w:sz="0" w:space="0" w:color="auto"/>
                    <w:right w:val="none" w:sz="0" w:space="0" w:color="auto"/>
                  </w:divBdr>
                  <w:divsChild>
                    <w:div w:id="1550801178">
                      <w:marLeft w:val="0"/>
                      <w:marRight w:val="0"/>
                      <w:marTop w:val="0"/>
                      <w:marBottom w:val="0"/>
                      <w:divBdr>
                        <w:top w:val="none" w:sz="0" w:space="0" w:color="auto"/>
                        <w:left w:val="none" w:sz="0" w:space="0" w:color="auto"/>
                        <w:bottom w:val="none" w:sz="0" w:space="0" w:color="auto"/>
                        <w:right w:val="none" w:sz="0" w:space="0" w:color="auto"/>
                      </w:divBdr>
                      <w:divsChild>
                        <w:div w:id="1550801224">
                          <w:marLeft w:val="0"/>
                          <w:marRight w:val="0"/>
                          <w:marTop w:val="0"/>
                          <w:marBottom w:val="0"/>
                          <w:divBdr>
                            <w:top w:val="none" w:sz="0" w:space="0" w:color="auto"/>
                            <w:left w:val="none" w:sz="0" w:space="0" w:color="auto"/>
                            <w:bottom w:val="none" w:sz="0" w:space="0" w:color="auto"/>
                            <w:right w:val="none" w:sz="0" w:space="0" w:color="auto"/>
                          </w:divBdr>
                          <w:divsChild>
                            <w:div w:id="1550801202">
                              <w:marLeft w:val="0"/>
                              <w:marRight w:val="0"/>
                              <w:marTop w:val="0"/>
                              <w:marBottom w:val="0"/>
                              <w:divBdr>
                                <w:top w:val="none" w:sz="0" w:space="0" w:color="auto"/>
                                <w:left w:val="none" w:sz="0" w:space="0" w:color="auto"/>
                                <w:bottom w:val="none" w:sz="0" w:space="0" w:color="auto"/>
                                <w:right w:val="none" w:sz="0" w:space="0" w:color="auto"/>
                              </w:divBdr>
                              <w:divsChild>
                                <w:div w:id="1550801203">
                                  <w:marLeft w:val="0"/>
                                  <w:marRight w:val="0"/>
                                  <w:marTop w:val="0"/>
                                  <w:marBottom w:val="0"/>
                                  <w:divBdr>
                                    <w:top w:val="none" w:sz="0" w:space="0" w:color="auto"/>
                                    <w:left w:val="none" w:sz="0" w:space="0" w:color="auto"/>
                                    <w:bottom w:val="none" w:sz="0" w:space="0" w:color="auto"/>
                                    <w:right w:val="none" w:sz="0" w:space="0" w:color="auto"/>
                                  </w:divBdr>
                                  <w:divsChild>
                                    <w:div w:id="1550801170">
                                      <w:marLeft w:val="0"/>
                                      <w:marRight w:val="0"/>
                                      <w:marTop w:val="0"/>
                                      <w:marBottom w:val="0"/>
                                      <w:divBdr>
                                        <w:top w:val="none" w:sz="0" w:space="0" w:color="auto"/>
                                        <w:left w:val="none" w:sz="0" w:space="0" w:color="auto"/>
                                        <w:bottom w:val="none" w:sz="0" w:space="0" w:color="auto"/>
                                        <w:right w:val="none" w:sz="0" w:space="0" w:color="auto"/>
                                      </w:divBdr>
                                    </w:div>
                                    <w:div w:id="1550801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tiff"/><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7.jpeg"/><Relationship Id="rId32" Type="http://schemas.openxmlformats.org/officeDocument/2006/relationships/image" Target="media/image25.jpeg"/><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tiff"/><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72481F8-0740-4DD8-9ED1-9268B5B5E0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33</Pages>
  <Words>5371</Words>
  <Characters>28068</Characters>
  <Application>Microsoft Office Word</Application>
  <DocSecurity>0</DocSecurity>
  <Lines>233</Lines>
  <Paragraphs>66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33373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Ann Cooper</dc:creator>
  <cp:lastModifiedBy> </cp:lastModifiedBy>
  <cp:revision>13</cp:revision>
  <cp:lastPrinted>2012-11-24T00:14:00Z</cp:lastPrinted>
  <dcterms:created xsi:type="dcterms:W3CDTF">2013-01-14T15:13:00Z</dcterms:created>
  <dcterms:modified xsi:type="dcterms:W3CDTF">2013-02-21T22:39:00Z</dcterms:modified>
</cp:coreProperties>
</file>